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cs="宋体"/>
          <w:sz w:val="32"/>
          <w:szCs w:val="32"/>
          <w:lang w:val="en-US" w:eastAsia="zh-CN"/>
        </w:rPr>
        <w:t>医疗费用手工报销</w:t>
      </w:r>
      <w:r>
        <w:rPr>
          <w:rFonts w:hint="eastAsia" w:ascii="宋体" w:hAnsi="宋体" w:eastAsia="宋体" w:cs="宋体"/>
          <w:sz w:val="32"/>
          <w:szCs w:val="32"/>
          <w:lang w:val="en-US" w:eastAsia="zh-CN"/>
        </w:rPr>
        <w:t>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heme="majorEastAsia" w:hAnsiTheme="majorEastAsia" w:eastAsiaTheme="majorEastAsia" w:cstheme="majorEastAsia"/>
                <w:sz w:val="21"/>
                <w:szCs w:val="21"/>
                <w:highlight w:val="yellow"/>
                <w:lang w:val="en-US" w:eastAsia="zh-CN"/>
              </w:rPr>
            </w:pPr>
            <w:r>
              <w:rPr>
                <w:rFonts w:hint="eastAsia" w:asciiTheme="majorEastAsia" w:hAnsiTheme="majorEastAsia" w:eastAsiaTheme="majorEastAsia" w:cstheme="majorEastAsia"/>
                <w:sz w:val="21"/>
                <w:szCs w:val="21"/>
                <w:highlight w:val="none"/>
                <w:lang w:val="en-US" w:eastAsia="zh-CN"/>
              </w:rPr>
              <w:t>医疗费用手工报销服务指南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微软雅黑" w:hAnsi="微软雅黑" w:eastAsia="微软雅黑" w:cs="微软雅黑"/>
                <w:i w:val="0"/>
                <w:iCs w:val="0"/>
                <w:caps w:val="0"/>
                <w:color w:val="333333"/>
                <w:spacing w:val="0"/>
                <w:sz w:val="22"/>
                <w:szCs w:val="22"/>
                <w:shd w:val="clear" w:fill="FFFFFF"/>
              </w:rPr>
            </w:pPr>
            <w:r>
              <w:rPr>
                <w:rFonts w:ascii="微软雅黑" w:hAnsi="微软雅黑" w:eastAsia="微软雅黑" w:cs="微软雅黑"/>
                <w:i w:val="0"/>
                <w:iCs w:val="0"/>
                <w:caps w:val="0"/>
                <w:color w:val="333333"/>
                <w:spacing w:val="0"/>
                <w:sz w:val="22"/>
                <w:szCs w:val="22"/>
                <w:shd w:val="clear" w:fill="FFFFFF"/>
              </w:rPr>
              <w:t>《山东省医疗保障局关于加快解决群众办事堵点问题的通知》鲁医保函〔2018〕1号二、完善解决群众办事堵点措施 （一）优化办事环节。各市要针对上述事项，全流程梳理堵点内容，优化工作流程，简化办事环节，实现前台办事“一窗式”受理，后台业务协同配合。 （二）规范医疗保险报销材料。手工报销医疗费用时，原则上只需要提供医院收费票据、住院（门急诊）费用清单，门诊提供处方底方、住院提供诊断证明，急诊可要求提供急诊诊断证明。各市需要增加其他材料必须事前公示，并一次性告知。 （三）简化生育保险待遇支付相关材料。取消生育保险就医确认单、妊娠证明等证明材料。不再要求提供出生医学证明、生育服务证明的书面证明材料，通过与相关部门数据共享，获得相关信息。一时无法实现共享的，可采取其他佐证或承诺等方式解决。 （四）简化异地就医备案流程。按照国家医保局、财政部、人力资源社会保障部、国家卫生健康委四部委下发的《关于切实做好当前跨省异地就医住院费用直接结算工作的通知》（医保发〔2018〕6号）“进一步规范备案及转诊手续，优化备案及转诊服务”要求，彻底取消所有需就医地提供的各种证明盖章。 （五）手工报销时间。从收齐材料之日起，完成报销时间原则不超过30个工作日。特殊情况需提前告知报销单位和人员。</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微软雅黑" w:hAnsi="微软雅黑" w:eastAsia="微软雅黑" w:cs="微软雅黑"/>
                <w:i w:val="0"/>
                <w:iCs w:val="0"/>
                <w:caps w:val="0"/>
                <w:color w:val="333333"/>
                <w:spacing w:val="0"/>
                <w:sz w:val="22"/>
                <w:szCs w:val="22"/>
                <w:shd w:val="clear" w:fill="FFFFFF"/>
              </w:rPr>
            </w:pPr>
            <w:r>
              <w:rPr>
                <w:rFonts w:ascii="微软雅黑" w:hAnsi="微软雅黑" w:eastAsia="微软雅黑" w:cs="微软雅黑"/>
                <w:i w:val="0"/>
                <w:iCs w:val="0"/>
                <w:caps w:val="0"/>
                <w:color w:val="333333"/>
                <w:spacing w:val="0"/>
                <w:sz w:val="22"/>
                <w:szCs w:val="22"/>
                <w:shd w:val="clear" w:fill="FFFFFF"/>
              </w:rPr>
              <w:t>《中华人民共和国社会保险法》（2010年10月28日第十一届全国人民代表大会常务委员会第十七次会议通过　根据2018年12月29日第十三届全国人民代表大会常务委员会第七次会议《关于修改〈中华人民共和国社会保险法〉的决定》修正）第二十八条　符合基本医疗保险药品目录、诊疗项目、医疗服务设施标准以及急诊、抢救的医疗费用，按照国家规定从基本医疗保险基金中支付。第三十条　下列医疗费用不纳入基本医疗保险基金支付范围: （一）应当从工伤保险基金中支付的； （二）应当由第三人负担的； （三）应当由公共卫生负担的； （四）在境外就医的。 医疗费用依法应当由第三人负担，第三人不支付或者无法确定第三人的，由基本医疗保险基金先行支付。基本医疗保险基金先行支付后，有权向第三人追偿。</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微软雅黑" w:hAnsi="微软雅黑" w:eastAsia="微软雅黑" w:cs="微软雅黑"/>
                <w:i w:val="0"/>
                <w:iCs w:val="0"/>
                <w:caps w:val="0"/>
                <w:color w:val="333333"/>
                <w:spacing w:val="0"/>
                <w:sz w:val="22"/>
                <w:szCs w:val="22"/>
                <w:shd w:val="clear" w:fill="FFFFFF"/>
              </w:rPr>
            </w:pPr>
            <w:r>
              <w:rPr>
                <w:rFonts w:ascii="微软雅黑" w:hAnsi="微软雅黑" w:eastAsia="微软雅黑" w:cs="微软雅黑"/>
                <w:i w:val="0"/>
                <w:iCs w:val="0"/>
                <w:caps w:val="0"/>
                <w:color w:val="333333"/>
                <w:spacing w:val="0"/>
                <w:sz w:val="22"/>
                <w:szCs w:val="22"/>
                <w:shd w:val="clear" w:fill="FFFFFF"/>
              </w:rPr>
              <w:t>《山东省医疗保障局关于加快解决群众办事堵点问题的通知》鲁医保函〔2018〕1号二、完善解决群众办事堵点措施 （一）优化办事环节。各市要针对上述事项，全流程梳理堵点内容，优化工作流程，简化办事环节，实现前台办事“一窗式”受理，后台业务协同配合。 （二）规范医疗保险报销材料。手工报销医疗费用时，原则上只需要提供医院收费票据、住院（门急诊）费用清单，门诊提供处方底方、住院提供诊断证明，急诊可要求提供急诊诊断证明。各市需要增加其他材料必须事前公示，并一次性告知。 （三）简化生育保险待遇支付相关材料。取消生育保险就医确认单、妊娠证明等证明材料。不再要求提供出生医学证明、生育服务证明的书面证明材料，通过与相关部门数据共享，获得相关信息。一时无法实现共享的，可采取其他佐证或承诺等方式解决。 （四）简化异地就医备案流程。按照国家医保局、财政部、人力资源社会保障部、国家卫生健康委四部委下发的《关于切实做好当前跨省异地就医住院费用直接结算工作的通知》（医保发〔2018〕6号）“进一步规范备案及转诊手续，优化备案及转诊服务”要求，彻底取消所有需就医地提供的各种证明盖章。 （五）手工报销时间。从收齐材料之日起，完成报销时间原则不超过30个工作日。特殊情况需提前告知报销单位和人员。</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lang w:val="en-US" w:eastAsia="zh-CN"/>
              </w:rPr>
            </w:pPr>
            <w:r>
              <w:rPr>
                <w:rFonts w:ascii="微软雅黑" w:hAnsi="微软雅黑" w:eastAsia="微软雅黑" w:cs="微软雅黑"/>
                <w:i w:val="0"/>
                <w:iCs w:val="0"/>
                <w:caps w:val="0"/>
                <w:color w:val="333333"/>
                <w:spacing w:val="0"/>
                <w:sz w:val="22"/>
                <w:szCs w:val="22"/>
                <w:shd w:val="clear" w:fill="FFFFFF"/>
              </w:rPr>
              <w:t>《中华人民共和国社会保险法》（2010年10月28日第十一届全国人民代表大会常务委员会第十七次会议通过　根据2018年12月29日第十三届全国人民代表大会常务委员会第七次会议《关于修改〈中华人民共和国社会保险法〉的决定》修正）第二十八条　符合基本医疗保险药品目录、诊疗项目、医疗服务设施标准以及急诊、抢救的医疗费用，按照国家规定从基本医疗保险基金中支付。第三十条　下列医疗费用不纳入基本医疗保险基金支付范围: （一）应当从工伤保险基金中支付的； （二）应当由第三人负担的； （三）应当由公共卫生负担的； （四）在境外就医的。 医疗费用依法应当由第三人负担，第三人不支付或者无法确定第三人的，由基本医疗保险基金先行支付。基本医疗保险基金先行支付后，有权向第三人追偿。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ascii="微软雅黑" w:hAnsi="微软雅黑" w:eastAsia="微软雅黑" w:cs="微软雅黑"/>
                <w:i w:val="0"/>
                <w:iCs w:val="0"/>
                <w:caps w:val="0"/>
                <w:color w:val="333333"/>
                <w:spacing w:val="0"/>
                <w:sz w:val="22"/>
                <w:szCs w:val="22"/>
                <w:shd w:val="clear" w:fill="FFFFFF"/>
              </w:rPr>
              <w:t>未能联网结算的门诊费用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i w:val="0"/>
                <w:iCs w:val="0"/>
                <w:caps w:val="0"/>
                <w:color w:val="333333"/>
                <w:spacing w:val="0"/>
                <w:kern w:val="2"/>
                <w:sz w:val="22"/>
                <w:szCs w:val="22"/>
                <w:shd w:val="clear" w:fill="FFFFFF"/>
                <w:lang w:val="en-US" w:eastAsia="zh-CN" w:bidi="ar-SA"/>
              </w:rPr>
            </w:pPr>
            <w:r>
              <w:rPr>
                <w:rFonts w:ascii="微软雅黑" w:hAnsi="微软雅黑" w:eastAsia="微软雅黑" w:cs="微软雅黑"/>
                <w:i w:val="0"/>
                <w:iCs w:val="0"/>
                <w:caps w:val="0"/>
                <w:color w:val="333333"/>
                <w:spacing w:val="0"/>
                <w:sz w:val="22"/>
                <w:szCs w:val="22"/>
                <w:shd w:val="clear" w:fill="FFFFFF"/>
              </w:rPr>
              <w:t>费用清单</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i w:val="0"/>
                <w:iCs w:val="0"/>
                <w:caps w:val="0"/>
                <w:color w:val="333333"/>
                <w:spacing w:val="0"/>
                <w:kern w:val="2"/>
                <w:sz w:val="22"/>
                <w:szCs w:val="22"/>
                <w:shd w:val="clear" w:fill="FFFFFF"/>
                <w:lang w:val="en-US" w:eastAsia="zh-CN" w:bidi="ar-SA"/>
              </w:rPr>
            </w:pPr>
            <w:r>
              <w:rPr>
                <w:rFonts w:hint="eastAsia" w:ascii="微软雅黑" w:hAnsi="微软雅黑" w:eastAsia="微软雅黑" w:cs="微软雅黑"/>
                <w:i w:val="0"/>
                <w:iCs w:val="0"/>
                <w:caps w:val="0"/>
                <w:color w:val="333333"/>
                <w:spacing w:val="0"/>
                <w:sz w:val="22"/>
                <w:szCs w:val="22"/>
                <w:shd w:val="clear" w:fill="FFFFFF"/>
                <w:lang w:val="en-US" w:eastAsia="zh-CN"/>
              </w:rPr>
              <w:t>原件或复印件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i w:val="0"/>
                <w:iCs w:val="0"/>
                <w:caps w:val="0"/>
                <w:color w:val="333333"/>
                <w:spacing w:val="0"/>
                <w:kern w:val="2"/>
                <w:sz w:val="22"/>
                <w:szCs w:val="22"/>
                <w:shd w:val="clear" w:fill="FFFFFF"/>
                <w:lang w:val="en-US" w:eastAsia="zh-CN" w:bidi="ar-SA"/>
              </w:rPr>
            </w:pPr>
            <w:r>
              <w:rPr>
                <w:rFonts w:hint="eastAsia" w:ascii="微软雅黑" w:hAnsi="微软雅黑" w:eastAsia="微软雅黑" w:cs="微软雅黑"/>
                <w:i w:val="0"/>
                <w:iCs w:val="0"/>
                <w:caps w:val="0"/>
                <w:color w:val="333333"/>
                <w:spacing w:val="0"/>
                <w:sz w:val="22"/>
                <w:szCs w:val="22"/>
                <w:shd w:val="clear" w:fill="FFFFFF"/>
                <w:lang w:eastAsia="zh-CN"/>
              </w:rPr>
              <w:tab/>
            </w:r>
            <w:r>
              <w:rPr>
                <w:rFonts w:hint="eastAsia" w:ascii="微软雅黑" w:hAnsi="微软雅黑" w:eastAsia="微软雅黑" w:cs="微软雅黑"/>
                <w:i w:val="0"/>
                <w:iCs w:val="0"/>
                <w:caps w:val="0"/>
                <w:color w:val="333333"/>
                <w:spacing w:val="0"/>
                <w:sz w:val="22"/>
                <w:szCs w:val="22"/>
                <w:shd w:val="clear" w:fill="FFFFFF"/>
                <w:lang w:val="en-US" w:eastAsia="zh-CN"/>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i w:val="0"/>
                <w:iCs w:val="0"/>
                <w:caps w:val="0"/>
                <w:color w:val="333333"/>
                <w:spacing w:val="0"/>
                <w:kern w:val="2"/>
                <w:sz w:val="22"/>
                <w:szCs w:val="22"/>
                <w:shd w:val="clear" w:fill="FFFFFF"/>
                <w:lang w:val="en-US" w:eastAsia="zh-CN" w:bidi="ar-SA"/>
              </w:rPr>
            </w:pPr>
            <w:r>
              <w:rPr>
                <w:rFonts w:ascii="微软雅黑" w:hAnsi="微软雅黑" w:eastAsia="微软雅黑" w:cs="微软雅黑"/>
                <w:i w:val="0"/>
                <w:iCs w:val="0"/>
                <w:caps w:val="0"/>
                <w:color w:val="333333"/>
                <w:spacing w:val="0"/>
                <w:sz w:val="22"/>
                <w:szCs w:val="22"/>
                <w:shd w:val="clear" w:fill="FFFFFF"/>
              </w:rPr>
              <w:t>医院收费有效票据</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i w:val="0"/>
                <w:iCs w:val="0"/>
                <w:caps w:val="0"/>
                <w:color w:val="333333"/>
                <w:spacing w:val="0"/>
                <w:kern w:val="2"/>
                <w:sz w:val="22"/>
                <w:szCs w:val="22"/>
                <w:shd w:val="clear" w:fill="FFFFFF"/>
                <w:lang w:val="en-US" w:eastAsia="zh-CN" w:bidi="ar-SA"/>
              </w:rPr>
            </w:pPr>
            <w:r>
              <w:rPr>
                <w:rFonts w:hint="eastAsia" w:ascii="微软雅黑" w:hAnsi="微软雅黑" w:eastAsia="微软雅黑" w:cs="微软雅黑"/>
                <w:i w:val="0"/>
                <w:iCs w:val="0"/>
                <w:caps w:val="0"/>
                <w:color w:val="333333"/>
                <w:spacing w:val="0"/>
                <w:sz w:val="22"/>
                <w:szCs w:val="22"/>
                <w:shd w:val="clear" w:fill="FFFFFF"/>
                <w:lang w:val="en-US" w:eastAsia="zh-CN"/>
              </w:rPr>
              <w:t>原件或复印件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i w:val="0"/>
                <w:iCs w:val="0"/>
                <w:caps w:val="0"/>
                <w:color w:val="333333"/>
                <w:spacing w:val="0"/>
                <w:kern w:val="2"/>
                <w:sz w:val="22"/>
                <w:szCs w:val="22"/>
                <w:shd w:val="clear" w:fill="FFFFFF"/>
                <w:lang w:val="en-US" w:eastAsia="zh-CN" w:bidi="ar-SA"/>
              </w:rPr>
            </w:pPr>
            <w:r>
              <w:rPr>
                <w:rFonts w:hint="eastAsia" w:ascii="微软雅黑" w:hAnsi="微软雅黑" w:eastAsia="微软雅黑" w:cs="微软雅黑"/>
                <w:i w:val="0"/>
                <w:iCs w:val="0"/>
                <w:caps w:val="0"/>
                <w:color w:val="333333"/>
                <w:spacing w:val="0"/>
                <w:sz w:val="22"/>
                <w:szCs w:val="22"/>
                <w:shd w:val="clear" w:fill="FFFFFF"/>
                <w:lang w:eastAsia="zh-CN"/>
              </w:rPr>
              <w:tab/>
            </w:r>
            <w:r>
              <w:rPr>
                <w:rFonts w:hint="eastAsia" w:ascii="微软雅黑" w:hAnsi="微软雅黑" w:eastAsia="微软雅黑" w:cs="微软雅黑"/>
                <w:i w:val="0"/>
                <w:iCs w:val="0"/>
                <w:caps w:val="0"/>
                <w:color w:val="333333"/>
                <w:spacing w:val="0"/>
                <w:sz w:val="22"/>
                <w:szCs w:val="22"/>
                <w:shd w:val="clear" w:fill="FFFFFF"/>
                <w:lang w:val="en-US" w:eastAsia="zh-CN"/>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i w:val="0"/>
                <w:iCs w:val="0"/>
                <w:caps w:val="0"/>
                <w:color w:val="333333"/>
                <w:spacing w:val="0"/>
                <w:kern w:val="2"/>
                <w:sz w:val="22"/>
                <w:szCs w:val="22"/>
                <w:shd w:val="clear" w:fill="FFFFFF"/>
                <w:lang w:val="en-US" w:eastAsia="zh-CN" w:bidi="ar-SA"/>
              </w:rPr>
            </w:pPr>
            <w:r>
              <w:rPr>
                <w:rFonts w:ascii="微软雅黑" w:hAnsi="微软雅黑" w:eastAsia="微软雅黑" w:cs="微软雅黑"/>
                <w:i w:val="0"/>
                <w:iCs w:val="0"/>
                <w:caps w:val="0"/>
                <w:color w:val="333333"/>
                <w:spacing w:val="0"/>
                <w:sz w:val="22"/>
                <w:szCs w:val="22"/>
                <w:shd w:val="clear" w:fill="FFFFFF"/>
              </w:rPr>
              <w:t>出院记录（诊断材料）</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i w:val="0"/>
                <w:iCs w:val="0"/>
                <w:caps w:val="0"/>
                <w:color w:val="333333"/>
                <w:spacing w:val="0"/>
                <w:kern w:val="2"/>
                <w:sz w:val="22"/>
                <w:szCs w:val="22"/>
                <w:shd w:val="clear" w:fill="FFFFFF"/>
                <w:lang w:val="en-US" w:eastAsia="zh-CN" w:bidi="ar-SA"/>
              </w:rPr>
            </w:pPr>
            <w:r>
              <w:rPr>
                <w:rFonts w:hint="eastAsia" w:ascii="微软雅黑" w:hAnsi="微软雅黑" w:eastAsia="微软雅黑" w:cs="微软雅黑"/>
                <w:i w:val="0"/>
                <w:iCs w:val="0"/>
                <w:caps w:val="0"/>
                <w:color w:val="333333"/>
                <w:spacing w:val="0"/>
                <w:sz w:val="22"/>
                <w:szCs w:val="22"/>
                <w:shd w:val="clear" w:fill="FFFFFF"/>
                <w:lang w:val="en-US" w:eastAsia="zh-CN"/>
              </w:rPr>
              <w:t>原件或复印件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i w:val="0"/>
                <w:iCs w:val="0"/>
                <w:caps w:val="0"/>
                <w:color w:val="333333"/>
                <w:spacing w:val="0"/>
                <w:kern w:val="2"/>
                <w:sz w:val="22"/>
                <w:szCs w:val="22"/>
                <w:shd w:val="clear" w:fill="FFFFFF"/>
                <w:lang w:val="en-US" w:eastAsia="zh-CN" w:bidi="ar-SA"/>
              </w:rPr>
            </w:pPr>
            <w:r>
              <w:rPr>
                <w:rFonts w:hint="eastAsia" w:ascii="微软雅黑" w:hAnsi="微软雅黑" w:eastAsia="微软雅黑" w:cs="微软雅黑"/>
                <w:i w:val="0"/>
                <w:iCs w:val="0"/>
                <w:caps w:val="0"/>
                <w:color w:val="333333"/>
                <w:spacing w:val="0"/>
                <w:sz w:val="22"/>
                <w:szCs w:val="22"/>
                <w:shd w:val="clear" w:fill="FFFFFF"/>
                <w:lang w:eastAsia="zh-CN"/>
              </w:rPr>
              <w:tab/>
            </w:r>
            <w:r>
              <w:rPr>
                <w:rFonts w:hint="eastAsia" w:ascii="微软雅黑" w:hAnsi="微软雅黑" w:eastAsia="微软雅黑" w:cs="微软雅黑"/>
                <w:i w:val="0"/>
                <w:iCs w:val="0"/>
                <w:caps w:val="0"/>
                <w:color w:val="333333"/>
                <w:spacing w:val="0"/>
                <w:sz w:val="22"/>
                <w:szCs w:val="22"/>
                <w:shd w:val="clear" w:fill="FFFFFF"/>
                <w:lang w:val="en-US" w:eastAsia="zh-CN"/>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1.</w:t>
            </w:r>
            <w:r>
              <w:rPr>
                <w:rFonts w:ascii="微软雅黑" w:hAnsi="微软雅黑" w:eastAsia="微软雅黑" w:cs="微软雅黑"/>
                <w:i w:val="0"/>
                <w:iCs w:val="0"/>
                <w:caps w:val="0"/>
                <w:color w:val="333333"/>
                <w:spacing w:val="0"/>
                <w:sz w:val="22"/>
                <w:szCs w:val="22"/>
                <w:shd w:val="clear" w:fill="FFFFFF"/>
              </w:rPr>
              <w:t>受理至拨付</w:t>
            </w:r>
            <w:r>
              <w:rPr>
                <w:rFonts w:hint="eastAsia" w:ascii="微软雅黑" w:hAnsi="微软雅黑" w:eastAsia="微软雅黑" w:cs="微软雅黑"/>
                <w:i w:val="0"/>
                <w:iCs w:val="0"/>
                <w:caps w:val="0"/>
                <w:color w:val="333333"/>
                <w:spacing w:val="0"/>
                <w:sz w:val="22"/>
                <w:szCs w:val="22"/>
                <w:shd w:val="clear" w:fill="FFFFFF"/>
                <w:lang w:val="en-US" w:eastAsia="zh-CN"/>
              </w:rPr>
              <w:t>:</w:t>
            </w:r>
            <w:r>
              <w:rPr>
                <w:rFonts w:ascii="微软雅黑" w:hAnsi="微软雅黑" w:eastAsia="微软雅黑" w:cs="微软雅黑"/>
                <w:i w:val="0"/>
                <w:iCs w:val="0"/>
                <w:caps w:val="0"/>
                <w:color w:val="333333"/>
                <w:spacing w:val="0"/>
                <w:sz w:val="22"/>
                <w:szCs w:val="22"/>
                <w:shd w:val="clear" w:fill="FFFFFF"/>
              </w:rPr>
              <w:t>受理、审核、拨付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w:t>
            </w:r>
            <w:r>
              <w:rPr>
                <w:rFonts w:hint="eastAsia" w:ascii="宋体" w:hAnsi="宋体" w:cs="宋体"/>
                <w:sz w:val="21"/>
                <w:szCs w:val="21"/>
                <w:highlight w:val="none"/>
                <w:lang w:val="en-US" w:eastAsia="zh-CN"/>
              </w:rPr>
              <w:t>6</w:t>
            </w:r>
            <w:bookmarkStart w:id="1" w:name="_GoBack"/>
            <w:bookmarkEnd w:id="1"/>
            <w:r>
              <w:rPr>
                <w:rFonts w:hint="default" w:ascii="宋体" w:hAnsi="宋体" w:eastAsia="宋体" w:cs="宋体"/>
                <w:sz w:val="21"/>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部门：济宁市任城区人民法院；济宁市兖州区人民法院；济宁市高新技术产业开发区人民法院；济宁市鱼台县人民法院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地址：山东省济宁市任城区洸河路124号；山东省济宁市兖州区九州中路95号；山东省济宁市高新区瑞园路7号；山东省济宁市鱼台县湖陵一路80号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Y2UxMWIwOTJjM2E0ODAyMWQxYzM5Nzc5Y2Y5NDYifQ=="/>
  </w:docVars>
  <w:rsids>
    <w:rsidRoot w:val="00000000"/>
    <w:rsid w:val="023A109F"/>
    <w:rsid w:val="02871CC7"/>
    <w:rsid w:val="05696E27"/>
    <w:rsid w:val="08214C9B"/>
    <w:rsid w:val="09315F32"/>
    <w:rsid w:val="0CD872D1"/>
    <w:rsid w:val="0CD932C9"/>
    <w:rsid w:val="0DE90193"/>
    <w:rsid w:val="0F2C51ED"/>
    <w:rsid w:val="0F5E48FA"/>
    <w:rsid w:val="12345AD7"/>
    <w:rsid w:val="134F24D1"/>
    <w:rsid w:val="142D0A57"/>
    <w:rsid w:val="15FF70BB"/>
    <w:rsid w:val="163F2C7B"/>
    <w:rsid w:val="16575AB3"/>
    <w:rsid w:val="17AA25C2"/>
    <w:rsid w:val="19643CC8"/>
    <w:rsid w:val="1C511779"/>
    <w:rsid w:val="1D214EDE"/>
    <w:rsid w:val="1DC7503F"/>
    <w:rsid w:val="1E0C1BB7"/>
    <w:rsid w:val="1F1D14FB"/>
    <w:rsid w:val="20312846"/>
    <w:rsid w:val="22E13A28"/>
    <w:rsid w:val="24925CBD"/>
    <w:rsid w:val="24A55645"/>
    <w:rsid w:val="26387D9F"/>
    <w:rsid w:val="292661C3"/>
    <w:rsid w:val="2A6517C5"/>
    <w:rsid w:val="2C3078BA"/>
    <w:rsid w:val="2EB84BAF"/>
    <w:rsid w:val="308377CA"/>
    <w:rsid w:val="33527CC1"/>
    <w:rsid w:val="336D3D6E"/>
    <w:rsid w:val="355621E8"/>
    <w:rsid w:val="36700E5F"/>
    <w:rsid w:val="373F6235"/>
    <w:rsid w:val="389E51DD"/>
    <w:rsid w:val="3ADD1FEC"/>
    <w:rsid w:val="3D7242CB"/>
    <w:rsid w:val="42443D58"/>
    <w:rsid w:val="4789733D"/>
    <w:rsid w:val="47AF19AB"/>
    <w:rsid w:val="48347CEA"/>
    <w:rsid w:val="48BC4AFA"/>
    <w:rsid w:val="48CB5BFE"/>
    <w:rsid w:val="4EC84DC6"/>
    <w:rsid w:val="4FEE65F2"/>
    <w:rsid w:val="501E189D"/>
    <w:rsid w:val="504601DC"/>
    <w:rsid w:val="51237D2E"/>
    <w:rsid w:val="522B768A"/>
    <w:rsid w:val="52F76813"/>
    <w:rsid w:val="574E13B2"/>
    <w:rsid w:val="57ED770C"/>
    <w:rsid w:val="5BA04C44"/>
    <w:rsid w:val="5C316D91"/>
    <w:rsid w:val="5C725121"/>
    <w:rsid w:val="5E9D36BD"/>
    <w:rsid w:val="5F1567BE"/>
    <w:rsid w:val="634705DB"/>
    <w:rsid w:val="65CB181C"/>
    <w:rsid w:val="66592BEE"/>
    <w:rsid w:val="66F85C33"/>
    <w:rsid w:val="67E20393"/>
    <w:rsid w:val="67FC6BBA"/>
    <w:rsid w:val="688342AB"/>
    <w:rsid w:val="69212E8E"/>
    <w:rsid w:val="6998451C"/>
    <w:rsid w:val="6AA9244B"/>
    <w:rsid w:val="6C8D1058"/>
    <w:rsid w:val="6CEB2963"/>
    <w:rsid w:val="6D2B3C26"/>
    <w:rsid w:val="6FED5E00"/>
    <w:rsid w:val="70515D6E"/>
    <w:rsid w:val="7146649F"/>
    <w:rsid w:val="717026AC"/>
    <w:rsid w:val="72047E68"/>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1152</Words>
  <Characters>1256</Characters>
  <Lines>0</Lines>
  <Paragraphs>0</Paragraphs>
  <TotalTime>0</TotalTime>
  <ScaleCrop>false</ScaleCrop>
  <LinksUpToDate>false</LinksUpToDate>
  <CharactersWithSpaces>1264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2024-05-16T07:01:10Z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DBEA2A2B257B4A939ACD877104A9AEF1_13</vt:lpwstr>
  </property>
</Properties>
</file>