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济宁高新区应急管理局2019年度政府信息公开工作年度报告</w:t>
      </w:r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jc w:val="both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1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根据《中华人民共和国政府信息公开条例》和省市关于政府信息公开的有关要求规定，现向社会公布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2019年度本部门政府信息公开工作报告。报告所列数据统计期限自2019年1月1日起至2019年12月31日止。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2019年度，我局公示政务信息122条，其中工作动态类44条，行政执法类24条，政策法规类39，其他信息15条。 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tbl>
      <w:tblPr>
        <w:tblW w:w="9015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0"/>
        <w:gridCol w:w="1875"/>
        <w:gridCol w:w="1275"/>
        <w:gridCol w:w="187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增加8条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0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三、收到和处理政府信息公开申请情况</w:t>
      </w:r>
    </w:p>
    <w:tbl>
      <w:tblPr>
        <w:tblW w:w="9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854"/>
        <w:gridCol w:w="2080"/>
        <w:gridCol w:w="809"/>
        <w:gridCol w:w="749"/>
        <w:gridCol w:w="749"/>
        <w:gridCol w:w="809"/>
        <w:gridCol w:w="973"/>
        <w:gridCol w:w="719"/>
        <w:gridCol w:w="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47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2019年我局的信息公开工作取得了一定的进步，但在信息公开的及时性上还存在着一些不足。我局将在去年工作的基础上,继续深化政务信息公开工作，加强领导，提高对信息公开工作重要性的认识，同时加强对信息公开工作人员的培训，提高其业务能力和水平，扎实开展政务信息公开工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1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402E5"/>
    <w:rsid w:val="0B07086D"/>
    <w:rsid w:val="174060F5"/>
    <w:rsid w:val="2C3402E5"/>
    <w:rsid w:val="4FEE4DC1"/>
    <w:rsid w:val="5A37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1549</Words>
  <Characters>1584</Characters>
  <Lines>0</Lines>
  <Paragraphs>0</Paragraphs>
  <TotalTime>68</TotalTime>
  <ScaleCrop>false</ScaleCrop>
  <LinksUpToDate>false</LinksUpToDate>
  <CharactersWithSpaces>1660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2020-01-31T02:07:00Z</dcterms:created>
  <dc:creator>天上有朵云在飘</dc:creator>
  <cp:lastModifiedBy>天上有朵云在飘</cp:lastModifiedBy>
  <dcterms:modified xsi:type="dcterms:W3CDTF">2020-01-31T03:17:11Z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