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Theme="majorEastAsia" w:hAnsiTheme="majorEastAsia" w:eastAsiaTheme="majorEastAsia" w:cstheme="majorEastAsia"/>
          <w:color w:val="auto"/>
          <w:sz w:val="32"/>
          <w:szCs w:val="32"/>
          <w:lang w:eastAsia="zh-CN"/>
        </w:rPr>
        <w:t>个体经营就业登记</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个体经营就业登记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《中华人民共和国就业促进法》 中华人民共和国全国人民代表大会常务委员会 中华人民共和国主席令第七十号（根据2015年4月24日第十二届全国人民代表大会常务委员会第十四次会议《关于修改〈中华人民共和国电力法〉等六部法律的决定》修正）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《就业服务与就业管理规定》 人力资源和社会保障部 中华人民共和国劳动和社会保障部令第28号（2018年12月14日根据人力资源和社会保障部令第38号《人力资源社会保障部关于修改部分规章的决定》第三次修订）第二十五条 第一款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《关于实施提升就业服务质量工程的通知》 人力资源社会保障部、国家发展改革委、民政部、财政部 人社部发〔2021〕80号 一、总体要求 二、重点任务 （三）提升就业失业管理服务覆盖面。切实承担辖区内劳动者就业失业管理服务职能，凡年满16周岁（含）至依法享受基本养老保险待遇、有劳动能力、有就业要求、处于失业状态的城乡劳动者（含港澳台劳动者），均可在常住地（或户籍地或参保地或就业地）进行失业登记。公共就业服务机构在10个工作日内办结失业登记。对处于就业状态的，由用人单位同步申请办理就业登记、社保登记和用工备案登记。将登记失业人员作为就业帮扶重点对象，落实联系责任、帮扶责任，对登记信息进行动态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劳动者在法定劳动年龄内取得个体工商户营业执照、从事个体经营的，可向常住地或户籍地乡镇（街道）为民服务大厅人社窗口申请办理个体经营就业登记。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textWrapping"/>
            </w:r>
            <w:r>
              <w:rPr>
                <w:rFonts w:hint="eastAsia" w:ascii="宋体" w:hAnsi="宋体" w:cs="宋体"/>
                <w:sz w:val="21"/>
                <w:szCs w:val="21"/>
                <w:highlight w:val="none"/>
                <w:lang w:val="en-US" w:eastAsia="zh-CN"/>
              </w:rPr>
              <w:t>法人</w:t>
            </w:r>
            <w:r>
              <w:rPr>
                <w:rFonts w:hint="default"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营业执照</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（一）网上办理：登录山东省公共就业人才服务网上服务大厅，点击“个人登录”—“就业服务”—“个体经营人员就业登记”，根据提示填报相关信息即可。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（二）现场办理：</w:t>
            </w:r>
            <w:r>
              <w:rPr>
                <w:rFonts w:hint="default" w:ascii="宋体" w:hAnsi="宋体" w:cs="宋体"/>
                <w:sz w:val="21"/>
                <w:szCs w:val="21"/>
                <w:highlight w:val="none"/>
                <w:lang w:val="en-US" w:eastAsia="zh-CN"/>
              </w:rPr>
              <w:t>符合条件的人员携带相关材料到常住地或户籍所在地乡镇（街道）</w:t>
            </w:r>
            <w:r>
              <w:rPr>
                <w:rFonts w:hint="eastAsia" w:ascii="宋体" w:hAnsi="宋体" w:cs="宋体"/>
                <w:sz w:val="21"/>
                <w:szCs w:val="21"/>
                <w:highlight w:val="none"/>
                <w:lang w:val="en-US" w:eastAsia="zh-CN"/>
              </w:rPr>
              <w:t>为民服务大厅人社窗口</w:t>
            </w:r>
            <w:r>
              <w:rPr>
                <w:rFonts w:hint="default" w:ascii="宋体" w:hAnsi="宋体" w:cs="宋体"/>
                <w:sz w:val="21"/>
                <w:szCs w:val="21"/>
                <w:highlight w:val="none"/>
                <w:lang w:val="en-US" w:eastAsia="zh-CN"/>
              </w:rPr>
              <w:t>提出申请</w:t>
            </w:r>
            <w:r>
              <w:rPr>
                <w:rFonts w:hint="eastAsia" w:ascii="宋体" w:hAnsi="宋体" w:cs="宋体"/>
                <w:sz w:val="21"/>
                <w:szCs w:val="21"/>
                <w:highlight w:val="none"/>
                <w:lang w:val="en-US" w:eastAsia="zh-CN"/>
              </w:rPr>
              <w:t>。</w:t>
            </w:r>
            <w:r>
              <w:rPr>
                <w:rFonts w:hint="default" w:ascii="宋体" w:hAnsi="宋体" w:cs="宋体"/>
                <w:sz w:val="21"/>
                <w:szCs w:val="21"/>
                <w:highlight w:val="none"/>
                <w:lang w:val="en-US" w:eastAsia="zh-CN"/>
              </w:rPr>
              <w:t>乡镇（街道）</w:t>
            </w:r>
            <w:r>
              <w:rPr>
                <w:rFonts w:hint="eastAsia" w:ascii="宋体" w:hAnsi="宋体" w:cs="宋体"/>
                <w:sz w:val="21"/>
                <w:szCs w:val="21"/>
                <w:highlight w:val="none"/>
                <w:lang w:val="en-US" w:eastAsia="zh-CN"/>
              </w:rPr>
              <w:t>为民服务大厅人社窗口</w:t>
            </w:r>
            <w:r>
              <w:rPr>
                <w:rFonts w:hint="default" w:ascii="宋体" w:hAnsi="宋体" w:cs="宋体"/>
                <w:sz w:val="21"/>
                <w:szCs w:val="21"/>
                <w:highlight w:val="none"/>
                <w:lang w:val="en-US" w:eastAsia="zh-CN"/>
              </w:rPr>
              <w:t>审核，符合条件的，予以登记</w:t>
            </w:r>
            <w:r>
              <w:rPr>
                <w:rFonts w:hint="eastAsia" w:ascii="宋体" w:hAnsi="宋体" w:cs="宋体"/>
                <w:sz w:val="21"/>
                <w:szCs w:val="21"/>
                <w:highlight w:val="none"/>
                <w:lang w:val="en-US" w:eastAsia="zh-CN"/>
              </w:rPr>
              <w:t>，即时办结</w:t>
            </w:r>
            <w:r>
              <w:rPr>
                <w:rFonts w:hint="default" w:ascii="宋体" w:hAnsi="宋体" w:cs="宋体"/>
                <w:sz w:val="21"/>
                <w:szCs w:val="21"/>
                <w:highlight w:val="none"/>
                <w:lang w:val="en-US" w:eastAsia="zh-CN"/>
              </w:rPr>
              <w:t>；不符合条件的，一次性告知原因。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bookmarkStart w:id="1" w:name="_GoBack"/>
            <w:bookmarkEnd w:id="1"/>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2802C13"/>
    <w:rsid w:val="05696E27"/>
    <w:rsid w:val="08214C9B"/>
    <w:rsid w:val="09315F32"/>
    <w:rsid w:val="0CD872D1"/>
    <w:rsid w:val="0CD932C9"/>
    <w:rsid w:val="0DE90193"/>
    <w:rsid w:val="0F2C51ED"/>
    <w:rsid w:val="0F5E48FA"/>
    <w:rsid w:val="12345AD7"/>
    <w:rsid w:val="12B86627"/>
    <w:rsid w:val="134F24D1"/>
    <w:rsid w:val="142D0A57"/>
    <w:rsid w:val="15FF70BB"/>
    <w:rsid w:val="163F2C7B"/>
    <w:rsid w:val="16575AB3"/>
    <w:rsid w:val="16DA14D9"/>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2FD809A4"/>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2413B44"/>
    <w:rsid w:val="634705DB"/>
    <w:rsid w:val="65CB181C"/>
    <w:rsid w:val="66592BEE"/>
    <w:rsid w:val="66F85C33"/>
    <w:rsid w:val="67E20393"/>
    <w:rsid w:val="67FC6BBA"/>
    <w:rsid w:val="688342AB"/>
    <w:rsid w:val="6998451C"/>
    <w:rsid w:val="6AA9244B"/>
    <w:rsid w:val="6B881E98"/>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1344</Words>
  <Characters>1421</Characters>
  <Lines>0</Lines>
  <Paragraphs>0</Paragraphs>
  <TotalTime>0</TotalTime>
  <ScaleCrop>false</ScaleCrop>
  <LinksUpToDate>false</LinksUpToDate>
  <CharactersWithSpaces>1448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2024-05-16T07:14:17Z</cp:lastPrinted>
  <dcterms:modified xsi:type="dcterms:W3CDTF">2024-05-16T07:14:22Z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AA627F7F04C54E6D9005FFD40951F38D_13</vt:lpwstr>
  </property>
</Properties>
</file>