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心理健康服务站点（心灵驿站）建设标准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（试  行）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21"/>
          <w:sz w:val="32"/>
          <w:szCs w:val="32"/>
          <w:lang w:val="en-US" w:eastAsia="zh-CN" w:bidi="ar"/>
        </w:rPr>
        <w:t>一、硬件要求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（一）有相对独立工作区，总面积不小于20平方米。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（二）配备相关设备。具体配置如下：办公桌椅、电话、电脑、打印机、心理挂图、资料柜等。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21"/>
          <w:sz w:val="32"/>
          <w:szCs w:val="32"/>
          <w:lang w:val="en-US" w:eastAsia="zh-CN" w:bidi="ar"/>
        </w:rPr>
        <w:t>二、人员要求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至少1名专（兼）职心理服务人员。工作人员应掌握社会心理服务的政策、法规，具有一定的管理和协调能力。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21"/>
          <w:sz w:val="32"/>
          <w:szCs w:val="32"/>
          <w:lang w:val="en-US" w:eastAsia="zh-CN" w:bidi="ar"/>
        </w:rPr>
        <w:t>三、功能要求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具备接待、科普宣教、智慧平台、转介等功能。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21"/>
          <w:sz w:val="32"/>
          <w:szCs w:val="32"/>
          <w:lang w:val="en-US" w:eastAsia="zh-CN" w:bidi="ar"/>
        </w:rPr>
        <w:t>四、其他要求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（一）有相应的工作制度。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（二）从业人员资质、相关制度等上墙公示。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TBlYjNmNzUyNmFhNDZlNTJhOTFjOWM3OWY2ODYifQ=="/>
  </w:docVars>
  <w:rsids>
    <w:rsidRoot w:val="4E3901D3"/>
    <w:rsid w:val="4E3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2023-05-25T03:04:00Z</dcterms:created>
  <dc:creator>糖炒栗子 ້໌ᮨ</dc:creator>
  <cp:lastModifiedBy>糖炒栗子 ້໌ᮨ</cp:lastModifiedBy>
  <dcterms:modified xsi:type="dcterms:W3CDTF">2023-05-25T03:07:03Z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68BCD80D0DF348D6A0AF3A8AF7095701_11</vt:lpwstr>
  </property>
</Properties>
</file>