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lang w:val="en-US" w:eastAsia="zh-CN"/>
        </w:rPr>
      </w:pPr>
      <w:bookmarkStart w:id="0" w:name="_Toc29973_WPSOffice_Level1"/>
      <w:r>
        <w:rPr>
          <w:rFonts w:hint="eastAsia" w:ascii="宋体" w:hAnsi="宋体" w:eastAsia="宋体" w:cs="宋体"/>
          <w:sz w:val="32"/>
          <w:szCs w:val="32"/>
          <w:lang w:val="en-US" w:eastAsia="zh-CN"/>
        </w:rPr>
        <w:t>临时救助给付服务指南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事项名称</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yellow"/>
                <w:lang w:val="en-US" w:eastAsia="zh-CN"/>
              </w:rPr>
            </w:pPr>
            <w:r>
              <w:rPr>
                <w:rFonts w:hint="eastAsia" w:ascii="宋体" w:hAnsi="宋体" w:eastAsia="宋体" w:cs="宋体"/>
                <w:sz w:val="21"/>
                <w:szCs w:val="21"/>
                <w:highlight w:val="none"/>
                <w:lang w:val="en-US" w:eastAsia="zh-CN"/>
              </w:rPr>
              <w:t>临时救助给付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设定</w:t>
            </w:r>
            <w:r>
              <w:rPr>
                <w:rFonts w:hint="eastAsia" w:ascii="宋体" w:hAnsi="宋体" w:eastAsia="宋体" w:cs="宋体"/>
                <w:color w:val="auto"/>
                <w:sz w:val="21"/>
                <w:szCs w:val="21"/>
                <w:lang w:eastAsia="zh-CN"/>
              </w:rPr>
              <w:t>依据</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eastAsia="宋体"/>
                <w:lang w:val="en-US" w:eastAsia="zh-CN"/>
              </w:rPr>
            </w:pPr>
            <w:r>
              <w:rPr>
                <w:rFonts w:hint="eastAsia" w:ascii="宋体" w:hAnsi="宋体" w:eastAsia="宋体" w:cs="宋体"/>
                <w:sz w:val="21"/>
                <w:szCs w:val="21"/>
                <w:lang w:val="en-US" w:eastAsia="zh-CN"/>
              </w:rPr>
              <w:t>《社会救助暂行办法》（2014年2月21日中华人民共和国国务院令第649号公布；根据2019年3月2日《国务院关于修改部分行政法规的决定》修订）第四十七条 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 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 第四十九条 临时救助的具体事项、标准，由县级以上地方人民政府确定、公布。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受理</w:t>
            </w:r>
            <w:r>
              <w:rPr>
                <w:rFonts w:hint="eastAsia" w:ascii="宋体" w:hAnsi="宋体" w:eastAsia="宋体" w:cs="宋体"/>
                <w:color w:val="auto"/>
                <w:sz w:val="21"/>
                <w:szCs w:val="21"/>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1、临时救助对象包括本地户籍人口和持有居住证的非本地户籍人口。根据困难情形，临时救助对象可分为急难型救助对象和支出型救助对象。 　　1.急难型救助对象。主要包括因火灾、交通事故、溺水、人身伤害、见义勇为、爆炸、雷击等意外事件，家庭成员突发重大疾病及遭遇其他特殊困难等原因，导致基本生活暂时出现严重困难，需要立即采取救助措施的家庭和个人。各地要结合实际，进一步明确意外事件、突发重大疾病以及其他特殊困难的类型、范围和程度。 　　2.支出型救助对象。主要包括自负教育、医疗等生活必需支出突然增加超出家庭承受能力，导致基本生活一定时期内出现严重困难的家庭。应同时具备下列条件：（1）在提出申请之月前6个月内，家庭可支配收入扣除自负医疗、教育等生活必需支出后，月人均可支配收入低于当地城乡最低生活保障标准；（2）提出申请之月前12个月家庭人均可支配收入低于当地上年度人均可支配收入；（3）家庭财产状况符合当地城乡低保申请家庭经济状况认定标准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材料名称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材料类型</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居民身份证</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原件</w:t>
            </w:r>
            <w:r>
              <w:rPr>
                <w:rFonts w:hint="eastAsia" w:ascii="宋体" w:hAnsi="宋体" w:cs="宋体"/>
                <w:sz w:val="21"/>
                <w:szCs w:val="21"/>
                <w:highlight w:val="none"/>
                <w:lang w:val="en-US" w:eastAsia="zh-CN"/>
              </w:rPr>
              <w:t>和</w:t>
            </w:r>
            <w:r>
              <w:rPr>
                <w:rFonts w:hint="eastAsia" w:ascii="宋体" w:hAnsi="宋体" w:eastAsia="宋体" w:cs="宋体"/>
                <w:sz w:val="21"/>
                <w:szCs w:val="21"/>
                <w:highlight w:val="none"/>
                <w:lang w:val="en-US" w:eastAsia="zh-CN"/>
              </w:rPr>
              <w:t>复印件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居民户口簿</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原件</w:t>
            </w:r>
            <w:r>
              <w:rPr>
                <w:rFonts w:hint="eastAsia" w:ascii="宋体" w:hAnsi="宋体" w:cs="宋体"/>
                <w:sz w:val="21"/>
                <w:szCs w:val="21"/>
                <w:highlight w:val="none"/>
                <w:lang w:val="en-US" w:eastAsia="zh-CN"/>
              </w:rPr>
              <w:t>和</w:t>
            </w:r>
            <w:r>
              <w:rPr>
                <w:rFonts w:hint="eastAsia" w:ascii="宋体" w:hAnsi="宋体" w:eastAsia="宋体" w:cs="宋体"/>
                <w:sz w:val="21"/>
                <w:szCs w:val="21"/>
                <w:highlight w:val="none"/>
                <w:lang w:val="en-US" w:eastAsia="zh-CN"/>
              </w:rPr>
              <w:t>复印件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居住证</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原件</w:t>
            </w:r>
            <w:r>
              <w:rPr>
                <w:rFonts w:hint="eastAsia" w:ascii="宋体" w:hAnsi="宋体" w:cs="宋体"/>
                <w:sz w:val="21"/>
                <w:szCs w:val="21"/>
                <w:highlight w:val="none"/>
                <w:lang w:val="en-US" w:eastAsia="zh-CN"/>
              </w:rPr>
              <w:t>和</w:t>
            </w:r>
            <w:r>
              <w:rPr>
                <w:rFonts w:hint="eastAsia" w:ascii="宋体" w:hAnsi="宋体" w:eastAsia="宋体" w:cs="宋体"/>
                <w:sz w:val="21"/>
                <w:szCs w:val="21"/>
                <w:highlight w:val="none"/>
                <w:lang w:val="en-US" w:eastAsia="zh-CN"/>
              </w:rPr>
              <w:t>复印件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4</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山东省临时救助申请表（样表）</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原件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5</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自负教育、医疗等生活必需支出材料</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原件</w:t>
            </w:r>
            <w:r>
              <w:rPr>
                <w:rFonts w:hint="eastAsia" w:ascii="宋体" w:hAnsi="宋体" w:cs="宋体"/>
                <w:sz w:val="21"/>
                <w:szCs w:val="21"/>
                <w:highlight w:val="none"/>
                <w:lang w:val="en-US" w:eastAsia="zh-CN"/>
              </w:rPr>
              <w:t>和</w:t>
            </w:r>
            <w:r>
              <w:rPr>
                <w:rFonts w:hint="eastAsia" w:ascii="宋体" w:hAnsi="宋体" w:eastAsia="宋体" w:cs="宋体"/>
                <w:sz w:val="21"/>
                <w:szCs w:val="21"/>
                <w:highlight w:val="none"/>
                <w:lang w:val="en-US" w:eastAsia="zh-CN"/>
              </w:rPr>
              <w:t>复印件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w:t>
            </w:r>
            <w:r>
              <w:rPr>
                <w:rFonts w:hint="eastAsia" w:ascii="宋体" w:hAnsi="宋体" w:eastAsia="宋体" w:cs="宋体"/>
                <w:color w:val="auto"/>
                <w:sz w:val="21"/>
                <w:szCs w:val="21"/>
                <w:lang w:val="en-US" w:eastAsia="zh-CN"/>
              </w:rPr>
              <w:t>流程</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（一）</w:t>
            </w:r>
            <w:r>
              <w:rPr>
                <w:rFonts w:hint="eastAsia" w:ascii="宋体" w:hAnsi="宋体" w:eastAsia="宋体" w:cs="宋体"/>
                <w:color w:val="auto"/>
                <w:sz w:val="21"/>
                <w:szCs w:val="21"/>
                <w:lang w:val="en-US" w:eastAsia="zh-CN"/>
              </w:rPr>
              <w:t>确认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Arial" w:hAnsi="Arial" w:eastAsia="宋体" w:cs="Arial"/>
                <w:i w:val="0"/>
                <w:iCs w:val="0"/>
                <w:caps w:val="0"/>
                <w:color w:val="5C5C5C"/>
                <w:spacing w:val="0"/>
                <w:sz w:val="21"/>
                <w:szCs w:val="21"/>
                <w:shd w:val="clear" w:fill="FFFFFF"/>
                <w:lang w:val="en-US" w:eastAsia="zh-CN"/>
              </w:rPr>
            </w:pPr>
            <w:r>
              <w:rPr>
                <w:rFonts w:hint="eastAsia" w:ascii="宋体" w:hAnsi="宋体" w:eastAsia="宋体" w:cs="宋体"/>
                <w:color w:val="auto"/>
                <w:sz w:val="21"/>
                <w:szCs w:val="21"/>
                <w:lang w:val="en-US" w:eastAsia="zh-CN"/>
              </w:rPr>
              <w:t>1.办理时限：3个工作日；2.办理人姓名:</w:t>
            </w:r>
            <w:r>
              <w:rPr>
                <w:rFonts w:hint="eastAsia" w:ascii="宋体" w:hAnsi="宋体" w:cs="宋体"/>
                <w:color w:val="auto"/>
                <w:sz w:val="21"/>
                <w:szCs w:val="21"/>
                <w:lang w:val="en-US" w:eastAsia="zh-CN"/>
              </w:rPr>
              <w:t>业务人员</w:t>
            </w:r>
            <w:r>
              <w:rPr>
                <w:rFonts w:hint="eastAsia" w:ascii="宋体" w:hAnsi="宋体" w:eastAsia="宋体" w:cs="宋体"/>
                <w:color w:val="auto"/>
                <w:sz w:val="21"/>
                <w:szCs w:val="21"/>
                <w:lang w:val="en-US" w:eastAsia="zh-CN"/>
              </w:rPr>
              <w:t>；3.办理内容：确认</w:t>
            </w:r>
            <w:r>
              <w:rPr>
                <w:rFonts w:hint="eastAsia" w:ascii="宋体" w:hAnsi="宋体" w:eastAsia="宋体" w:cs="宋体"/>
                <w:color w:val="auto"/>
                <w:sz w:val="21"/>
                <w:szCs w:val="21"/>
              </w:rPr>
              <w:t>是否是临时救助对象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4.审查标准：</w:t>
            </w:r>
            <w:r>
              <w:rPr>
                <w:rFonts w:hint="eastAsia" w:ascii="宋体" w:hAnsi="宋体" w:eastAsia="宋体" w:cs="宋体"/>
                <w:color w:val="auto"/>
                <w:sz w:val="21"/>
                <w:szCs w:val="21"/>
              </w:rPr>
              <w:t>对拟确认为临时救助对象的，在公示期满无异议的，应当在3个工作日内予以确认同意，同时确定救助方式，发放确认通知书；不予确认为临时救助对象的，乡镇人民政府（街道办事处）在作出决定3个工作日内书面告知申请人或者其代理人并说明理由</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5.办理结果：</w:t>
            </w:r>
            <w:r>
              <w:rPr>
                <w:rFonts w:hint="eastAsia" w:ascii="宋体" w:hAnsi="宋体" w:eastAsia="宋体" w:cs="宋体"/>
                <w:color w:val="auto"/>
                <w:sz w:val="21"/>
                <w:szCs w:val="21"/>
              </w:rPr>
              <w:t>是否给予临时救助</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（二）公示</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1.办理时限：</w:t>
            </w:r>
            <w:r>
              <w:rPr>
                <w:rFonts w:hint="eastAsia" w:ascii="宋体" w:hAnsi="宋体" w:eastAsia="宋体" w:cs="宋体"/>
                <w:color w:val="auto"/>
                <w:sz w:val="21"/>
                <w:szCs w:val="21"/>
              </w:rPr>
              <w:t>7 自然日</w:t>
            </w:r>
            <w:r>
              <w:rPr>
                <w:rFonts w:hint="eastAsia" w:ascii="宋体" w:hAnsi="宋体" w:eastAsia="宋体" w:cs="宋体"/>
                <w:color w:val="auto"/>
                <w:sz w:val="21"/>
                <w:szCs w:val="21"/>
                <w:lang w:val="en-US" w:eastAsia="zh-CN"/>
              </w:rPr>
              <w:t>；2.办理人姓名:</w:t>
            </w:r>
            <w:r>
              <w:rPr>
                <w:rFonts w:hint="eastAsia" w:ascii="宋体" w:hAnsi="宋体" w:cs="宋体"/>
                <w:color w:val="auto"/>
                <w:sz w:val="21"/>
                <w:szCs w:val="21"/>
                <w:lang w:val="en-US" w:eastAsia="zh-CN"/>
              </w:rPr>
              <w:t>业务人员</w:t>
            </w:r>
            <w:r>
              <w:rPr>
                <w:rFonts w:hint="eastAsia" w:ascii="宋体" w:hAnsi="宋体" w:eastAsia="宋体" w:cs="宋体"/>
                <w:color w:val="auto"/>
                <w:sz w:val="21"/>
                <w:szCs w:val="21"/>
                <w:lang w:val="en-US" w:eastAsia="zh-CN"/>
              </w:rPr>
              <w:t>3.办理内容：</w:t>
            </w:r>
            <w:r>
              <w:rPr>
                <w:rFonts w:hint="eastAsia" w:ascii="宋体" w:hAnsi="宋体" w:eastAsia="宋体" w:cs="宋体"/>
                <w:color w:val="auto"/>
                <w:sz w:val="21"/>
                <w:szCs w:val="21"/>
              </w:rPr>
              <w:t>乡镇（街道）对拟确认为临时救助对象的，在申请人所在村、社区进行公示。对象确认环节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4.审查标准：</w:t>
            </w:r>
            <w:r>
              <w:rPr>
                <w:rFonts w:hint="eastAsia" w:ascii="宋体" w:hAnsi="宋体" w:eastAsia="宋体" w:cs="宋体"/>
                <w:color w:val="auto"/>
                <w:sz w:val="21"/>
                <w:szCs w:val="21"/>
              </w:rPr>
              <w:t>公示期满无异议的，应当在3个工作日内予以确认同意，同时确定临时救助方式。对公示有异议的，乡镇（街道）应当对申请人的家庭的经济状况重新组织调查核实，视情开展民主评议，在10个工作日内提出审核意见，并重新公示</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办理结果：</w:t>
            </w:r>
            <w:r>
              <w:rPr>
                <w:rFonts w:hint="eastAsia" w:ascii="宋体" w:hAnsi="宋体" w:eastAsia="宋体" w:cs="宋体"/>
                <w:color w:val="auto"/>
                <w:sz w:val="21"/>
                <w:szCs w:val="21"/>
              </w:rPr>
              <w:t>是否转入临时救助对象确认环节</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（三）审核</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.办理时限：10个工作日；2.办理人姓名:</w:t>
            </w:r>
            <w:r>
              <w:rPr>
                <w:rFonts w:hint="eastAsia" w:ascii="宋体" w:hAnsi="宋体" w:cs="宋体"/>
                <w:color w:val="auto"/>
                <w:sz w:val="21"/>
                <w:szCs w:val="21"/>
                <w:lang w:val="en-US" w:eastAsia="zh-CN"/>
              </w:rPr>
              <w:t>业务人员；</w:t>
            </w:r>
            <w:r>
              <w:rPr>
                <w:rFonts w:hint="eastAsia" w:ascii="宋体" w:hAnsi="宋体" w:eastAsia="宋体" w:cs="宋体"/>
                <w:color w:val="auto"/>
                <w:sz w:val="21"/>
                <w:szCs w:val="21"/>
                <w:lang w:val="en-US" w:eastAsia="zh-CN"/>
              </w:rPr>
              <w:t>3.办理内容：乡镇（街道）应当自受理申请之日起10个工作日内，对申请家庭的经济状况和实际生活情况等予以调查核实，并提出审核意见。村（居）委会应当协助乡镇（街道）开展调查核实</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4.审查标准：</w:t>
            </w:r>
            <w:r>
              <w:rPr>
                <w:rFonts w:hint="eastAsia" w:ascii="宋体" w:hAnsi="宋体" w:eastAsia="宋体" w:cs="宋体"/>
                <w:color w:val="auto"/>
                <w:sz w:val="21"/>
                <w:szCs w:val="21"/>
              </w:rPr>
              <w:t>对申请家庭的经济状况和实际生活情况等予以调查核实，由乡镇（街道）提出审核意见</w:t>
            </w: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.办理结果：</w:t>
            </w:r>
            <w:r>
              <w:rPr>
                <w:rFonts w:hint="eastAsia" w:ascii="宋体" w:hAnsi="宋体" w:eastAsia="宋体" w:cs="宋体"/>
                <w:color w:val="auto"/>
                <w:sz w:val="21"/>
                <w:szCs w:val="21"/>
              </w:rPr>
              <w:t>是否拟确认低保对象</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（四）</w:t>
            </w:r>
            <w:r>
              <w:rPr>
                <w:rFonts w:hint="eastAsia" w:ascii="宋体" w:hAnsi="宋体" w:eastAsia="宋体" w:cs="宋体"/>
                <w:color w:val="auto"/>
                <w:sz w:val="21"/>
                <w:szCs w:val="21"/>
              </w:rPr>
              <w:t>申请受理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1.办理期限：0工作日；2.办理人姓名:</w:t>
            </w:r>
            <w:r>
              <w:rPr>
                <w:rFonts w:hint="eastAsia" w:ascii="宋体" w:hAnsi="宋体" w:cs="宋体"/>
                <w:color w:val="auto"/>
                <w:sz w:val="21"/>
                <w:szCs w:val="21"/>
                <w:lang w:val="en-US" w:eastAsia="zh-CN"/>
              </w:rPr>
              <w:t>业务人员</w:t>
            </w:r>
            <w:r>
              <w:rPr>
                <w:rFonts w:hint="eastAsia" w:ascii="宋体" w:hAnsi="宋体" w:eastAsia="宋体" w:cs="宋体"/>
                <w:color w:val="auto"/>
                <w:sz w:val="21"/>
                <w:szCs w:val="21"/>
                <w:lang w:val="en-US" w:eastAsia="zh-CN"/>
              </w:rPr>
              <w:t>；3.办理内容：由申请临时救助的家庭确定一名共同生活的家庭成员作为申请人，向户籍或常住地乡镇（街道）提出书面申请；也可以通过互联网提出申请；3.审查标准：乡镇（街道）社会救助“一门受理、协同办理”综合服务平台对申请人材料的真实性、完整性进行审查，符合受理条件的当场受理，不符合条件的，一次性告知当事人所需材料；5.办理结果：是否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0537-3238957</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监督投诉电话</w:t>
            </w:r>
          </w:p>
        </w:tc>
        <w:tc>
          <w:tcPr>
            <w:tcW w:w="40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0537-3238967</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现场评价、济宁</w:t>
            </w:r>
            <w:r>
              <w:rPr>
                <w:rFonts w:hint="eastAsia" w:ascii="宋体" w:hAnsi="宋体" w:cs="宋体"/>
                <w:color w:val="auto"/>
                <w:sz w:val="21"/>
                <w:szCs w:val="21"/>
                <w:lang w:val="en-US" w:eastAsia="zh-CN"/>
              </w:rPr>
              <w:t>高新区</w:t>
            </w:r>
            <w:r>
              <w:rPr>
                <w:rFonts w:hint="eastAsia" w:ascii="宋体" w:hAnsi="宋体" w:eastAsia="宋体" w:cs="宋体"/>
                <w:color w:val="auto"/>
                <w:sz w:val="21"/>
                <w:szCs w:val="21"/>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部门：济宁市人民政府行政复议办公室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地址：高新区崇文大道西首路南（济宁市公共法律服务中心）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部门：任城区人民法院，兖州区人民法院，济宁高新区人民法院，鱼台县人民法院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地址：任城区洸河路西首，济宁市兖州区九州中路95号，济宁高新区蓼河路7号，鱼台县湖陵一路南首路东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受理地址</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山东省济宁市高新区景云路金色嘉苑中区南圆楼一楼黄屯街道便民服务中心</w:t>
            </w:r>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MzQ4NTVlMzI1NjFiM2IxNWI2MGNlOTViNTJmZWEifQ=="/>
  </w:docVars>
  <w:rsids>
    <w:rsidRoot w:val="00000000"/>
    <w:rsid w:val="014337F8"/>
    <w:rsid w:val="02317AF5"/>
    <w:rsid w:val="023A109F"/>
    <w:rsid w:val="02D7069C"/>
    <w:rsid w:val="03004EE6"/>
    <w:rsid w:val="036208AE"/>
    <w:rsid w:val="038502CB"/>
    <w:rsid w:val="05696E27"/>
    <w:rsid w:val="08214C9B"/>
    <w:rsid w:val="09315F32"/>
    <w:rsid w:val="0AB168B1"/>
    <w:rsid w:val="0B4C599F"/>
    <w:rsid w:val="0BD0037E"/>
    <w:rsid w:val="0CD872D1"/>
    <w:rsid w:val="0CD932C9"/>
    <w:rsid w:val="0DE90193"/>
    <w:rsid w:val="0F2C51ED"/>
    <w:rsid w:val="0F5E48FA"/>
    <w:rsid w:val="109776BD"/>
    <w:rsid w:val="12345AD7"/>
    <w:rsid w:val="134F24D1"/>
    <w:rsid w:val="142D0A57"/>
    <w:rsid w:val="1534372C"/>
    <w:rsid w:val="15FF70BB"/>
    <w:rsid w:val="163F2C7B"/>
    <w:rsid w:val="16575AB3"/>
    <w:rsid w:val="172779EC"/>
    <w:rsid w:val="178C784F"/>
    <w:rsid w:val="18802F86"/>
    <w:rsid w:val="19643CC8"/>
    <w:rsid w:val="1A18361C"/>
    <w:rsid w:val="1B7725C5"/>
    <w:rsid w:val="1C2D7127"/>
    <w:rsid w:val="1C511779"/>
    <w:rsid w:val="1D214EDE"/>
    <w:rsid w:val="1DC7503F"/>
    <w:rsid w:val="1E0C1BB7"/>
    <w:rsid w:val="1E276524"/>
    <w:rsid w:val="20312846"/>
    <w:rsid w:val="21BE2CFB"/>
    <w:rsid w:val="22E13A28"/>
    <w:rsid w:val="24925CBD"/>
    <w:rsid w:val="24A55645"/>
    <w:rsid w:val="24CA7C09"/>
    <w:rsid w:val="26387D9F"/>
    <w:rsid w:val="27392E24"/>
    <w:rsid w:val="29023832"/>
    <w:rsid w:val="292661C3"/>
    <w:rsid w:val="2A6517C5"/>
    <w:rsid w:val="2C90798A"/>
    <w:rsid w:val="2EB84BAF"/>
    <w:rsid w:val="308377CA"/>
    <w:rsid w:val="31644F41"/>
    <w:rsid w:val="33527CC1"/>
    <w:rsid w:val="336D3D6E"/>
    <w:rsid w:val="33877B47"/>
    <w:rsid w:val="355621E8"/>
    <w:rsid w:val="357C4F4F"/>
    <w:rsid w:val="35845BB2"/>
    <w:rsid w:val="36700E5F"/>
    <w:rsid w:val="373F6235"/>
    <w:rsid w:val="37FC5ED4"/>
    <w:rsid w:val="389E51DD"/>
    <w:rsid w:val="3A120BF3"/>
    <w:rsid w:val="3ADD1FEC"/>
    <w:rsid w:val="3C9B6041"/>
    <w:rsid w:val="3D7242CB"/>
    <w:rsid w:val="3DC2371B"/>
    <w:rsid w:val="3FE21E53"/>
    <w:rsid w:val="403A3A3D"/>
    <w:rsid w:val="42443D58"/>
    <w:rsid w:val="4314683C"/>
    <w:rsid w:val="436D5ED7"/>
    <w:rsid w:val="449E08F8"/>
    <w:rsid w:val="46C73B51"/>
    <w:rsid w:val="471C66C3"/>
    <w:rsid w:val="4789733D"/>
    <w:rsid w:val="47AF19AB"/>
    <w:rsid w:val="47FB1D04"/>
    <w:rsid w:val="48347CEA"/>
    <w:rsid w:val="48BC4AFA"/>
    <w:rsid w:val="48CB5BFE"/>
    <w:rsid w:val="49494CF1"/>
    <w:rsid w:val="4A8C30E7"/>
    <w:rsid w:val="4E607086"/>
    <w:rsid w:val="4EC84DC6"/>
    <w:rsid w:val="4FEE65F2"/>
    <w:rsid w:val="504601DC"/>
    <w:rsid w:val="51237D2E"/>
    <w:rsid w:val="522B768A"/>
    <w:rsid w:val="52F76813"/>
    <w:rsid w:val="56EF512A"/>
    <w:rsid w:val="574E13B2"/>
    <w:rsid w:val="57ED770C"/>
    <w:rsid w:val="58414E91"/>
    <w:rsid w:val="5ABD109B"/>
    <w:rsid w:val="5BA04C44"/>
    <w:rsid w:val="5C725121"/>
    <w:rsid w:val="5E1B6804"/>
    <w:rsid w:val="5E287173"/>
    <w:rsid w:val="5E9D36BD"/>
    <w:rsid w:val="5EFE5D09"/>
    <w:rsid w:val="5F1567BE"/>
    <w:rsid w:val="620D3401"/>
    <w:rsid w:val="62740D6D"/>
    <w:rsid w:val="629848C7"/>
    <w:rsid w:val="62DE6052"/>
    <w:rsid w:val="62E80C7F"/>
    <w:rsid w:val="634705DB"/>
    <w:rsid w:val="63FD19F3"/>
    <w:rsid w:val="64826DE3"/>
    <w:rsid w:val="64CF659A"/>
    <w:rsid w:val="66592BEE"/>
    <w:rsid w:val="66F85C33"/>
    <w:rsid w:val="67BA113F"/>
    <w:rsid w:val="67E20393"/>
    <w:rsid w:val="67FC6BBA"/>
    <w:rsid w:val="688342AB"/>
    <w:rsid w:val="6998451C"/>
    <w:rsid w:val="6AA9244B"/>
    <w:rsid w:val="6C1C595B"/>
    <w:rsid w:val="6C8B0FF9"/>
    <w:rsid w:val="6CEB2963"/>
    <w:rsid w:val="6D2B3C26"/>
    <w:rsid w:val="6F1A6664"/>
    <w:rsid w:val="6FED5E00"/>
    <w:rsid w:val="704C0A9F"/>
    <w:rsid w:val="70515D6E"/>
    <w:rsid w:val="71245578"/>
    <w:rsid w:val="7146649F"/>
    <w:rsid w:val="717026AC"/>
    <w:rsid w:val="72047E68"/>
    <w:rsid w:val="72DD00D4"/>
    <w:rsid w:val="7386076C"/>
    <w:rsid w:val="74AC4202"/>
    <w:rsid w:val="76D11CFE"/>
    <w:rsid w:val="770F3562"/>
    <w:rsid w:val="78EF290F"/>
    <w:rsid w:val="79216A1F"/>
    <w:rsid w:val="792D209A"/>
    <w:rsid w:val="7C5237DC"/>
    <w:rsid w:val="7E9E101F"/>
    <w:rsid w:val="7F881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line="600" w:lineRule="exact"/>
    </w:pPr>
    <w:rPr>
      <w:rFonts w:ascii="黑体" w:eastAsia="黑体"/>
      <w:bCs/>
    </w:rPr>
  </w:style>
  <w:style w:type="paragraph" w:styleId="3">
    <w:name w:val="Body Text Indent"/>
    <w:basedOn w:val="1"/>
    <w:qFormat/>
    <w:uiPriority w:val="0"/>
    <w:pPr>
      <w:spacing w:line="600" w:lineRule="exact"/>
      <w:ind w:firstLine="1237" w:firstLineChars="398"/>
    </w:pPr>
    <w:rPr>
      <w:rFonts w:ascii="仿宋_GB2312"/>
      <w:bCs/>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2"/>
    <w:autoRedefine/>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autoRedefine/>
    <w:qFormat/>
    <w:uiPriority w:val="0"/>
    <w:rPr>
      <w:color w:val="0000FF"/>
      <w:u w:val="single"/>
    </w:rPr>
  </w:style>
  <w:style w:type="paragraph" w:customStyle="1" w:styleId="11">
    <w:name w:val="Table Paragraph"/>
    <w:basedOn w:val="1"/>
    <w:autoRedefine/>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1844</Words>
  <Characters>1938</Characters>
  <Lines>0</Lines>
  <Paragraphs>0</Paragraphs>
  <TotalTime>2</TotalTime>
  <ScaleCrop>false</ScaleCrop>
  <LinksUpToDate>false</LinksUpToDate>
  <CharactersWithSpaces>1950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dcterms:modified xsi:type="dcterms:W3CDTF">2024-05-16T07:31:27Z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79B6FA3EEB5547AEB961DA13B87E6E14_13</vt:lpwstr>
  </property>
</Properties>
</file>