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22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0"/>
          <w:sz w:val="44"/>
          <w:szCs w:val="44"/>
          <w:lang w:val="en-US" w:eastAsia="zh-CN" w:bidi="ar"/>
        </w:rPr>
        <w:t>黄屯街道党工委     黄屯街道办事处</w:t>
      </w:r>
    </w:p>
    <w:p>
      <w:pPr>
        <w:spacing w:before="9" w:line="221" w:lineRule="auto"/>
        <w:ind w:left="2446" w:right="30" w:hanging="244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-17"/>
          <w:w w:val="98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-17"/>
          <w:w w:val="98"/>
          <w:kern w:val="0"/>
          <w:sz w:val="44"/>
          <w:szCs w:val="44"/>
          <w:lang w:val="en-US" w:eastAsia="zh-CN" w:bidi="ar"/>
        </w:rPr>
        <w:t>印发《关于开展“优化服务百日大走访”活动的实施方案》的通知</w:t>
      </w:r>
    </w:p>
    <w:p>
      <w:pPr>
        <w:spacing w:line="251" w:lineRule="auto"/>
        <w:rPr>
          <w:rFonts w:ascii="Arial"/>
          <w:sz w:val="32"/>
          <w:szCs w:val="32"/>
        </w:rPr>
      </w:pPr>
    </w:p>
    <w:p>
      <w:pPr>
        <w:spacing w:line="252" w:lineRule="auto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39" w:lineRule="exact"/>
        <w:textAlignment w:val="baseline"/>
        <w:rPr>
          <w:rFonts w:hint="eastAsia" w:ascii="方正仿宋简体" w:hAnsi="方正仿宋简体" w:eastAsia="方正仿宋简体" w:cs="方正仿宋简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napToGrid/>
          <w:kern w:val="0"/>
          <w:sz w:val="32"/>
          <w:szCs w:val="32"/>
          <w:lang w:val="en-US" w:eastAsia="zh-CN" w:bidi="ar"/>
        </w:rPr>
        <w:t>各社区，各部门单位：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jc w:val="both"/>
        <w:textAlignment w:val="baseline"/>
        <w:rPr>
          <w:rFonts w:ascii="Arial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napToGrid/>
          <w:kern w:val="0"/>
          <w:sz w:val="32"/>
          <w:szCs w:val="32"/>
          <w:lang w:val="en-US" w:eastAsia="zh-CN" w:bidi="ar"/>
        </w:rPr>
        <w:t>《关于开展“优化服务百日大走访”活动的实施方案》已经街道党工委、办事处同意，现印发给你们，请抓好贯彻落实。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5572" w:firstLineChars="1400"/>
        <w:textAlignment w:val="baseline"/>
        <w:rPr>
          <w:rFonts w:hint="eastAsia" w:ascii="方正仿宋简体" w:hAnsi="方正仿宋简体" w:eastAsia="方正仿宋简体" w:cs="方正仿宋简体"/>
          <w:spacing w:val="39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9"/>
          <w:sz w:val="32"/>
          <w:szCs w:val="32"/>
        </w:rPr>
        <w:t>黄屯街道党工委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572" w:firstLineChars="1400"/>
        <w:textAlignment w:val="baseline"/>
        <w:rPr>
          <w:rFonts w:hint="eastAsia" w:ascii="方正仿宋简体" w:hAnsi="方正仿宋简体" w:eastAsia="方正仿宋简体" w:cs="方正仿宋简体"/>
          <w:spacing w:val="39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39"/>
          <w:sz w:val="32"/>
          <w:szCs w:val="32"/>
        </w:rPr>
        <w:t>黄屯街道办事处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firstLine="5572" w:firstLineChars="1400"/>
        <w:textAlignment w:val="baseline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spacing w:val="39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pacing w:val="39"/>
          <w:sz w:val="32"/>
          <w:szCs w:val="32"/>
        </w:rPr>
        <w:t>年</w:t>
      </w:r>
      <w:r>
        <w:rPr>
          <w:rFonts w:hint="eastAsia" w:ascii="Times New Roman" w:hAnsi="Times New Roman" w:eastAsia="方正仿宋简体" w:cs="方正仿宋简体"/>
          <w:spacing w:val="39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pacing w:val="39"/>
          <w:sz w:val="32"/>
          <w:szCs w:val="32"/>
        </w:rPr>
        <w:t>月</w:t>
      </w:r>
      <w:r>
        <w:rPr>
          <w:rFonts w:hint="eastAsia" w:ascii="Times New Roman" w:hAnsi="Times New Roman" w:eastAsia="方正仿宋简体" w:cs="方正仿宋简体"/>
          <w:spacing w:val="39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pacing w:val="39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sectPr>
          <w:footerReference r:id="rId5" w:type="default"/>
          <w:pgSz w:w="11910" w:h="16840"/>
          <w:pgMar w:top="1928" w:right="1247" w:bottom="1984" w:left="1247" w:header="0" w:footer="1435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关于开展“优化服务百日大走访”活动的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为贯彻落实济宁高新区</w:t>
      </w:r>
      <w:r>
        <w:rPr>
          <w:rFonts w:hint="eastAsia" w:ascii="Times New Roman" w:hAnsi="Times New Roman" w:eastAsia="方正仿宋简体" w:cs="方正仿宋简体"/>
          <w:spacing w:val="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年高质量发展动员暨干部作风建设大会精神，进一步密切党群、干群关系，提升群众满意度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变被动听意见为主动找问题，现就开展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优化服务百日大走访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活动制定如下方案。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outlineLvl w:val="0"/>
        <w:rPr>
          <w:rFonts w:hint="eastAsia" w:ascii="黑体" w:hAnsi="黑体" w:eastAsia="黑体" w:cs="黑体"/>
          <w:b/>
          <w:bCs/>
          <w:spacing w:val="0"/>
          <w:positio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  <w:t>一、工作目标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以习近平新时代中国特色社会主义思想为指导，深入贯彻全区经济工作会议精神、全区高质量发展动员暨干部作风建设大会精神，围绕“</w:t>
      </w:r>
      <w:r>
        <w:rPr>
          <w:rFonts w:hint="eastAsia" w:ascii="Times New Roman" w:hAnsi="Times New Roman" w:eastAsia="方正仿宋简体" w:cs="方正仿宋简体"/>
          <w:spacing w:val="0"/>
          <w:position w:val="0"/>
          <w:sz w:val="32"/>
          <w:szCs w:val="32"/>
        </w:rPr>
        <w:t>1477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”发展思路布局，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深入落实街道有关工作会议要求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，组织人员深入乡村、社区、企业、沿街门店等，采取上门入户、发放征求意见表等形式，开展以“访民情、解民忧、转作风、促发展”为主题的“优化服务百日大走访”活动。坚持“三个</w:t>
      </w:r>
      <w:r>
        <w:rPr>
          <w:rFonts w:hint="eastAsia" w:ascii="Times New Roman" w:hAnsi="Times New Roman" w:eastAsia="方正仿宋简体" w:cs="方正仿宋简体"/>
          <w:spacing w:val="0"/>
          <w:position w:val="0"/>
          <w:sz w:val="32"/>
          <w:szCs w:val="32"/>
        </w:rPr>
        <w:t>100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%”目标(入户走访</w:t>
      </w:r>
      <w:r>
        <w:rPr>
          <w:rFonts w:hint="eastAsia" w:ascii="Times New Roman" w:hAnsi="Times New Roman" w:eastAsia="方正仿宋简体" w:cs="方正仿宋简体"/>
          <w:spacing w:val="0"/>
          <w:position w:val="0"/>
          <w:sz w:val="32"/>
          <w:szCs w:val="32"/>
        </w:rPr>
        <w:t>100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%、意见诉求收集</w:t>
      </w:r>
      <w:r>
        <w:rPr>
          <w:rFonts w:hint="eastAsia" w:ascii="Times New Roman" w:hAnsi="Times New Roman" w:eastAsia="方正仿宋简体" w:cs="方正仿宋简体"/>
          <w:spacing w:val="0"/>
          <w:position w:val="0"/>
          <w:sz w:val="32"/>
          <w:szCs w:val="32"/>
        </w:rPr>
        <w:t>100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%、问题整改和反馈</w:t>
      </w:r>
      <w:r>
        <w:rPr>
          <w:rFonts w:hint="eastAsia" w:ascii="Times New Roman" w:hAnsi="Times New Roman" w:eastAsia="方正仿宋简体" w:cs="方正仿宋简体"/>
          <w:spacing w:val="0"/>
          <w:position w:val="0"/>
          <w:sz w:val="32"/>
          <w:szCs w:val="32"/>
        </w:rPr>
        <w:t>100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%),通过走访，广泛收集群众诉求和意见建议，推动解决落实一批突出矛盾和问题，进一步提升群众满意度，助推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经济社会高质量发展。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outlineLvl w:val="0"/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  <w:t>二、走访对象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坚持多领域、全覆盖，对辖区内群众、商户、企业等进行全面走访。其中：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各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社区及网格员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负责本辖区所有居民的走访、诉求问题收集与反馈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安全装备产业园管委会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负责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辖区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企业的走访、诉求问题收集与反馈；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综合执法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大队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、市场监督管理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所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负责全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辖区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沿街门店的走访、诉求问题收集与反馈；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社会事务办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负责组织学校教师员工，结合学生家访开展走访、诉求问题收集与反馈；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建设办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负责对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辖区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建筑业企业和建筑工地的走访、诉求问题收集与反馈。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outlineLvl w:val="0"/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  <w:t>三、走访内容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napToGrid/>
          <w:color w:val="auto"/>
          <w:kern w:val="0"/>
          <w:sz w:val="32"/>
          <w:szCs w:val="32"/>
          <w:lang w:val="en-US" w:eastAsia="zh-CN" w:bidi="ar"/>
        </w:rPr>
        <w:t>(一)当好宣传员，认真熟悉政策、广泛进行宣传。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各部门单位、各社区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在走访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过程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中积极宣传党的路线方针政策和法律法规，宣传有关优化经济发展环境、民生服务保障的各项政策措施，为群众答疑解惑，协助企业争取各项政策性优惠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引导群众增强法治观念、树牢发展意识、树立文明新风；宣传高新区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、黄屯街道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</w:rPr>
        <w:t>近年来在经济社会发展、城市建设、民生服务方面的工作亮点和成绩。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0"/>
          <w:position w:val="0"/>
          <w:sz w:val="32"/>
          <w:szCs w:val="32"/>
        </w:rPr>
        <w:t>(二)当好收集员，全面收集问题、深入整改落实。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各部门单位、各社区通过走访，进一步摸清基层群众生产生活状况，了解群众反映的热点、焦点问题，收集企业在生产经营中遇到的实际困难以及破难解困、转型升级中好的举措和做法；坚持以点带面，对诉求问题按照“解决一个、带动一批、影响一片”的思路，在帮助解决具体诉求问题的同时，全面掌握当前群众、商户、企业工作中存在的普遍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0"/>
          <w:position w:val="0"/>
          <w:sz w:val="32"/>
          <w:szCs w:val="32"/>
        </w:rPr>
        <w:t>(三)当好服务员，大力帮扶群众、积极提供服务。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各部门单位、各社区通过走访，建立与群众、商户、企业的常态化联系机制，变被动为主动，不定期进行沟通联系，靠上帮助解决群众教育、医疗、养老、社保、住房等民生领域“急难愁盼”问题，帮助企业做好惠企政策兑现落实，协调解决企业在用地审批、项目建设、融资贷款、企业用工、拓展市场、环保督察整改等方面存在的各类困难和问题，鼓励和支持企业提档升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outlineLvl w:val="0"/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  <w:t>四、实施步骤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大走访活动利用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100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天时间，分四个阶段进行。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rPr>
          <w:rFonts w:hint="default" w:ascii="Times New Roman" w:hAnsi="Times New Roman" w:eastAsia="仿宋" w:cs="Times New Roman"/>
          <w:spacing w:val="0"/>
          <w:positio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position w:val="0"/>
          <w:sz w:val="32"/>
          <w:szCs w:val="32"/>
        </w:rPr>
        <w:t>(一)动员部署阶段：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2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月底前，制定大走访方案，各行业牵头单位及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各社区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制定相应走访工作计划。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spacing w:val="0"/>
          <w:position w:val="0"/>
          <w:sz w:val="32"/>
          <w:szCs w:val="32"/>
        </w:rPr>
        <w:t>(二)集中走访阶段：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3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1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日至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4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30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日，集中开展大走访活动，各行业牵头单位及属地街道建立走访和诉求问题收集工作台账，对收集到的一般性问题，坚持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“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边走访、边收集、边解决、边反馈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”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的原则，即时解决、即时反馈；对需要多部门协同处理的问题，梳理汇总后报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街道网格办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党政办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，分解至相关责任部门。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街道网格办、党政办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要定期调度走访及诉求问题收集情况，同时结合群众来电来信情况，对诉求高发频发的领域、区域和人群进行分析，及时推送相关行业牵头单位及属地街道，推动诉求问题解决。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pacing w:val="0"/>
          <w:position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pacing w:val="0"/>
          <w:position w:val="0"/>
          <w:sz w:val="32"/>
          <w:szCs w:val="32"/>
        </w:rPr>
        <w:t>(三)整改反馈阶段：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4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30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日至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5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20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日，对大走访活动收集到的诉求问题台账，实行销号管理，能够解决的要及时向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群众反馈解决情况；短期内不能解决的，要做好解释说明，争取群众理解和支持，确保诉求问题“件件有落实、事事有回音”。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spacing w:val="0"/>
          <w:position w:val="0"/>
          <w:sz w:val="32"/>
          <w:szCs w:val="32"/>
        </w:rPr>
        <w:t>(四)总结提升阶段：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5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20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日至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6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方正仿宋简体"/>
          <w:spacing w:val="0"/>
          <w:position w:val="0"/>
          <w:sz w:val="32"/>
          <w:szCs w:val="32"/>
          <w:lang w:eastAsia="zh-CN"/>
        </w:rPr>
        <w:t>10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日，对大走访活动进行总结，建立常态化走访和诉求问题收集工作机制，助推群众满意度的持续提升。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textAlignment w:val="baseline"/>
        <w:outlineLvl w:val="0"/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snapToGrid/>
          <w:kern w:val="0"/>
          <w:sz w:val="32"/>
          <w:szCs w:val="32"/>
          <w:lang w:val="en-US" w:eastAsia="zh-CN" w:bidi="ar"/>
        </w:rPr>
        <w:t>五、保障措施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spacing w:val="0"/>
          <w:position w:val="0"/>
          <w:sz w:val="32"/>
          <w:szCs w:val="32"/>
        </w:rPr>
        <w:t>(一)强化组织领导。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成立由党工委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主要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领导任组长，相关部门单位和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社区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主要负责人任副组长的大走访工作领导小组，领导小组办公室设在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街道网格办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，统筹负责大走访活动的组织开展。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spacing w:val="0"/>
          <w:position w:val="0"/>
          <w:sz w:val="32"/>
          <w:szCs w:val="32"/>
        </w:rPr>
        <w:t>(二)加强调度推进。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建立周调度工作机制，领导小组办公室每周调度大走访活动开展情况和诉求问题收集情况，建立工作台账，挖掘大走访活动中的典型经验做法，对敷衍应付、流于形式的部门单位和个人将进行通报，并作为干部作风建设正负面清单和工作实绩的重要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baseline"/>
        <w:rPr>
          <w:rFonts w:ascii="Arial"/>
          <w:spacing w:val="0"/>
          <w:position w:val="0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spacing w:val="0"/>
          <w:position w:val="0"/>
          <w:sz w:val="32"/>
          <w:szCs w:val="32"/>
        </w:rPr>
        <w:t>(三)推动诉求解决。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建立诉求问题台账，实行销号管理、闭环跟踪，</w:t>
      </w:r>
      <w:r>
        <w:rPr>
          <w:rFonts w:hint="eastAsia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街道网格办</w:t>
      </w:r>
      <w:r>
        <w:rPr>
          <w:rFonts w:hint="default" w:ascii="方正仿宋简体" w:hAnsi="方正仿宋简体" w:eastAsia="方正仿宋简体" w:cs="方正仿宋简体"/>
          <w:spacing w:val="0"/>
          <w:position w:val="0"/>
          <w:sz w:val="32"/>
          <w:szCs w:val="32"/>
          <w:lang w:eastAsia="zh-CN"/>
        </w:rPr>
        <w:t>将对诉求问题的解决情况开展专项督导，同时通过电话回访等方式进行抽查核实，确保诉求问题切实解决到位。</w:t>
      </w:r>
    </w:p>
    <w:p>
      <w:pPr>
        <w:tabs>
          <w:tab w:val="left" w:pos="677"/>
        </w:tabs>
        <w:bidi w:val="0"/>
        <w:jc w:val="left"/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6" w:type="default"/>
      <w:pgSz w:w="11910" w:h="16840"/>
      <w:pgMar w:top="1431" w:right="1304" w:bottom="1716" w:left="1425" w:header="0" w:footer="1438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CF103F-755F-4FA1-83F3-BD700BD75B0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D2AD9D-CAFC-467C-8C6C-C9AEF92F5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66EF130-8FB3-446E-A6DC-73E376336C3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CFC07E5-F4FA-46E4-99E9-118C3AA72B8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372E24E-8C9A-4F81-BCEE-C515C1004E52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B3DE705-7C37-40AF-AAA2-94AEFEC22C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F549B54-DBE4-4C14-9B3D-82176A679A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4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BkMzJmN2YzY2YyNjEzYTY2MzNjZjY4OWRiYzAzZDMifQ=="/>
  </w:docVars>
  <w:rsids>
    <w:rsidRoot w:val="00000000"/>
    <w:rsid w:val="01C56903"/>
    <w:rsid w:val="05136089"/>
    <w:rsid w:val="06D92ED9"/>
    <w:rsid w:val="0E9C583D"/>
    <w:rsid w:val="120F34A0"/>
    <w:rsid w:val="15E9035F"/>
    <w:rsid w:val="1BF3262F"/>
    <w:rsid w:val="1D9236E6"/>
    <w:rsid w:val="25733DFD"/>
    <w:rsid w:val="25CB59E7"/>
    <w:rsid w:val="319770C5"/>
    <w:rsid w:val="37E4576F"/>
    <w:rsid w:val="39CD720F"/>
    <w:rsid w:val="4731057E"/>
    <w:rsid w:val="520A7C0E"/>
    <w:rsid w:val="56501831"/>
    <w:rsid w:val="56ED610B"/>
    <w:rsid w:val="58585E87"/>
    <w:rsid w:val="58E67648"/>
    <w:rsid w:val="5B7C71A8"/>
    <w:rsid w:val="5D7033FB"/>
    <w:rsid w:val="6BD10594"/>
    <w:rsid w:val="73D77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sz w:val="32"/>
    </w:r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99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2655</Words>
  <Characters>2700</Characters>
  <TotalTime>2</TotalTime>
  <ScaleCrop>false</ScaleCrop>
  <LinksUpToDate>false</LinksUpToDate>
  <CharactersWithSpaces>2865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2023-02-24T18:10:00Z</dcterms:created>
  <dc:creator>Kingsoft-PDF</dc:creator>
  <cp:lastModifiedBy>磊磊</cp:lastModifiedBy>
  <dcterms:modified xsi:type="dcterms:W3CDTF">2023-03-10T01:56:25Z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2023-02-24T18:10:18Z</vt:filetime>
  </property>
  <property fmtid="{D5CDD505-2E9C-101B-9397-08002B2CF9AE}" pid="4" name="UsrData">
    <vt:lpwstr>63f88cfa0c8b29001572f8f4</vt:lpwstr>
  </property>
  <property fmtid="{D5CDD505-2E9C-101B-9397-08002B2CF9AE}" pid="5" name="KSOProductBuildVer">
    <vt:lpwstr>2052-11.1.0.13703</vt:lpwstr>
  </property>
  <property fmtid="{D5CDD505-2E9C-101B-9397-08002B2CF9AE}" pid="6" name="ICV">
    <vt:lpwstr>EDF5B27FF39E400AA67E673361119BB1</vt:lpwstr>
  </property>
</Properties>
</file>