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7CD4A">
      <w:pPr>
        <w:spacing w:line="1000" w:lineRule="exact"/>
        <w:ind w:left="0" w:leftChars="0" w:firstLine="0" w:firstLineChars="0"/>
        <w:rPr>
          <w:rFonts w:hint="eastAsia" w:ascii="方正仿宋简体" w:eastAsia="方正仿宋简体"/>
          <w:sz w:val="32"/>
          <w:szCs w:val="32"/>
        </w:rPr>
      </w:pPr>
    </w:p>
    <w:p w14:paraId="1BA3DC37">
      <w:pPr>
        <w:spacing w:line="440" w:lineRule="exact"/>
        <w:ind w:left="0" w:leftChars="0" w:right="204" w:rightChars="97" w:firstLine="0" w:firstLineChars="0"/>
        <w:rPr>
          <w:rFonts w:hint="eastAsia" w:ascii="方正仿宋简体" w:eastAsia="方正仿宋简体"/>
          <w:sz w:val="32"/>
          <w:szCs w:val="32"/>
        </w:rPr>
      </w:pPr>
      <w:r>
        <w:rPr>
          <w:rFonts w:hint="eastAsia" w:ascii="方正仿宋简体" w:eastAsia="方正仿宋简体"/>
          <w:sz w:val="32"/>
          <w:szCs w:val="32"/>
        </w:rPr>
        <w:pict>
          <v:shape id="_x0000_s1026" o:spid="_x0000_s1026" o:spt="136" type="#_x0000_t136" style="position:absolute;left:0pt;margin-left:6pt;margin-top:15.7pt;height:56.7pt;width:429pt;z-index:251661312;mso-width-relative:page;mso-height-relative:page;" fillcolor="#FF0000" filled="t" stroked="t" coordsize="21600,21600">
            <v:path/>
            <v:fill on="t" focussize="0,0"/>
            <v:stroke color="#FF0000"/>
            <v:imagedata o:title=""/>
            <o:lock v:ext="edit"/>
            <v:textpath on="t" fitshape="t" fitpath="t" trim="t" xscale="f" string="济宁高新技术产业开发区管理委员会办公室" style="font-family:方正小标宋简体;font-size:36pt;font-weight:bold;v-rotate-letters:f;v-same-letter-heights:f;v-text-align:center;v-text-spacing:68813f;"/>
          </v:shape>
        </w:pict>
      </w:r>
    </w:p>
    <w:p w14:paraId="60406F36">
      <w:pPr>
        <w:spacing w:line="440" w:lineRule="exact"/>
        <w:ind w:left="0" w:leftChars="0" w:firstLine="0" w:firstLineChars="0"/>
        <w:rPr>
          <w:rFonts w:hint="eastAsia" w:ascii="方正仿宋简体" w:eastAsia="方正仿宋简体"/>
          <w:sz w:val="32"/>
          <w:szCs w:val="32"/>
        </w:rPr>
      </w:pPr>
    </w:p>
    <w:p w14:paraId="67B06D3E">
      <w:pPr>
        <w:spacing w:line="440" w:lineRule="exact"/>
        <w:ind w:left="0" w:leftChars="0" w:firstLine="0" w:firstLineChars="0"/>
        <w:rPr>
          <w:rFonts w:hint="eastAsia" w:ascii="方正仿宋简体" w:eastAsia="方正仿宋简体"/>
          <w:sz w:val="32"/>
          <w:szCs w:val="32"/>
        </w:rPr>
      </w:pPr>
    </w:p>
    <w:p w14:paraId="29634214">
      <w:pPr>
        <w:spacing w:line="440" w:lineRule="exact"/>
        <w:ind w:left="0" w:leftChars="0" w:firstLine="0" w:firstLineChars="0"/>
        <w:rPr>
          <w:rFonts w:hint="eastAsia" w:ascii="方正仿宋简体" w:eastAsia="方正仿宋简体"/>
          <w:sz w:val="32"/>
          <w:szCs w:val="32"/>
        </w:rPr>
      </w:pPr>
    </w:p>
    <w:p w14:paraId="44180344">
      <w:pPr>
        <w:spacing w:line="560" w:lineRule="exact"/>
        <w:ind w:left="0" w:leftChars="0" w:firstLine="0" w:firstLineChars="0"/>
        <w:rPr>
          <w:rFonts w:hint="eastAsia" w:ascii="方正仿宋简体" w:eastAsia="方正仿宋简体"/>
          <w:sz w:val="32"/>
          <w:szCs w:val="32"/>
        </w:rPr>
      </w:pPr>
    </w:p>
    <w:p w14:paraId="4EE7E235">
      <w:pPr>
        <w:spacing w:line="560" w:lineRule="exact"/>
        <w:ind w:left="0" w:leftChars="0" w:right="382" w:rightChars="182" w:firstLine="0" w:firstLineChars="0"/>
        <w:rPr>
          <w:rFonts w:hint="eastAsia" w:ascii="方正仿宋简体" w:eastAsia="方正仿宋简体"/>
          <w:sz w:val="32"/>
          <w:szCs w:val="32"/>
        </w:rPr>
      </w:pPr>
    </w:p>
    <w:p w14:paraId="09624CEC">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方正仿宋简体" w:eastAsia="方正仿宋简体"/>
          <w:sz w:val="32"/>
          <w:szCs w:val="32"/>
        </w:rPr>
      </w:pPr>
      <w:r>
        <w:rPr>
          <w:rFonts w:hint="default" w:ascii="Times New Roman" w:hAnsi="Times New Roman" w:eastAsia="方正仿宋_GB2312" w:cs="Times New Roman"/>
          <w:b/>
          <w:bCs/>
          <w:snapToGrid/>
          <w:spacing w:val="0"/>
          <w:kern w:val="21"/>
          <w:sz w:val="32"/>
          <w:szCs w:val="32"/>
        </w:rPr>
        <w:t>济高新管办</w:t>
      </w:r>
      <w:r>
        <w:rPr>
          <w:rFonts w:hint="default" w:ascii="Times New Roman" w:hAnsi="Times New Roman" w:eastAsia="方正仿宋_GB2312" w:cs="Times New Roman"/>
          <w:b/>
          <w:bCs/>
          <w:snapToGrid/>
          <w:spacing w:val="0"/>
          <w:kern w:val="21"/>
          <w:sz w:val="32"/>
          <w:szCs w:val="32"/>
          <w:lang w:val="en-US" w:eastAsia="zh-CN"/>
        </w:rPr>
        <w:t>字</w:t>
      </w:r>
      <w:r>
        <w:rPr>
          <w:rFonts w:hint="default" w:ascii="Times New Roman" w:hAnsi="Times New Roman" w:eastAsia="方正仿宋_GB2312" w:cs="Times New Roman"/>
          <w:b/>
          <w:bCs/>
          <w:snapToGrid/>
          <w:spacing w:val="0"/>
          <w:kern w:val="21"/>
          <w:sz w:val="32"/>
          <w:szCs w:val="32"/>
        </w:rPr>
        <w:t>〔</w:t>
      </w:r>
      <w:r>
        <w:rPr>
          <w:rFonts w:hint="default" w:ascii="Times New Roman" w:hAnsi="Times New Roman" w:eastAsia="方正仿宋_GB2312" w:cs="Times New Roman"/>
          <w:b/>
          <w:bCs/>
          <w:snapToGrid/>
          <w:spacing w:val="0"/>
          <w:kern w:val="21"/>
          <w:sz w:val="32"/>
          <w:szCs w:val="32"/>
          <w:lang w:val="en-US" w:eastAsia="zh-CN"/>
        </w:rPr>
        <w:t>2025</w:t>
      </w:r>
      <w:r>
        <w:rPr>
          <w:rFonts w:hint="default" w:ascii="Times New Roman" w:hAnsi="Times New Roman" w:eastAsia="方正仿宋_GB2312" w:cs="Times New Roman"/>
          <w:b/>
          <w:bCs/>
          <w:snapToGrid/>
          <w:spacing w:val="0"/>
          <w:kern w:val="21"/>
          <w:sz w:val="32"/>
          <w:szCs w:val="32"/>
        </w:rPr>
        <w:t>〕</w:t>
      </w:r>
      <w:r>
        <w:rPr>
          <w:rFonts w:hint="eastAsia" w:ascii="Times New Roman" w:hAnsi="Times New Roman" w:eastAsia="方正仿宋_GB2312" w:cs="Times New Roman"/>
          <w:b/>
          <w:bCs/>
          <w:snapToGrid/>
          <w:spacing w:val="0"/>
          <w:kern w:val="21"/>
          <w:sz w:val="32"/>
          <w:szCs w:val="32"/>
          <w:lang w:val="en-US" w:eastAsia="zh-CN"/>
        </w:rPr>
        <w:t>9</w:t>
      </w:r>
      <w:r>
        <w:rPr>
          <w:rFonts w:hint="default" w:ascii="Times New Roman" w:hAnsi="Times New Roman" w:eastAsia="方正仿宋_GB2312" w:cs="Times New Roman"/>
          <w:b/>
          <w:bCs/>
          <w:snapToGrid/>
          <w:spacing w:val="0"/>
          <w:kern w:val="21"/>
          <w:sz w:val="32"/>
          <w:szCs w:val="32"/>
        </w:rPr>
        <w:t>号</w:t>
      </w:r>
    </w:p>
    <w:p w14:paraId="286A51EB">
      <w:pPr>
        <w:spacing w:line="560" w:lineRule="exact"/>
        <w:ind w:left="0" w:leftChars="0" w:firstLine="0" w:firstLineChars="0"/>
        <w:rPr>
          <w:rFonts w:hint="eastAsia"/>
        </w:rPr>
      </w:pPr>
      <w:r>
        <w:rPr>
          <w:rFonts w:hint="eastAsia" w:ascii="方正仿宋简体"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74295</wp:posOffset>
                </wp:positionV>
                <wp:extent cx="5603875" cy="317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603875" cy="317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2pt;margin-top:5.85pt;height:0.25pt;width:441.25pt;z-index:251662336;mso-width-relative:page;mso-height-relative:page;" filled="f" stroked="t" coordsize="21600,21600" o:gfxdata="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SkAPNYAAAAIAQAADwAAAAAAAAABACAAAAAiAAAAZHJzL2Rvd25y&#10;ZXYueG1sUEsBAhQAFAAAAAgAh07iQGhqFyAAAgAA8gMAAA4AAAAAAAAAAQAgAAAAJQEAAGRycy9l&#10;Mm9Eb2MueG1sUEsFBgAAAAAGAAYAWQEAAJcFAAAAAA==&#10;">
                <v:fill on="f" focussize="0,0"/>
                <v:stroke weight="1pt" color="#FF0000" joinstyle="round"/>
                <v:imagedata o:title=""/>
                <o:lock v:ext="edit" aspectratio="f"/>
              </v:line>
            </w:pict>
          </mc:Fallback>
        </mc:AlternateContent>
      </w:r>
    </w:p>
    <w:p w14:paraId="02379CB1">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2312" w:cs="Times New Roman"/>
          <w:b/>
          <w:bCs/>
          <w:snapToGrid/>
          <w:spacing w:val="0"/>
          <w:kern w:val="21"/>
          <w:sz w:val="32"/>
          <w:szCs w:val="32"/>
        </w:rPr>
      </w:pPr>
    </w:p>
    <w:p w14:paraId="2DA06702">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小标宋简体" w:cs="Times New Roman"/>
          <w:b/>
          <w:bCs/>
          <w:snapToGrid/>
          <w:spacing w:val="0"/>
          <w:kern w:val="21"/>
          <w:sz w:val="44"/>
          <w:szCs w:val="44"/>
        </w:rPr>
      </w:pPr>
      <w:r>
        <w:rPr>
          <w:rFonts w:hint="default" w:ascii="Times New Roman" w:hAnsi="Times New Roman" w:eastAsia="方正小标宋简体" w:cs="Times New Roman"/>
          <w:b/>
          <w:bCs/>
          <w:snapToGrid/>
          <w:spacing w:val="0"/>
          <w:kern w:val="21"/>
          <w:sz w:val="44"/>
          <w:szCs w:val="44"/>
        </w:rPr>
        <w:t>济宁高新区管委会办公室</w:t>
      </w:r>
    </w:p>
    <w:p w14:paraId="0575565C">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小标宋简体" w:cs="Times New Roman"/>
          <w:b/>
          <w:bCs/>
          <w:snapToGrid/>
          <w:spacing w:val="0"/>
          <w:kern w:val="21"/>
          <w:sz w:val="44"/>
          <w:szCs w:val="44"/>
        </w:rPr>
      </w:pPr>
      <w:r>
        <w:rPr>
          <w:rFonts w:hint="default" w:ascii="Times New Roman" w:hAnsi="Times New Roman" w:eastAsia="方正小标宋简体" w:cs="Times New Roman"/>
          <w:b/>
          <w:bCs/>
          <w:snapToGrid/>
          <w:spacing w:val="0"/>
          <w:kern w:val="21"/>
          <w:sz w:val="44"/>
          <w:szCs w:val="44"/>
        </w:rPr>
        <w:t>关于</w:t>
      </w:r>
      <w:r>
        <w:rPr>
          <w:rFonts w:hint="default" w:ascii="Times New Roman" w:hAnsi="Times New Roman" w:eastAsia="方正小标宋简体" w:cs="Times New Roman"/>
          <w:b/>
          <w:bCs/>
          <w:snapToGrid/>
          <w:spacing w:val="0"/>
          <w:kern w:val="21"/>
          <w:sz w:val="44"/>
          <w:szCs w:val="44"/>
          <w:lang w:val="en-US" w:eastAsia="zh-CN"/>
        </w:rPr>
        <w:t>调整</w:t>
      </w:r>
      <w:r>
        <w:rPr>
          <w:rFonts w:hint="default" w:ascii="Times New Roman" w:hAnsi="Times New Roman" w:eastAsia="方正小标宋简体" w:cs="Times New Roman"/>
          <w:b/>
          <w:bCs/>
          <w:snapToGrid/>
          <w:spacing w:val="0"/>
          <w:kern w:val="21"/>
          <w:sz w:val="44"/>
          <w:szCs w:val="44"/>
        </w:rPr>
        <w:t>普惠性殡葬惠民政策的通知</w:t>
      </w:r>
    </w:p>
    <w:p w14:paraId="316B78F5">
      <w:pPr>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hint="default" w:ascii="Times New Roman" w:hAnsi="Times New Roman" w:eastAsia="方正仿宋简体" w:cs="Times New Roman"/>
          <w:b/>
          <w:bCs/>
          <w:snapToGrid/>
          <w:spacing w:val="0"/>
          <w:kern w:val="21"/>
          <w:sz w:val="32"/>
          <w:szCs w:val="32"/>
        </w:rPr>
      </w:pPr>
    </w:p>
    <w:p w14:paraId="7CED5838">
      <w:pPr>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hint="default" w:ascii="Times New Roman" w:hAnsi="Times New Roman" w:eastAsia="方正仿宋简体" w:cs="Times New Roman"/>
          <w:b/>
          <w:bCs/>
          <w:snapToGrid/>
          <w:spacing w:val="0"/>
          <w:kern w:val="21"/>
          <w:sz w:val="32"/>
          <w:szCs w:val="32"/>
        </w:rPr>
      </w:pPr>
      <w:r>
        <w:rPr>
          <w:rFonts w:hint="default" w:ascii="Times New Roman" w:hAnsi="Times New Roman" w:eastAsia="方正仿宋简体" w:cs="Times New Roman"/>
          <w:b/>
          <w:bCs/>
          <w:snapToGrid/>
          <w:spacing w:val="0"/>
          <w:kern w:val="21"/>
          <w:sz w:val="32"/>
          <w:szCs w:val="32"/>
        </w:rPr>
        <w:t>各街道办事处，</w:t>
      </w:r>
      <w:r>
        <w:rPr>
          <w:rFonts w:hint="default" w:ascii="Times New Roman" w:hAnsi="Times New Roman" w:eastAsia="方正仿宋简体" w:cs="Times New Roman"/>
          <w:b/>
          <w:bCs/>
          <w:snapToGrid/>
          <w:spacing w:val="0"/>
          <w:kern w:val="21"/>
          <w:sz w:val="32"/>
          <w:szCs w:val="32"/>
          <w:lang w:val="en-US" w:eastAsia="zh-CN"/>
        </w:rPr>
        <w:t>区直各部门单位</w:t>
      </w:r>
      <w:r>
        <w:rPr>
          <w:rFonts w:hint="default" w:ascii="Times New Roman" w:hAnsi="Times New Roman" w:eastAsia="方正仿宋简体" w:cs="Times New Roman"/>
          <w:b/>
          <w:bCs/>
          <w:snapToGrid/>
          <w:spacing w:val="0"/>
          <w:kern w:val="21"/>
          <w:sz w:val="32"/>
          <w:szCs w:val="32"/>
        </w:rPr>
        <w:t>，各驻区单位</w:t>
      </w:r>
      <w:r>
        <w:rPr>
          <w:rFonts w:hint="default" w:ascii="Times New Roman" w:hAnsi="Times New Roman" w:eastAsia="方正仿宋简体" w:cs="Times New Roman"/>
          <w:b/>
          <w:bCs/>
          <w:snapToGrid/>
          <w:spacing w:val="0"/>
          <w:kern w:val="21"/>
          <w:sz w:val="32"/>
          <w:szCs w:val="32"/>
          <w:lang w:eastAsia="zh-CN"/>
        </w:rPr>
        <w:t>，</w:t>
      </w:r>
      <w:r>
        <w:rPr>
          <w:rFonts w:hint="default" w:ascii="Times New Roman" w:hAnsi="Times New Roman" w:eastAsia="方正仿宋简体" w:cs="Times New Roman"/>
          <w:b/>
          <w:bCs/>
          <w:snapToGrid/>
          <w:spacing w:val="0"/>
          <w:kern w:val="21"/>
          <w:sz w:val="32"/>
          <w:szCs w:val="32"/>
          <w:lang w:val="en-US" w:eastAsia="zh-CN"/>
        </w:rPr>
        <w:t>各区管国有企业</w:t>
      </w:r>
      <w:r>
        <w:rPr>
          <w:rFonts w:hint="default" w:ascii="Times New Roman" w:hAnsi="Times New Roman" w:eastAsia="方正仿宋简体" w:cs="Times New Roman"/>
          <w:b/>
          <w:bCs/>
          <w:snapToGrid/>
          <w:spacing w:val="0"/>
          <w:kern w:val="21"/>
          <w:sz w:val="32"/>
          <w:szCs w:val="32"/>
        </w:rPr>
        <w:t>：</w:t>
      </w:r>
    </w:p>
    <w:p w14:paraId="73C1DB1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b/>
          <w:bCs/>
          <w:snapToGrid/>
          <w:spacing w:val="0"/>
          <w:kern w:val="21"/>
          <w:sz w:val="32"/>
          <w:szCs w:val="32"/>
        </w:rPr>
      </w:pPr>
      <w:r>
        <w:rPr>
          <w:rFonts w:hint="default" w:ascii="Times New Roman" w:hAnsi="Times New Roman" w:eastAsia="方正仿宋简体" w:cs="Times New Roman"/>
          <w:b/>
          <w:bCs/>
          <w:snapToGrid/>
          <w:spacing w:val="0"/>
          <w:kern w:val="21"/>
          <w:sz w:val="32"/>
          <w:szCs w:val="32"/>
        </w:rPr>
        <w:t>为深入推进殡葬改革与移风易俗工作，切实减轻广大群众</w:t>
      </w:r>
      <w:r>
        <w:rPr>
          <w:rFonts w:hint="default" w:ascii="Times New Roman" w:hAnsi="Times New Roman" w:eastAsia="方正仿宋简体" w:cs="Times New Roman"/>
          <w:b/>
          <w:bCs/>
          <w:snapToGrid/>
          <w:spacing w:val="0"/>
          <w:kern w:val="21"/>
          <w:sz w:val="32"/>
          <w:szCs w:val="32"/>
          <w:lang w:val="en-US" w:eastAsia="zh-CN"/>
        </w:rPr>
        <w:t>的</w:t>
      </w:r>
      <w:r>
        <w:rPr>
          <w:rFonts w:hint="default" w:ascii="Times New Roman" w:hAnsi="Times New Roman" w:eastAsia="方正仿宋简体" w:cs="Times New Roman"/>
          <w:b/>
          <w:bCs/>
          <w:snapToGrid/>
          <w:spacing w:val="0"/>
          <w:kern w:val="21"/>
          <w:sz w:val="32"/>
          <w:szCs w:val="32"/>
        </w:rPr>
        <w:t>丧葬负担，依据济宁市人民政府办公室《关于全面推行惠民殡葬政策的实施意见》（济政办字〔2018〕164号）文件精神，结合我区</w:t>
      </w:r>
      <w:r>
        <w:rPr>
          <w:rFonts w:hint="default" w:ascii="Times New Roman" w:hAnsi="Times New Roman" w:eastAsia="方正仿宋简体" w:cs="Times New Roman"/>
          <w:b/>
          <w:bCs/>
          <w:snapToGrid/>
          <w:spacing w:val="0"/>
          <w:kern w:val="21"/>
          <w:sz w:val="32"/>
          <w:szCs w:val="32"/>
          <w:lang w:val="en-US" w:eastAsia="zh-CN"/>
        </w:rPr>
        <w:t>社会</w:t>
      </w:r>
      <w:r>
        <w:rPr>
          <w:rFonts w:hint="default" w:ascii="Times New Roman" w:hAnsi="Times New Roman" w:eastAsia="方正仿宋简体" w:cs="Times New Roman"/>
          <w:b/>
          <w:bCs/>
          <w:snapToGrid/>
          <w:spacing w:val="0"/>
          <w:kern w:val="21"/>
          <w:sz w:val="32"/>
          <w:szCs w:val="32"/>
        </w:rPr>
        <w:t>发展情况，经</w:t>
      </w:r>
      <w:r>
        <w:rPr>
          <w:rFonts w:hint="eastAsia" w:ascii="Times New Roman" w:hAnsi="Times New Roman" w:eastAsia="方正仿宋简体" w:cs="Times New Roman"/>
          <w:b/>
          <w:bCs/>
          <w:snapToGrid/>
          <w:spacing w:val="0"/>
          <w:kern w:val="21"/>
          <w:sz w:val="32"/>
          <w:szCs w:val="32"/>
          <w:lang w:val="en-US" w:eastAsia="zh-CN"/>
        </w:rPr>
        <w:t>区管委会</w:t>
      </w:r>
      <w:r>
        <w:rPr>
          <w:rFonts w:hint="default" w:ascii="Times New Roman" w:hAnsi="Times New Roman" w:eastAsia="方正仿宋简体" w:cs="Times New Roman"/>
          <w:b/>
          <w:bCs/>
          <w:snapToGrid/>
          <w:spacing w:val="0"/>
          <w:kern w:val="21"/>
          <w:sz w:val="32"/>
          <w:szCs w:val="32"/>
        </w:rPr>
        <w:t>研究，决定对现行惠民殡葬政策进行调整</w:t>
      </w:r>
      <w:r>
        <w:rPr>
          <w:rFonts w:hint="default" w:ascii="Times New Roman" w:hAnsi="Times New Roman" w:eastAsia="方正仿宋简体" w:cs="Times New Roman"/>
          <w:b/>
          <w:bCs/>
          <w:snapToGrid/>
          <w:spacing w:val="0"/>
          <w:kern w:val="21"/>
          <w:sz w:val="32"/>
          <w:szCs w:val="32"/>
          <w:lang w:eastAsia="zh-CN"/>
        </w:rPr>
        <w:t>，</w:t>
      </w:r>
      <w:r>
        <w:rPr>
          <w:rFonts w:hint="default" w:ascii="Times New Roman" w:hAnsi="Times New Roman" w:eastAsia="方正仿宋简体" w:cs="Times New Roman"/>
          <w:b/>
          <w:bCs/>
          <w:snapToGrid/>
          <w:spacing w:val="0"/>
          <w:kern w:val="21"/>
          <w:sz w:val="32"/>
          <w:szCs w:val="32"/>
        </w:rPr>
        <w:t>现将</w:t>
      </w:r>
      <w:r>
        <w:rPr>
          <w:rFonts w:hint="default" w:ascii="Times New Roman" w:hAnsi="Times New Roman" w:eastAsia="方正仿宋简体" w:cs="Times New Roman"/>
          <w:b/>
          <w:bCs/>
          <w:snapToGrid/>
          <w:spacing w:val="0"/>
          <w:kern w:val="21"/>
          <w:sz w:val="32"/>
          <w:szCs w:val="32"/>
          <w:lang w:val="en-US" w:eastAsia="zh-CN"/>
        </w:rPr>
        <w:t>有关情况</w:t>
      </w:r>
      <w:r>
        <w:rPr>
          <w:rFonts w:hint="default" w:ascii="Times New Roman" w:hAnsi="Times New Roman" w:eastAsia="方正仿宋简体" w:cs="Times New Roman"/>
          <w:b/>
          <w:bCs/>
          <w:snapToGrid/>
          <w:spacing w:val="0"/>
          <w:kern w:val="21"/>
          <w:sz w:val="32"/>
          <w:szCs w:val="32"/>
        </w:rPr>
        <w:t>通知如下：</w:t>
      </w:r>
    </w:p>
    <w:p w14:paraId="47424F5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黑体简体" w:cs="Times New Roman"/>
          <w:b/>
          <w:bCs/>
          <w:snapToGrid/>
          <w:spacing w:val="0"/>
          <w:kern w:val="21"/>
          <w:sz w:val="32"/>
          <w:szCs w:val="32"/>
        </w:rPr>
      </w:pPr>
      <w:r>
        <w:rPr>
          <w:rFonts w:hint="default" w:ascii="Times New Roman" w:hAnsi="Times New Roman" w:eastAsia="方正黑体简体" w:cs="Times New Roman"/>
          <w:b/>
          <w:bCs/>
          <w:snapToGrid/>
          <w:spacing w:val="0"/>
          <w:kern w:val="21"/>
          <w:sz w:val="32"/>
          <w:szCs w:val="32"/>
        </w:rPr>
        <w:t>一、惠民殡葬政策享受对象范围</w:t>
      </w:r>
    </w:p>
    <w:p w14:paraId="6914EE2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b/>
          <w:bCs/>
          <w:snapToGrid/>
          <w:spacing w:val="0"/>
          <w:kern w:val="21"/>
          <w:sz w:val="32"/>
          <w:szCs w:val="32"/>
          <w:lang w:val="en-US" w:eastAsia="zh-CN"/>
        </w:rPr>
      </w:pPr>
      <w:r>
        <w:rPr>
          <w:rFonts w:hint="default" w:ascii="Times New Roman" w:hAnsi="Times New Roman" w:eastAsia="方正仿宋简体" w:cs="Times New Roman"/>
          <w:b/>
          <w:bCs/>
          <w:snapToGrid/>
          <w:spacing w:val="0"/>
          <w:kern w:val="21"/>
          <w:sz w:val="32"/>
          <w:szCs w:val="32"/>
          <w:lang w:val="en-US" w:eastAsia="zh-CN"/>
        </w:rPr>
        <w:t>具有济宁高新区户籍，且在济宁殡仪馆进行遗体火化的城乡居民（处于监狱服刑期间死亡人员除外）。</w:t>
      </w:r>
    </w:p>
    <w:p w14:paraId="43422DD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黑体简体" w:cs="Times New Roman"/>
          <w:b/>
          <w:bCs/>
          <w:snapToGrid/>
          <w:spacing w:val="0"/>
          <w:kern w:val="21"/>
          <w:sz w:val="32"/>
          <w:szCs w:val="32"/>
        </w:rPr>
      </w:pPr>
      <w:r>
        <w:rPr>
          <w:rFonts w:hint="default" w:ascii="Times New Roman" w:hAnsi="Times New Roman" w:eastAsia="方正黑体简体" w:cs="Times New Roman"/>
          <w:b/>
          <w:bCs/>
          <w:snapToGrid/>
          <w:spacing w:val="0"/>
          <w:kern w:val="21"/>
          <w:sz w:val="32"/>
          <w:szCs w:val="32"/>
        </w:rPr>
        <w:t>二、免除基本殡葬服务项目费用</w:t>
      </w:r>
    </w:p>
    <w:p w14:paraId="01D6445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b/>
          <w:bCs/>
          <w:snapToGrid/>
          <w:spacing w:val="0"/>
          <w:kern w:val="21"/>
          <w:sz w:val="32"/>
          <w:szCs w:val="32"/>
          <w:lang w:val="en-US" w:eastAsia="zh-CN"/>
        </w:rPr>
      </w:pPr>
      <w:r>
        <w:rPr>
          <w:rFonts w:hint="default" w:ascii="Times New Roman" w:hAnsi="Times New Roman" w:eastAsia="方正仿宋简体" w:cs="Times New Roman"/>
          <w:b/>
          <w:bCs/>
          <w:snapToGrid/>
          <w:spacing w:val="0"/>
          <w:kern w:val="21"/>
          <w:sz w:val="32"/>
          <w:szCs w:val="32"/>
          <w:lang w:val="en-US" w:eastAsia="zh-CN"/>
        </w:rPr>
        <w:t>（一）遗体接运费：220元（20公里以内）；​</w:t>
      </w:r>
    </w:p>
    <w:p w14:paraId="57AB319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b/>
          <w:bCs/>
          <w:snapToGrid/>
          <w:spacing w:val="0"/>
          <w:kern w:val="21"/>
          <w:sz w:val="32"/>
          <w:szCs w:val="32"/>
          <w:lang w:val="en-US" w:eastAsia="zh-CN"/>
        </w:rPr>
      </w:pPr>
      <w:r>
        <w:rPr>
          <w:rFonts w:hint="default" w:ascii="Times New Roman" w:hAnsi="Times New Roman" w:eastAsia="方正仿宋简体" w:cs="Times New Roman"/>
          <w:b/>
          <w:bCs/>
          <w:snapToGrid/>
          <w:spacing w:val="0"/>
          <w:kern w:val="21"/>
          <w:sz w:val="32"/>
          <w:szCs w:val="32"/>
          <w:lang w:val="en-US" w:eastAsia="zh-CN"/>
        </w:rPr>
        <w:t>（二）遗体冷藏费：480元（按照10元/小时标准计费，费用不足480元的按实际产生费用减免）；​</w:t>
      </w:r>
    </w:p>
    <w:p w14:paraId="78CC297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b/>
          <w:bCs/>
          <w:snapToGrid/>
          <w:spacing w:val="0"/>
          <w:kern w:val="21"/>
          <w:sz w:val="32"/>
          <w:szCs w:val="32"/>
          <w:lang w:val="en-US" w:eastAsia="zh-CN"/>
        </w:rPr>
      </w:pPr>
      <w:r>
        <w:rPr>
          <w:rFonts w:hint="default" w:ascii="Times New Roman" w:hAnsi="Times New Roman" w:eastAsia="方正仿宋简体" w:cs="Times New Roman"/>
          <w:b/>
          <w:bCs/>
          <w:snapToGrid/>
          <w:spacing w:val="0"/>
          <w:kern w:val="21"/>
          <w:sz w:val="32"/>
          <w:szCs w:val="32"/>
          <w:lang w:val="en-US" w:eastAsia="zh-CN"/>
        </w:rPr>
        <w:t>（三）遗体火化费：500元；</w:t>
      </w:r>
    </w:p>
    <w:p w14:paraId="4791294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b/>
          <w:bCs/>
          <w:snapToGrid/>
          <w:spacing w:val="0"/>
          <w:kern w:val="21"/>
          <w:sz w:val="32"/>
          <w:szCs w:val="32"/>
          <w:lang w:val="en-US" w:eastAsia="zh-CN"/>
        </w:rPr>
      </w:pPr>
      <w:r>
        <w:rPr>
          <w:rFonts w:hint="default" w:ascii="Times New Roman" w:hAnsi="Times New Roman" w:eastAsia="方正仿宋简体" w:cs="Times New Roman"/>
          <w:b/>
          <w:bCs/>
          <w:snapToGrid/>
          <w:spacing w:val="0"/>
          <w:kern w:val="21"/>
          <w:sz w:val="32"/>
          <w:szCs w:val="32"/>
          <w:lang w:val="en-US" w:eastAsia="zh-CN"/>
        </w:rPr>
        <w:t>（四）骨灰寄存费：60元（一年）。​</w:t>
      </w:r>
    </w:p>
    <w:p w14:paraId="72CAA48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b/>
          <w:bCs/>
          <w:snapToGrid/>
          <w:spacing w:val="0"/>
          <w:kern w:val="21"/>
          <w:sz w:val="32"/>
          <w:szCs w:val="32"/>
          <w:lang w:val="en-US" w:eastAsia="zh-CN"/>
        </w:rPr>
      </w:pPr>
      <w:r>
        <w:rPr>
          <w:rFonts w:hint="default" w:ascii="Times New Roman" w:hAnsi="Times New Roman" w:eastAsia="方正仿宋简体" w:cs="Times New Roman"/>
          <w:b/>
          <w:bCs/>
          <w:snapToGrid/>
          <w:spacing w:val="0"/>
          <w:kern w:val="21"/>
          <w:sz w:val="32"/>
          <w:szCs w:val="32"/>
          <w:lang w:val="en-US" w:eastAsia="zh-CN"/>
        </w:rPr>
        <w:t>以上基本殡葬服务项目费用合计1260元。遗体必须由经民政部门认证、公安机关办理合法手续的殡仪服务单位专用殡仪车接运。</w:t>
      </w:r>
    </w:p>
    <w:p w14:paraId="69AB8E3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b/>
          <w:bCs/>
          <w:snapToGrid/>
          <w:spacing w:val="0"/>
          <w:kern w:val="21"/>
          <w:sz w:val="32"/>
          <w:szCs w:val="32"/>
          <w:lang w:val="en-US" w:eastAsia="zh-CN"/>
        </w:rPr>
      </w:pPr>
      <w:r>
        <w:rPr>
          <w:rFonts w:hint="default" w:ascii="Times New Roman" w:hAnsi="Times New Roman" w:eastAsia="方正仿宋简体" w:cs="Times New Roman"/>
          <w:b/>
          <w:bCs/>
          <w:snapToGrid/>
          <w:spacing w:val="0"/>
          <w:kern w:val="21"/>
          <w:sz w:val="32"/>
          <w:szCs w:val="32"/>
          <w:lang w:val="en-US" w:eastAsia="zh-CN"/>
        </w:rPr>
        <w:t>（五）对区内城乡低保家庭成员、农村特困人员、城市</w:t>
      </w:r>
      <w:r>
        <w:rPr>
          <w:rFonts w:hint="eastAsia" w:ascii="Times New Roman" w:hAnsi="Times New Roman" w:eastAsia="方正仿宋简体" w:cs="Times New Roman"/>
          <w:b/>
          <w:bCs/>
          <w:snapToGrid/>
          <w:spacing w:val="0"/>
          <w:kern w:val="21"/>
          <w:sz w:val="32"/>
          <w:szCs w:val="32"/>
          <w:lang w:val="en-US" w:eastAsia="zh-CN"/>
        </w:rPr>
        <w:t>“</w:t>
      </w:r>
      <w:r>
        <w:rPr>
          <w:rFonts w:hint="default" w:ascii="Times New Roman" w:hAnsi="Times New Roman" w:eastAsia="方正仿宋简体" w:cs="Times New Roman"/>
          <w:b/>
          <w:bCs/>
          <w:snapToGrid/>
          <w:spacing w:val="0"/>
          <w:kern w:val="21"/>
          <w:sz w:val="32"/>
          <w:szCs w:val="32"/>
          <w:lang w:val="en-US" w:eastAsia="zh-CN"/>
        </w:rPr>
        <w:t>三无</w:t>
      </w:r>
      <w:r>
        <w:rPr>
          <w:rFonts w:hint="eastAsia" w:ascii="Times New Roman" w:hAnsi="Times New Roman" w:eastAsia="方正仿宋简体" w:cs="Times New Roman"/>
          <w:b/>
          <w:bCs/>
          <w:snapToGrid/>
          <w:spacing w:val="0"/>
          <w:kern w:val="21"/>
          <w:sz w:val="32"/>
          <w:szCs w:val="32"/>
          <w:lang w:val="en-US" w:eastAsia="zh-CN"/>
        </w:rPr>
        <w:t>”</w:t>
      </w:r>
      <w:r>
        <w:rPr>
          <w:rFonts w:hint="default" w:ascii="Times New Roman" w:hAnsi="Times New Roman" w:eastAsia="方正仿宋简体" w:cs="Times New Roman"/>
          <w:b/>
          <w:bCs/>
          <w:snapToGrid/>
          <w:spacing w:val="0"/>
          <w:kern w:val="21"/>
          <w:sz w:val="32"/>
          <w:szCs w:val="32"/>
          <w:lang w:val="en-US" w:eastAsia="zh-CN"/>
        </w:rPr>
        <w:t>人员、社会散居孤儿、重点优抚对象（包括残疾军人、烈士遗属、因公牺牲军人遗属、病故军人遗属、在乡老复员军人、带病回乡退伍军人、参战参试人员），在免除基本殡葬服务费的基础上，额外免费提供1个价值不超过500元的骨灰盒。</w:t>
      </w:r>
    </w:p>
    <w:p w14:paraId="6363A3B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黑体简体" w:cs="Times New Roman"/>
          <w:b/>
          <w:bCs/>
          <w:snapToGrid/>
          <w:spacing w:val="0"/>
          <w:kern w:val="21"/>
          <w:sz w:val="32"/>
          <w:szCs w:val="32"/>
          <w:lang w:val="en-US" w:eastAsia="zh-CN"/>
        </w:rPr>
      </w:pPr>
      <w:r>
        <w:rPr>
          <w:rFonts w:hint="default" w:ascii="Times New Roman" w:hAnsi="Times New Roman" w:eastAsia="方正黑体简体" w:cs="Times New Roman"/>
          <w:b/>
          <w:bCs/>
          <w:snapToGrid/>
          <w:spacing w:val="0"/>
          <w:kern w:val="21"/>
          <w:sz w:val="32"/>
          <w:szCs w:val="32"/>
          <w:lang w:val="en-US" w:eastAsia="zh-CN"/>
        </w:rPr>
        <w:t>三、办理程序</w:t>
      </w:r>
    </w:p>
    <w:p w14:paraId="5784DD9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b/>
          <w:bCs/>
          <w:snapToGrid/>
          <w:spacing w:val="0"/>
          <w:kern w:val="21"/>
          <w:sz w:val="32"/>
          <w:szCs w:val="32"/>
          <w:lang w:val="en-US" w:eastAsia="zh-CN"/>
        </w:rPr>
      </w:pPr>
      <w:r>
        <w:rPr>
          <w:rFonts w:hint="default" w:ascii="Times New Roman" w:hAnsi="Times New Roman" w:eastAsia="方正仿宋简体" w:cs="Times New Roman"/>
          <w:b/>
          <w:bCs/>
          <w:snapToGrid/>
          <w:spacing w:val="0"/>
          <w:kern w:val="21"/>
          <w:sz w:val="32"/>
          <w:szCs w:val="32"/>
          <w:lang w:val="en-US" w:eastAsia="zh-CN"/>
        </w:rPr>
        <w:t>居民死亡后且符合殡葬惠民条件，丧事承办人需填写《免除基本殡葬服务费用申请表》（见附件），并携带以下资料，前往济宁殡仪馆直接办理基本殡葬服务费用减免手续：</w:t>
      </w:r>
    </w:p>
    <w:p w14:paraId="6EEC9B6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b/>
          <w:bCs/>
          <w:snapToGrid/>
          <w:spacing w:val="0"/>
          <w:kern w:val="21"/>
          <w:sz w:val="32"/>
          <w:szCs w:val="32"/>
          <w:lang w:val="en-US" w:eastAsia="zh-CN"/>
        </w:rPr>
      </w:pPr>
      <w:r>
        <w:rPr>
          <w:rFonts w:hint="default" w:ascii="Times New Roman" w:hAnsi="Times New Roman" w:eastAsia="方正仿宋简体" w:cs="Times New Roman"/>
          <w:b/>
          <w:bCs/>
          <w:snapToGrid/>
          <w:spacing w:val="0"/>
          <w:kern w:val="21"/>
          <w:sz w:val="32"/>
          <w:szCs w:val="32"/>
          <w:lang w:val="en-US" w:eastAsia="zh-CN"/>
        </w:rPr>
        <w:t>（一）丧事承办人身份证原件及复印件；​</w:t>
      </w:r>
    </w:p>
    <w:p w14:paraId="056B4C1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b/>
          <w:bCs/>
          <w:snapToGrid/>
          <w:spacing w:val="0"/>
          <w:kern w:val="21"/>
          <w:sz w:val="32"/>
          <w:szCs w:val="32"/>
          <w:lang w:val="en-US" w:eastAsia="zh-CN"/>
        </w:rPr>
      </w:pPr>
      <w:r>
        <w:rPr>
          <w:rFonts w:hint="default" w:ascii="Times New Roman" w:hAnsi="Times New Roman" w:eastAsia="方正仿宋简体" w:cs="Times New Roman"/>
          <w:b/>
          <w:bCs/>
          <w:snapToGrid/>
          <w:spacing w:val="0"/>
          <w:kern w:val="21"/>
          <w:sz w:val="32"/>
          <w:szCs w:val="32"/>
          <w:lang w:val="en-US" w:eastAsia="zh-CN"/>
        </w:rPr>
        <w:t>（二）医疗机构（含疾病控制机构）出具的《居民死亡医学证明（推断）书》或公安机关出具的死亡证明；​</w:t>
      </w:r>
    </w:p>
    <w:p w14:paraId="4D92569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b/>
          <w:bCs/>
          <w:snapToGrid/>
          <w:spacing w:val="0"/>
          <w:kern w:val="21"/>
          <w:sz w:val="32"/>
          <w:szCs w:val="32"/>
          <w:lang w:val="en-US" w:eastAsia="zh-CN"/>
        </w:rPr>
      </w:pPr>
      <w:r>
        <w:rPr>
          <w:rFonts w:hint="default" w:ascii="Times New Roman" w:hAnsi="Times New Roman" w:eastAsia="方正仿宋简体" w:cs="Times New Roman"/>
          <w:b/>
          <w:bCs/>
          <w:snapToGrid/>
          <w:spacing w:val="0"/>
          <w:kern w:val="21"/>
          <w:sz w:val="32"/>
          <w:szCs w:val="32"/>
          <w:lang w:val="en-US" w:eastAsia="zh-CN"/>
        </w:rPr>
        <w:t>（三）根据不同身份，减免对象还需分别提供以下证明材料：</w:t>
      </w:r>
    </w:p>
    <w:p w14:paraId="4D8245C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b/>
          <w:bCs/>
          <w:snapToGrid/>
          <w:spacing w:val="0"/>
          <w:kern w:val="21"/>
          <w:sz w:val="32"/>
          <w:szCs w:val="32"/>
          <w:lang w:val="en-US" w:eastAsia="zh-CN"/>
        </w:rPr>
      </w:pPr>
      <w:r>
        <w:rPr>
          <w:rFonts w:hint="default" w:ascii="Times New Roman" w:hAnsi="Times New Roman" w:eastAsia="方正仿宋简体" w:cs="Times New Roman"/>
          <w:b/>
          <w:bCs/>
          <w:snapToGrid/>
          <w:spacing w:val="0"/>
          <w:kern w:val="21"/>
          <w:sz w:val="32"/>
          <w:szCs w:val="32"/>
          <w:lang w:val="en-US" w:eastAsia="zh-CN"/>
        </w:rPr>
        <w:t>本区内户籍免费对象：身份证、户口簿原件及复印件；​</w:t>
      </w:r>
    </w:p>
    <w:p w14:paraId="6CDC0BC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b/>
          <w:bCs/>
          <w:snapToGrid/>
          <w:spacing w:val="0"/>
          <w:kern w:val="21"/>
          <w:sz w:val="32"/>
          <w:szCs w:val="32"/>
          <w:lang w:val="en-US" w:eastAsia="zh-CN"/>
        </w:rPr>
      </w:pPr>
      <w:r>
        <w:rPr>
          <w:rFonts w:hint="default" w:ascii="Times New Roman" w:hAnsi="Times New Roman" w:eastAsia="方正仿宋简体" w:cs="Times New Roman"/>
          <w:b/>
          <w:bCs/>
          <w:snapToGrid/>
          <w:spacing w:val="0"/>
          <w:kern w:val="21"/>
          <w:sz w:val="32"/>
          <w:szCs w:val="32"/>
          <w:lang w:val="en-US" w:eastAsia="zh-CN"/>
        </w:rPr>
        <w:t>本区内城乡低保家庭成员、农村特困人员、社会散居孤儿：街道民政部门出具的证明材料；​</w:t>
      </w:r>
    </w:p>
    <w:p w14:paraId="11289AB6">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baseline"/>
        <w:rPr>
          <w:rFonts w:hint="default" w:ascii="Times New Roman" w:hAnsi="Times New Roman" w:eastAsia="方正仿宋简体" w:cs="Times New Roman"/>
          <w:b/>
          <w:bCs/>
          <w:snapToGrid/>
          <w:spacing w:val="0"/>
          <w:kern w:val="21"/>
          <w:sz w:val="32"/>
          <w:szCs w:val="32"/>
          <w:lang w:val="en-US" w:eastAsia="zh-CN"/>
        </w:rPr>
      </w:pPr>
      <w:r>
        <w:rPr>
          <w:rFonts w:hint="default" w:ascii="Times New Roman" w:hAnsi="Times New Roman" w:eastAsia="方正仿宋简体" w:cs="Times New Roman"/>
          <w:b/>
          <w:bCs/>
          <w:snapToGrid/>
          <w:spacing w:val="0"/>
          <w:kern w:val="21"/>
          <w:sz w:val="32"/>
          <w:szCs w:val="32"/>
          <w:lang w:val="en-US" w:eastAsia="zh-CN"/>
        </w:rPr>
        <w:t>本</w:t>
      </w:r>
      <w:r>
        <w:rPr>
          <w:rFonts w:hint="default" w:ascii="Times New Roman" w:hAnsi="Times New Roman" w:eastAsia="方正仿宋简体" w:cs="Times New Roman"/>
          <w:b/>
          <w:bCs/>
          <w:snapToGrid/>
          <w:spacing w:val="-11"/>
          <w:kern w:val="21"/>
          <w:sz w:val="32"/>
          <w:szCs w:val="32"/>
          <w:lang w:val="en-US" w:eastAsia="zh-CN"/>
        </w:rPr>
        <w:t>区内重点优抚对象：街道退役军人服务部门出具的证明材料；</w:t>
      </w:r>
      <w:r>
        <w:rPr>
          <w:rFonts w:hint="default" w:ascii="Times New Roman" w:hAnsi="Times New Roman" w:eastAsia="方正仿宋简体" w:cs="Times New Roman"/>
          <w:b/>
          <w:bCs/>
          <w:snapToGrid/>
          <w:spacing w:val="0"/>
          <w:kern w:val="21"/>
          <w:sz w:val="32"/>
          <w:szCs w:val="32"/>
          <w:lang w:val="en-US" w:eastAsia="zh-CN"/>
        </w:rPr>
        <w:t>无名尸体：公安部门出具的尸体处理通知书。</w:t>
      </w:r>
    </w:p>
    <w:p w14:paraId="0902B79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b/>
          <w:bCs/>
          <w:snapToGrid/>
          <w:spacing w:val="0"/>
          <w:kern w:val="21"/>
          <w:sz w:val="32"/>
          <w:szCs w:val="32"/>
          <w:lang w:val="en-US" w:eastAsia="zh-CN"/>
        </w:rPr>
      </w:pPr>
      <w:r>
        <w:rPr>
          <w:rFonts w:hint="default" w:ascii="Times New Roman" w:hAnsi="Times New Roman" w:eastAsia="方正仿宋简体" w:cs="Times New Roman"/>
          <w:b/>
          <w:bCs/>
          <w:snapToGrid/>
          <w:spacing w:val="0"/>
          <w:kern w:val="21"/>
          <w:sz w:val="32"/>
          <w:szCs w:val="32"/>
          <w:lang w:val="en-US" w:eastAsia="zh-CN"/>
        </w:rPr>
        <w:t>未发生的免除项目不折现、不折抵；免除费用项目以外产生的费用，由丧事承办人（逝者直系亲属、法定监护人或单位机构）自行承担。</w:t>
      </w:r>
    </w:p>
    <w:p w14:paraId="0654C82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b/>
          <w:bCs/>
          <w:snapToGrid/>
          <w:color w:val="000000"/>
          <w:spacing w:val="0"/>
          <w:kern w:val="21"/>
          <w:sz w:val="32"/>
          <w:szCs w:val="32"/>
          <w:lang w:val="en-US" w:eastAsia="zh-CN" w:bidi="ar-SA"/>
        </w:rPr>
      </w:pPr>
      <w:r>
        <w:rPr>
          <w:rFonts w:hint="default" w:ascii="Times New Roman" w:hAnsi="Times New Roman" w:eastAsia="方正仿宋简体" w:cs="Times New Roman"/>
          <w:b/>
          <w:bCs/>
          <w:snapToGrid/>
          <w:spacing w:val="0"/>
          <w:kern w:val="21"/>
          <w:sz w:val="32"/>
          <w:szCs w:val="32"/>
          <w:lang w:val="en-US" w:eastAsia="zh-CN"/>
        </w:rPr>
        <w:t>高新区户籍</w:t>
      </w:r>
      <w:r>
        <w:rPr>
          <w:rFonts w:hint="default" w:ascii="Times New Roman" w:hAnsi="Times New Roman" w:eastAsia="方正仿宋简体" w:cs="Times New Roman"/>
          <w:b/>
          <w:bCs/>
          <w:snapToGrid/>
          <w:color w:val="000000"/>
          <w:spacing w:val="0"/>
          <w:kern w:val="21"/>
          <w:sz w:val="32"/>
          <w:szCs w:val="32"/>
          <w:lang w:val="en-US" w:eastAsia="zh-CN" w:bidi="ar-SA"/>
        </w:rPr>
        <w:t>居民在高新区辖区内死亡但不在济宁殡仪馆火化遗体的，不免除基本殡葬惠民服务费用。</w:t>
      </w:r>
    </w:p>
    <w:p w14:paraId="1406B9D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黑体简体" w:cs="Times New Roman"/>
          <w:b/>
          <w:bCs/>
          <w:snapToGrid/>
          <w:spacing w:val="0"/>
          <w:kern w:val="21"/>
          <w:sz w:val="32"/>
          <w:szCs w:val="32"/>
          <w:lang w:val="en-US" w:eastAsia="zh-CN"/>
        </w:rPr>
      </w:pPr>
      <w:r>
        <w:rPr>
          <w:rFonts w:hint="default" w:ascii="Times New Roman" w:hAnsi="Times New Roman" w:eastAsia="方正黑体简体" w:cs="Times New Roman"/>
          <w:b/>
          <w:bCs/>
          <w:snapToGrid/>
          <w:spacing w:val="0"/>
          <w:kern w:val="21"/>
          <w:sz w:val="32"/>
          <w:szCs w:val="32"/>
          <w:lang w:val="en-US" w:eastAsia="zh-CN"/>
        </w:rPr>
        <w:t>四、保障措施</w:t>
      </w:r>
    </w:p>
    <w:p w14:paraId="1094D03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b/>
          <w:bCs/>
          <w:snapToGrid/>
          <w:spacing w:val="0"/>
          <w:kern w:val="21"/>
          <w:sz w:val="32"/>
          <w:szCs w:val="32"/>
          <w:lang w:val="en-US" w:eastAsia="zh-CN"/>
        </w:rPr>
      </w:pPr>
      <w:r>
        <w:rPr>
          <w:rFonts w:hint="default" w:ascii="Times New Roman" w:hAnsi="Times New Roman" w:eastAsia="方正楷体简体" w:cs="Times New Roman"/>
          <w:b/>
          <w:bCs/>
          <w:snapToGrid/>
          <w:spacing w:val="0"/>
          <w:kern w:val="21"/>
          <w:sz w:val="32"/>
          <w:szCs w:val="32"/>
          <w:lang w:val="en-US" w:eastAsia="zh-CN"/>
        </w:rPr>
        <w:t>（一）提高认识，加强领导。</w:t>
      </w:r>
      <w:r>
        <w:rPr>
          <w:rFonts w:hint="default" w:ascii="Times New Roman" w:hAnsi="Times New Roman" w:eastAsia="方正仿宋简体" w:cs="Times New Roman"/>
          <w:b/>
          <w:bCs/>
          <w:snapToGrid/>
          <w:spacing w:val="0"/>
          <w:kern w:val="21"/>
          <w:sz w:val="32"/>
          <w:szCs w:val="32"/>
          <w:lang w:val="en-US" w:eastAsia="zh-CN"/>
        </w:rPr>
        <w:t>进一步完善普惠性殡葬惠民政策是建立完善居民生活保障体系的重要内容，是党工委、管委会保障和改善民生、助推生态文明建设的具体体现。各街道、有关部门单位要提高政治站位，切实加强领导，确保殡葬惠民政策落到实处、惠及民生。​</w:t>
      </w:r>
    </w:p>
    <w:p w14:paraId="019FA29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b/>
          <w:bCs/>
          <w:snapToGrid/>
          <w:spacing w:val="0"/>
          <w:kern w:val="21"/>
          <w:sz w:val="32"/>
          <w:szCs w:val="32"/>
          <w:lang w:val="en-US" w:eastAsia="zh-CN"/>
        </w:rPr>
      </w:pPr>
      <w:r>
        <w:rPr>
          <w:rFonts w:hint="default" w:ascii="Times New Roman" w:hAnsi="Times New Roman" w:eastAsia="方正楷体简体" w:cs="Times New Roman"/>
          <w:b/>
          <w:bCs/>
          <w:snapToGrid/>
          <w:spacing w:val="0"/>
          <w:kern w:val="21"/>
          <w:sz w:val="32"/>
          <w:szCs w:val="32"/>
          <w:lang w:val="en-US" w:eastAsia="zh-CN"/>
        </w:rPr>
        <w:t>（二）明确职责，规范操作。</w:t>
      </w:r>
      <w:r>
        <w:rPr>
          <w:rFonts w:hint="default" w:ascii="Times New Roman" w:hAnsi="Times New Roman" w:eastAsia="方正仿宋简体" w:cs="Times New Roman"/>
          <w:b/>
          <w:bCs/>
          <w:snapToGrid/>
          <w:spacing w:val="0"/>
          <w:kern w:val="21"/>
          <w:sz w:val="32"/>
          <w:szCs w:val="32"/>
          <w:lang w:val="en-US" w:eastAsia="zh-CN"/>
        </w:rPr>
        <w:t>区发展软环境保障局要做好殡葬惠民政策落实工作的监督和指导；财政金融局要将所需经费列入财政预算，确保资金及时足额拨付；各街道要加大宣传力度，发挥红白理事作用，杜绝铺张浪费、封建迷信现象；党政办公室（宣传）要加强普惠性殡葬惠民政策的宣传，积极推进移风易俗工作深入开展。</w:t>
      </w:r>
    </w:p>
    <w:p w14:paraId="3617B4F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b/>
          <w:bCs/>
          <w:snapToGrid/>
          <w:color w:val="000000"/>
          <w:spacing w:val="0"/>
          <w:kern w:val="21"/>
          <w:sz w:val="32"/>
          <w:szCs w:val="32"/>
          <w:lang w:val="en-US" w:eastAsia="zh-CN" w:bidi="ar-SA"/>
        </w:rPr>
      </w:pPr>
      <w:r>
        <w:rPr>
          <w:rFonts w:hint="default" w:ascii="Times New Roman" w:hAnsi="Times New Roman" w:eastAsia="方正仿宋简体" w:cs="Times New Roman"/>
          <w:b/>
          <w:bCs/>
          <w:snapToGrid/>
          <w:spacing w:val="0"/>
          <w:kern w:val="21"/>
          <w:sz w:val="32"/>
          <w:szCs w:val="32"/>
          <w:lang w:val="en-US" w:eastAsia="zh-CN"/>
        </w:rPr>
        <w:t>本通知自2025年</w:t>
      </w:r>
      <w:r>
        <w:rPr>
          <w:rFonts w:hint="eastAsia" w:ascii="Times New Roman" w:hAnsi="Times New Roman" w:eastAsia="方正仿宋简体" w:cs="Times New Roman"/>
          <w:b/>
          <w:bCs/>
          <w:snapToGrid/>
          <w:spacing w:val="0"/>
          <w:kern w:val="21"/>
          <w:sz w:val="32"/>
          <w:szCs w:val="32"/>
          <w:lang w:val="en-US" w:eastAsia="zh-CN"/>
        </w:rPr>
        <w:t>8</w:t>
      </w:r>
      <w:r>
        <w:rPr>
          <w:rFonts w:hint="default" w:ascii="Times New Roman" w:hAnsi="Times New Roman" w:eastAsia="方正仿宋简体" w:cs="Times New Roman"/>
          <w:b/>
          <w:bCs/>
          <w:snapToGrid/>
          <w:spacing w:val="0"/>
          <w:kern w:val="21"/>
          <w:sz w:val="32"/>
          <w:szCs w:val="32"/>
          <w:lang w:val="en-US" w:eastAsia="zh-CN"/>
        </w:rPr>
        <w:t>月</w:t>
      </w:r>
      <w:r>
        <w:rPr>
          <w:rFonts w:hint="eastAsia" w:ascii="Times New Roman" w:hAnsi="Times New Roman" w:eastAsia="方正仿宋简体" w:cs="Times New Roman"/>
          <w:b/>
          <w:bCs/>
          <w:snapToGrid/>
          <w:spacing w:val="0"/>
          <w:kern w:val="21"/>
          <w:sz w:val="32"/>
          <w:szCs w:val="32"/>
          <w:lang w:val="en-US" w:eastAsia="zh-CN"/>
        </w:rPr>
        <w:t>1</w:t>
      </w:r>
      <w:r>
        <w:rPr>
          <w:rFonts w:hint="default" w:ascii="Times New Roman" w:hAnsi="Times New Roman" w:eastAsia="方正仿宋简体" w:cs="Times New Roman"/>
          <w:b/>
          <w:bCs/>
          <w:snapToGrid/>
          <w:spacing w:val="0"/>
          <w:kern w:val="21"/>
          <w:sz w:val="32"/>
          <w:szCs w:val="32"/>
          <w:lang w:val="en-US" w:eastAsia="zh-CN"/>
        </w:rPr>
        <w:t>日起正式施行，</w:t>
      </w:r>
      <w:r>
        <w:rPr>
          <w:rFonts w:hint="default" w:ascii="Times New Roman" w:hAnsi="Times New Roman" w:eastAsia="方正仿宋简体" w:cs="Times New Roman"/>
          <w:b/>
          <w:bCs/>
          <w:snapToGrid/>
          <w:color w:val="000000"/>
          <w:spacing w:val="0"/>
          <w:kern w:val="21"/>
          <w:sz w:val="32"/>
          <w:szCs w:val="32"/>
          <w:lang w:val="en-US" w:eastAsia="zh-CN" w:bidi="ar-SA"/>
        </w:rPr>
        <w:t>《济宁高新区管委会办公室关于进一步推行普惠性殡葬惠民政策的通知》（济高新管办发〔2017〕21号）同时废止。</w:t>
      </w:r>
    </w:p>
    <w:p w14:paraId="723DB13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baseline"/>
        <w:rPr>
          <w:rFonts w:hint="default" w:ascii="Times New Roman" w:hAnsi="Times New Roman" w:eastAsia="方正仿宋简体" w:cs="Times New Roman"/>
          <w:b/>
          <w:bCs/>
          <w:snapToGrid/>
          <w:color w:val="000000"/>
          <w:spacing w:val="0"/>
          <w:kern w:val="21"/>
          <w:sz w:val="32"/>
          <w:szCs w:val="32"/>
          <w:lang w:val="en-US" w:eastAsia="zh-CN" w:bidi="ar-SA"/>
        </w:rPr>
      </w:pPr>
    </w:p>
    <w:p w14:paraId="2D1144D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baseline"/>
        <w:rPr>
          <w:rFonts w:hint="default" w:ascii="Times New Roman" w:hAnsi="Times New Roman" w:eastAsia="方正仿宋简体" w:cs="Times New Roman"/>
          <w:b/>
          <w:bCs/>
          <w:snapToGrid/>
          <w:color w:val="000000"/>
          <w:spacing w:val="0"/>
          <w:kern w:val="21"/>
          <w:sz w:val="32"/>
          <w:szCs w:val="32"/>
          <w:lang w:val="en-US" w:eastAsia="zh-CN" w:bidi="ar-SA"/>
        </w:rPr>
      </w:pPr>
      <w:r>
        <w:rPr>
          <w:rFonts w:hint="default" w:ascii="Times New Roman" w:hAnsi="Times New Roman" w:eastAsia="方正仿宋简体" w:cs="Times New Roman"/>
          <w:b/>
          <w:bCs/>
          <w:snapToGrid/>
          <w:color w:val="000000"/>
          <w:spacing w:val="0"/>
          <w:kern w:val="21"/>
          <w:sz w:val="32"/>
          <w:szCs w:val="32"/>
          <w:lang w:val="en-US" w:eastAsia="zh-CN" w:bidi="ar-SA"/>
        </w:rPr>
        <w:t>附件：济宁高新区免除基本殡葬服务费用申请表</w:t>
      </w:r>
    </w:p>
    <w:p w14:paraId="05BBD2CC">
      <w:pPr>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hint="default" w:ascii="Times New Roman" w:hAnsi="Times New Roman" w:eastAsia="方正仿宋简体" w:cs="Times New Roman"/>
          <w:b/>
          <w:bCs/>
          <w:snapToGrid/>
          <w:color w:val="000000"/>
          <w:spacing w:val="0"/>
          <w:kern w:val="21"/>
          <w:sz w:val="32"/>
          <w:szCs w:val="32"/>
          <w:lang w:val="en-US" w:eastAsia="zh-CN" w:bidi="ar-SA"/>
        </w:rPr>
      </w:pPr>
    </w:p>
    <w:p w14:paraId="6D4DCD52">
      <w:pPr>
        <w:keepNext w:val="0"/>
        <w:keepLines w:val="0"/>
        <w:pageBreakBefore w:val="0"/>
        <w:widowControl w:val="0"/>
        <w:kinsoku/>
        <w:wordWrap/>
        <w:overflowPunct/>
        <w:topLinePunct w:val="0"/>
        <w:autoSpaceDE/>
        <w:autoSpaceDN/>
        <w:bidi w:val="0"/>
        <w:adjustRightInd/>
        <w:snapToGrid/>
        <w:spacing w:line="560" w:lineRule="exact"/>
        <w:ind w:firstLine="4498" w:firstLineChars="1400"/>
        <w:jc w:val="both"/>
        <w:textAlignment w:val="baseline"/>
        <w:rPr>
          <w:rFonts w:hint="default" w:ascii="Times New Roman" w:hAnsi="Times New Roman" w:eastAsia="方正仿宋简体" w:cs="Times New Roman"/>
          <w:b/>
          <w:bCs/>
          <w:snapToGrid/>
          <w:color w:val="000000"/>
          <w:spacing w:val="0"/>
          <w:kern w:val="21"/>
          <w:sz w:val="32"/>
          <w:szCs w:val="32"/>
          <w:lang w:val="en-US" w:eastAsia="zh-CN" w:bidi="ar-SA"/>
        </w:rPr>
      </w:pPr>
      <w:r>
        <w:rPr>
          <w:rFonts w:hint="default" w:ascii="Times New Roman" w:hAnsi="Times New Roman" w:eastAsia="方正仿宋简体" w:cs="Times New Roman"/>
          <w:b/>
          <w:bCs/>
          <w:snapToGrid/>
          <w:color w:val="000000"/>
          <w:spacing w:val="0"/>
          <w:kern w:val="21"/>
          <w:sz w:val="32"/>
          <w:szCs w:val="32"/>
          <w:lang w:val="en-US" w:eastAsia="zh-CN" w:bidi="ar-SA"/>
        </w:rPr>
        <w:t>济宁高新区管委会办公室</w:t>
      </w:r>
    </w:p>
    <w:p w14:paraId="23C3EEEA">
      <w:pPr>
        <w:keepNext w:val="0"/>
        <w:keepLines w:val="0"/>
        <w:pageBreakBefore w:val="0"/>
        <w:widowControl w:val="0"/>
        <w:kinsoku/>
        <w:wordWrap/>
        <w:overflowPunct/>
        <w:topLinePunct w:val="0"/>
        <w:autoSpaceDE/>
        <w:autoSpaceDN/>
        <w:bidi w:val="0"/>
        <w:adjustRightInd/>
        <w:snapToGrid/>
        <w:spacing w:line="560" w:lineRule="exact"/>
        <w:ind w:firstLine="5140" w:firstLineChars="1600"/>
        <w:jc w:val="both"/>
        <w:textAlignment w:val="baseline"/>
        <w:rPr>
          <w:rFonts w:hint="default" w:ascii="Times New Roman" w:hAnsi="Times New Roman" w:eastAsia="方正仿宋简体" w:cs="Times New Roman"/>
          <w:b/>
          <w:bCs/>
          <w:snapToGrid/>
          <w:color w:val="000000"/>
          <w:spacing w:val="0"/>
          <w:kern w:val="21"/>
          <w:sz w:val="32"/>
          <w:szCs w:val="32"/>
          <w:lang w:val="en-US" w:eastAsia="zh-CN" w:bidi="ar-SA"/>
        </w:rPr>
      </w:pPr>
      <w:r>
        <w:rPr>
          <w:rFonts w:hint="default" w:ascii="Times New Roman" w:hAnsi="Times New Roman" w:eastAsia="方正仿宋简体" w:cs="Times New Roman"/>
          <w:b/>
          <w:bCs/>
          <w:snapToGrid/>
          <w:color w:val="000000"/>
          <w:spacing w:val="0"/>
          <w:kern w:val="21"/>
          <w:sz w:val="32"/>
          <w:szCs w:val="32"/>
          <w:lang w:val="en-US" w:eastAsia="zh-CN" w:bidi="ar-SA"/>
        </w:rPr>
        <w:t>2025年7月</w:t>
      </w:r>
      <w:r>
        <w:rPr>
          <w:rFonts w:hint="eastAsia" w:ascii="Times New Roman" w:hAnsi="Times New Roman" w:eastAsia="方正仿宋简体" w:cs="Times New Roman"/>
          <w:b/>
          <w:bCs/>
          <w:snapToGrid/>
          <w:color w:val="000000"/>
          <w:spacing w:val="0"/>
          <w:kern w:val="21"/>
          <w:sz w:val="32"/>
          <w:szCs w:val="32"/>
          <w:lang w:val="en-US" w:eastAsia="zh-CN" w:bidi="ar-SA"/>
        </w:rPr>
        <w:t>28</w:t>
      </w:r>
      <w:r>
        <w:rPr>
          <w:rFonts w:hint="default" w:ascii="Times New Roman" w:hAnsi="Times New Roman" w:eastAsia="方正仿宋简体" w:cs="Times New Roman"/>
          <w:b/>
          <w:bCs/>
          <w:snapToGrid/>
          <w:color w:val="000000"/>
          <w:spacing w:val="0"/>
          <w:kern w:val="21"/>
          <w:sz w:val="32"/>
          <w:szCs w:val="32"/>
          <w:lang w:val="en-US" w:eastAsia="zh-CN" w:bidi="ar-SA"/>
        </w:rPr>
        <w:t>日</w:t>
      </w:r>
    </w:p>
    <w:p w14:paraId="03B5F0B4">
      <w:pPr>
        <w:keepNext w:val="0"/>
        <w:keepLines w:val="0"/>
        <w:pageBreakBefore w:val="0"/>
        <w:widowControl/>
        <w:kinsoku w:val="0"/>
        <w:wordWrap/>
        <w:overflowPunct/>
        <w:topLinePunct w:val="0"/>
        <w:autoSpaceDE w:val="0"/>
        <w:autoSpaceDN w:val="0"/>
        <w:bidi w:val="0"/>
        <w:adjustRightInd w:val="0"/>
        <w:snapToGrid w:val="0"/>
        <w:spacing w:line="620" w:lineRule="exact"/>
        <w:ind w:firstLine="643" w:firstLineChars="200"/>
        <w:textAlignment w:val="baseline"/>
        <w:rPr>
          <w:rFonts w:hint="default" w:ascii="Times New Roman" w:hAnsi="Times New Roman" w:eastAsia="方正仿宋简体" w:cs="Times New Roman"/>
          <w:b/>
          <w:bCs/>
          <w:snapToGrid w:val="0"/>
          <w:color w:val="000000"/>
          <w:kern w:val="0"/>
          <w:sz w:val="32"/>
          <w:szCs w:val="32"/>
          <w:lang w:val="en-US" w:eastAsia="zh-CN" w:bidi="ar-SA"/>
        </w:rPr>
      </w:pPr>
      <w:r>
        <w:rPr>
          <w:rFonts w:hint="eastAsia" w:ascii="Times New Roman" w:hAnsi="Times New Roman" w:eastAsia="方正仿宋简体" w:cs="Times New Roman"/>
          <w:b/>
          <w:bCs/>
          <w:snapToGrid w:val="0"/>
          <w:color w:val="000000"/>
          <w:kern w:val="0"/>
          <w:sz w:val="32"/>
          <w:szCs w:val="32"/>
          <w:lang w:val="en-US" w:eastAsia="zh-CN" w:bidi="ar-SA"/>
        </w:rPr>
        <w:t>（此件公开发布）</w:t>
      </w:r>
    </w:p>
    <w:p w14:paraId="22CE761D">
      <w:pPr>
        <w:keepNext w:val="0"/>
        <w:keepLines w:val="0"/>
        <w:pageBreakBefore w:val="0"/>
        <w:widowControl/>
        <w:kinsoku w:val="0"/>
        <w:wordWrap/>
        <w:overflowPunct/>
        <w:topLinePunct w:val="0"/>
        <w:autoSpaceDE w:val="0"/>
        <w:autoSpaceDN w:val="0"/>
        <w:bidi w:val="0"/>
        <w:adjustRightInd w:val="0"/>
        <w:snapToGrid w:val="0"/>
        <w:spacing w:line="620" w:lineRule="exact"/>
        <w:textAlignment w:val="baseline"/>
        <w:rPr>
          <w:rFonts w:hint="default" w:ascii="Times New Roman" w:hAnsi="Times New Roman" w:eastAsia="方正仿宋简体" w:cs="Times New Roman"/>
          <w:b/>
          <w:bCs/>
          <w:snapToGrid w:val="0"/>
          <w:color w:val="000000"/>
          <w:kern w:val="0"/>
          <w:sz w:val="32"/>
          <w:szCs w:val="32"/>
          <w:lang w:val="en-US" w:eastAsia="zh-CN" w:bidi="ar-SA"/>
        </w:rPr>
      </w:pPr>
    </w:p>
    <w:p w14:paraId="26A4CA2E">
      <w:pPr>
        <w:rPr>
          <w:rFonts w:hint="default" w:ascii="Times New Roman" w:hAnsi="Times New Roman" w:eastAsia="方正仿宋_GB2312" w:cs="Times New Roman"/>
          <w:b/>
          <w:bCs/>
          <w:snapToGrid w:val="0"/>
          <w:color w:val="000000"/>
          <w:kern w:val="0"/>
          <w:sz w:val="32"/>
          <w:szCs w:val="32"/>
          <w:lang w:val="en-US" w:eastAsia="zh-CN" w:bidi="ar-SA"/>
        </w:rPr>
        <w:sectPr>
          <w:footerReference r:id="rId5" w:type="default"/>
          <w:pgSz w:w="11906" w:h="16838"/>
          <w:pgMar w:top="2098" w:right="1474" w:bottom="1984" w:left="1587" w:header="851" w:footer="1587" w:gutter="0"/>
          <w:pgNumType w:fmt="numberInDash"/>
          <w:cols w:space="425" w:num="1"/>
          <w:docGrid w:type="lines" w:linePitch="312" w:charSpace="0"/>
        </w:sectPr>
      </w:pPr>
    </w:p>
    <w:p w14:paraId="0BFF5316">
      <w:pPr>
        <w:keepNext w:val="0"/>
        <w:keepLines w:val="0"/>
        <w:pageBreakBefore w:val="0"/>
        <w:widowControl w:val="0"/>
        <w:kinsoku/>
        <w:wordWrap/>
        <w:overflowPunct/>
        <w:topLinePunct w:val="0"/>
        <w:autoSpaceDE/>
        <w:autoSpaceDN/>
        <w:bidi w:val="0"/>
        <w:adjustRightInd/>
        <w:snapToGrid/>
        <w:spacing w:line="560" w:lineRule="exact"/>
        <w:textAlignment w:val="baseline"/>
        <w:rPr>
          <w:rFonts w:hint="eastAsia" w:ascii="方正黑体简体" w:hAnsi="方正黑体简体" w:eastAsia="方正黑体简体" w:cs="方正黑体简体"/>
          <w:b/>
          <w:bCs/>
          <w:snapToGrid w:val="0"/>
          <w:color w:val="000000"/>
          <w:kern w:val="0"/>
          <w:sz w:val="32"/>
          <w:szCs w:val="32"/>
          <w:lang w:val="en-US" w:eastAsia="zh-CN" w:bidi="ar-SA"/>
        </w:rPr>
      </w:pPr>
      <w:r>
        <w:rPr>
          <w:rFonts w:hint="eastAsia" w:ascii="方正黑体简体" w:hAnsi="方正黑体简体" w:eastAsia="方正黑体简体" w:cs="方正黑体简体"/>
          <w:b/>
          <w:bCs/>
          <w:snapToGrid w:val="0"/>
          <w:color w:val="000000"/>
          <w:kern w:val="0"/>
          <w:sz w:val="32"/>
          <w:szCs w:val="32"/>
          <w:lang w:val="en-US" w:eastAsia="zh-CN" w:bidi="ar-SA"/>
        </w:rPr>
        <w:t>附件</w:t>
      </w:r>
    </w:p>
    <w:p w14:paraId="63FB51A7">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Times New Roman" w:hAnsi="Times New Roman" w:eastAsia="方正小标宋简体" w:cs="Times New Roman"/>
          <w:b/>
          <w:bCs/>
          <w:snapToGrid w:val="0"/>
          <w:color w:val="000000"/>
          <w:kern w:val="0"/>
          <w:sz w:val="44"/>
          <w:szCs w:val="44"/>
          <w:lang w:val="en-US" w:eastAsia="zh-CN" w:bidi="ar-SA"/>
        </w:rPr>
      </w:pPr>
      <w:r>
        <w:rPr>
          <w:rFonts w:hint="default" w:ascii="Times New Roman" w:hAnsi="Times New Roman" w:eastAsia="方正小标宋简体" w:cs="Times New Roman"/>
          <w:b/>
          <w:bCs/>
          <w:snapToGrid w:val="0"/>
          <w:color w:val="000000"/>
          <w:kern w:val="0"/>
          <w:sz w:val="44"/>
          <w:szCs w:val="44"/>
          <w:lang w:val="en-US" w:eastAsia="zh-CN" w:bidi="ar-SA"/>
        </w:rPr>
        <w:t>济宁高新区免除基本殡葬服务费用申请表</w:t>
      </w:r>
    </w:p>
    <w:p w14:paraId="0832A514">
      <w:pPr>
        <w:keepNext w:val="0"/>
        <w:keepLines w:val="0"/>
        <w:pageBreakBefore w:val="0"/>
        <w:widowControl w:val="0"/>
        <w:kinsoku/>
        <w:wordWrap/>
        <w:overflowPunct/>
        <w:topLinePunct w:val="0"/>
        <w:autoSpaceDE/>
        <w:autoSpaceDN/>
        <w:bidi w:val="0"/>
        <w:adjustRightInd/>
        <w:snapToGrid/>
        <w:spacing w:line="360" w:lineRule="exact"/>
        <w:jc w:val="center"/>
        <w:textAlignment w:val="baseline"/>
        <w:rPr>
          <w:rFonts w:hint="default" w:ascii="Times New Roman" w:hAnsi="Times New Roman" w:eastAsia="方正小标宋简体" w:cs="Times New Roman"/>
          <w:b/>
          <w:bCs/>
          <w:snapToGrid w:val="0"/>
          <w:color w:val="000000"/>
          <w:kern w:val="0"/>
          <w:sz w:val="28"/>
          <w:szCs w:val="28"/>
          <w:lang w:val="en-US" w:eastAsia="zh-CN" w:bidi="ar-SA"/>
        </w:rPr>
      </w:pPr>
      <w:r>
        <w:rPr>
          <w:rFonts w:hint="default" w:ascii="Times New Roman" w:hAnsi="Times New Roman" w:eastAsia="方正仿宋简体" w:cs="Times New Roman"/>
          <w:b/>
          <w:bCs/>
          <w:sz w:val="28"/>
          <w:szCs w:val="28"/>
          <w:lang w:val="en-US" w:eastAsia="zh-CN"/>
        </w:rPr>
        <w:t>编号：</w:t>
      </w:r>
      <w:r>
        <w:rPr>
          <w:rFonts w:hint="default" w:ascii="Times New Roman" w:hAnsi="Times New Roman" w:eastAsia="微软雅黑" w:cs="Times New Roman"/>
          <w:b/>
          <w:bCs/>
          <w:sz w:val="28"/>
          <w:szCs w:val="28"/>
          <w:lang w:val="en-US" w:eastAsia="zh-CN"/>
        </w:rPr>
        <w:t xml:space="preserve">                 </w:t>
      </w:r>
      <w:r>
        <w:rPr>
          <w:rFonts w:hint="eastAsia" w:ascii="Times New Roman" w:hAnsi="Times New Roman" w:eastAsia="微软雅黑" w:cs="Times New Roman"/>
          <w:b/>
          <w:bCs/>
          <w:sz w:val="28"/>
          <w:szCs w:val="28"/>
          <w:lang w:val="en-US" w:eastAsia="zh-CN"/>
        </w:rPr>
        <w:t xml:space="preserve"> </w:t>
      </w:r>
      <w:r>
        <w:rPr>
          <w:rFonts w:hint="default" w:ascii="Times New Roman" w:hAnsi="Times New Roman" w:eastAsia="微软雅黑" w:cs="Times New Roman"/>
          <w:b/>
          <w:bCs/>
          <w:sz w:val="28"/>
          <w:szCs w:val="28"/>
          <w:lang w:val="en-US" w:eastAsia="zh-CN"/>
        </w:rPr>
        <w:t xml:space="preserve">               </w:t>
      </w:r>
      <w:r>
        <w:rPr>
          <w:rFonts w:hint="default" w:ascii="Times New Roman" w:hAnsi="Times New Roman" w:eastAsia="方正仿宋简体" w:cs="Times New Roman"/>
          <w:b/>
          <w:bCs/>
          <w:sz w:val="28"/>
          <w:szCs w:val="28"/>
          <w:lang w:val="en-US" w:eastAsia="zh-CN"/>
        </w:rPr>
        <w:t xml:space="preserve">日期：  </w:t>
      </w:r>
      <w:r>
        <w:rPr>
          <w:rFonts w:hint="eastAsia" w:ascii="Times New Roman" w:hAnsi="Times New Roman" w:eastAsia="方正仿宋简体" w:cs="Times New Roman"/>
          <w:b/>
          <w:bCs/>
          <w:sz w:val="28"/>
          <w:szCs w:val="28"/>
          <w:lang w:val="en-US" w:eastAsia="zh-CN"/>
        </w:rPr>
        <w:t xml:space="preserve"> </w:t>
      </w:r>
      <w:r>
        <w:rPr>
          <w:rFonts w:hint="default" w:ascii="Times New Roman" w:hAnsi="Times New Roman" w:eastAsia="方正仿宋简体" w:cs="Times New Roman"/>
          <w:b/>
          <w:bCs/>
          <w:sz w:val="28"/>
          <w:szCs w:val="28"/>
          <w:lang w:val="en-US" w:eastAsia="zh-CN"/>
        </w:rPr>
        <w:t xml:space="preserve">   年   月   日</w:t>
      </w:r>
    </w:p>
    <w:tbl>
      <w:tblPr>
        <w:tblStyle w:val="9"/>
        <w:tblW w:w="9388" w:type="dxa"/>
        <w:jc w:val="center"/>
        <w:tblLayout w:type="fixed"/>
        <w:tblCellMar>
          <w:top w:w="0" w:type="dxa"/>
          <w:left w:w="108" w:type="dxa"/>
          <w:bottom w:w="0" w:type="dxa"/>
          <w:right w:w="108" w:type="dxa"/>
        </w:tblCellMar>
      </w:tblPr>
      <w:tblGrid>
        <w:gridCol w:w="907"/>
        <w:gridCol w:w="919"/>
        <w:gridCol w:w="188"/>
        <w:gridCol w:w="1218"/>
        <w:gridCol w:w="592"/>
        <w:gridCol w:w="863"/>
        <w:gridCol w:w="795"/>
        <w:gridCol w:w="3906"/>
      </w:tblGrid>
      <w:tr w14:paraId="3F4E811D">
        <w:tblPrEx>
          <w:tblCellMar>
            <w:top w:w="0" w:type="dxa"/>
            <w:left w:w="108" w:type="dxa"/>
            <w:bottom w:w="0" w:type="dxa"/>
            <w:right w:w="108" w:type="dxa"/>
          </w:tblCellMar>
        </w:tblPrEx>
        <w:trPr>
          <w:trHeight w:val="800" w:hRule="atLeast"/>
          <w:jc w:val="center"/>
        </w:trPr>
        <w:tc>
          <w:tcPr>
            <w:tcW w:w="907" w:type="dxa"/>
            <w:vMerge w:val="restart"/>
            <w:tcBorders>
              <w:top w:val="single" w:color="000000" w:sz="4" w:space="0"/>
              <w:left w:val="single" w:color="000000" w:sz="4" w:space="0"/>
              <w:bottom w:val="single" w:color="000000" w:sz="4" w:space="0"/>
              <w:right w:val="single" w:color="000000" w:sz="4" w:space="0"/>
            </w:tcBorders>
            <w:noWrap w:val="0"/>
            <w:vAlign w:val="center"/>
          </w:tcPr>
          <w:p w14:paraId="297521B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kern w:val="0"/>
                <w:sz w:val="28"/>
                <w:szCs w:val="28"/>
                <w:lang w:bidi="ar"/>
              </w:rPr>
              <w:t>逝者</w:t>
            </w:r>
            <w:r>
              <w:rPr>
                <w:rFonts w:hint="default" w:ascii="Times New Roman" w:hAnsi="Times New Roman" w:eastAsia="方正仿宋简体" w:cs="Times New Roman"/>
                <w:b/>
                <w:bCs/>
                <w:color w:val="000000"/>
                <w:kern w:val="0"/>
                <w:sz w:val="28"/>
                <w:szCs w:val="28"/>
                <w:lang w:bidi="ar"/>
              </w:rPr>
              <w:br w:type="textWrapping"/>
            </w:r>
            <w:r>
              <w:rPr>
                <w:rFonts w:hint="default" w:ascii="Times New Roman" w:hAnsi="Times New Roman" w:eastAsia="方正仿宋简体" w:cs="Times New Roman"/>
                <w:b/>
                <w:bCs/>
                <w:color w:val="000000"/>
                <w:kern w:val="0"/>
                <w:sz w:val="28"/>
                <w:szCs w:val="28"/>
                <w:lang w:bidi="ar"/>
              </w:rPr>
              <w:t>信息</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6C45952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kern w:val="0"/>
                <w:sz w:val="28"/>
                <w:szCs w:val="28"/>
                <w:lang w:bidi="ar"/>
              </w:rPr>
              <w:t>姓名</w:t>
            </w:r>
          </w:p>
        </w:tc>
        <w:tc>
          <w:tcPr>
            <w:tcW w:w="1998" w:type="dxa"/>
            <w:gridSpan w:val="3"/>
            <w:tcBorders>
              <w:top w:val="single" w:color="000000" w:sz="4" w:space="0"/>
              <w:left w:val="single" w:color="000000" w:sz="4" w:space="0"/>
              <w:bottom w:val="single" w:color="000000" w:sz="4" w:space="0"/>
              <w:right w:val="single" w:color="000000" w:sz="4" w:space="0"/>
            </w:tcBorders>
            <w:noWrap w:val="0"/>
            <w:vAlign w:val="center"/>
          </w:tcPr>
          <w:p w14:paraId="0672CB04">
            <w:pPr>
              <w:keepNext w:val="0"/>
              <w:keepLines w:val="0"/>
              <w:pageBreakBefore w:val="0"/>
              <w:widowControl w:val="0"/>
              <w:kinsoku/>
              <w:wordWrap/>
              <w:overflowPunct/>
              <w:topLinePunct w:val="0"/>
              <w:autoSpaceDE/>
              <w:autoSpaceDN/>
              <w:bidi w:val="0"/>
              <w:adjustRightInd/>
              <w:snapToGrid/>
              <w:spacing w:line="400" w:lineRule="exact"/>
              <w:ind w:left="0" w:leftChars="0"/>
              <w:jc w:val="center"/>
              <w:rPr>
                <w:rFonts w:hint="default" w:ascii="Times New Roman" w:hAnsi="Times New Roman" w:eastAsia="方正仿宋简体" w:cs="Times New Roman"/>
                <w:b/>
                <w:bCs/>
                <w:color w:val="000000"/>
                <w:sz w:val="28"/>
                <w:szCs w:val="28"/>
              </w:rPr>
            </w:pPr>
          </w:p>
        </w:tc>
        <w:tc>
          <w:tcPr>
            <w:tcW w:w="1658" w:type="dxa"/>
            <w:gridSpan w:val="2"/>
            <w:tcBorders>
              <w:top w:val="single" w:color="000000" w:sz="4" w:space="0"/>
              <w:left w:val="single" w:color="000000" w:sz="4" w:space="0"/>
              <w:bottom w:val="single" w:color="000000" w:sz="4" w:space="0"/>
              <w:right w:val="single" w:color="auto" w:sz="4" w:space="0"/>
            </w:tcBorders>
            <w:noWrap w:val="0"/>
            <w:vAlign w:val="center"/>
          </w:tcPr>
          <w:p w14:paraId="4ACD429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kern w:val="0"/>
                <w:sz w:val="28"/>
                <w:szCs w:val="28"/>
                <w:lang w:bidi="ar"/>
              </w:rPr>
              <w:t>户籍地址</w:t>
            </w:r>
          </w:p>
        </w:tc>
        <w:tc>
          <w:tcPr>
            <w:tcW w:w="3906" w:type="dxa"/>
            <w:tcBorders>
              <w:top w:val="single" w:color="000000" w:sz="4" w:space="0"/>
              <w:left w:val="single" w:color="auto" w:sz="4" w:space="0"/>
              <w:bottom w:val="single" w:color="000000" w:sz="4" w:space="0"/>
              <w:right w:val="single" w:color="000000" w:sz="4" w:space="0"/>
            </w:tcBorders>
            <w:noWrap w:val="0"/>
            <w:vAlign w:val="center"/>
          </w:tcPr>
          <w:p w14:paraId="2408BFB2">
            <w:pPr>
              <w:keepNext w:val="0"/>
              <w:keepLines w:val="0"/>
              <w:pageBreakBefore w:val="0"/>
              <w:widowControl w:val="0"/>
              <w:kinsoku/>
              <w:wordWrap/>
              <w:overflowPunct/>
              <w:topLinePunct w:val="0"/>
              <w:autoSpaceDE/>
              <w:autoSpaceDN/>
              <w:bidi w:val="0"/>
              <w:adjustRightInd/>
              <w:snapToGrid/>
              <w:spacing w:line="400" w:lineRule="exact"/>
              <w:ind w:left="0" w:leftChars="0"/>
              <w:jc w:val="center"/>
              <w:rPr>
                <w:rFonts w:hint="default" w:ascii="Times New Roman" w:hAnsi="Times New Roman" w:eastAsia="方正仿宋简体" w:cs="Times New Roman"/>
                <w:b/>
                <w:bCs/>
                <w:color w:val="000000"/>
                <w:sz w:val="28"/>
                <w:szCs w:val="28"/>
              </w:rPr>
            </w:pPr>
          </w:p>
        </w:tc>
      </w:tr>
      <w:tr w14:paraId="572603D1">
        <w:tblPrEx>
          <w:tblCellMar>
            <w:top w:w="0" w:type="dxa"/>
            <w:left w:w="108" w:type="dxa"/>
            <w:bottom w:w="0" w:type="dxa"/>
            <w:right w:w="108" w:type="dxa"/>
          </w:tblCellMar>
        </w:tblPrEx>
        <w:trPr>
          <w:trHeight w:val="0" w:hRule="atLeast"/>
          <w:jc w:val="center"/>
        </w:trPr>
        <w:tc>
          <w:tcPr>
            <w:tcW w:w="9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E375DA">
            <w:pPr>
              <w:keepNext w:val="0"/>
              <w:keepLines w:val="0"/>
              <w:pageBreakBefore w:val="0"/>
              <w:widowControl w:val="0"/>
              <w:kinsoku/>
              <w:wordWrap/>
              <w:overflowPunct/>
              <w:topLinePunct w:val="0"/>
              <w:autoSpaceDE/>
              <w:autoSpaceDN/>
              <w:bidi w:val="0"/>
              <w:adjustRightInd/>
              <w:snapToGrid/>
              <w:spacing w:line="400" w:lineRule="exact"/>
              <w:ind w:left="0" w:leftChars="0"/>
              <w:jc w:val="center"/>
              <w:rPr>
                <w:rFonts w:hint="default" w:ascii="Times New Roman" w:hAnsi="Times New Roman" w:eastAsia="方正仿宋简体" w:cs="Times New Roman"/>
                <w:b/>
                <w:bCs/>
                <w:color w:val="000000"/>
                <w:sz w:val="28"/>
                <w:szCs w:val="28"/>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616E5B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kern w:val="0"/>
                <w:sz w:val="28"/>
                <w:szCs w:val="28"/>
                <w:lang w:bidi="ar"/>
              </w:rPr>
              <w:t>年龄</w:t>
            </w:r>
          </w:p>
        </w:tc>
        <w:tc>
          <w:tcPr>
            <w:tcW w:w="1406" w:type="dxa"/>
            <w:gridSpan w:val="2"/>
            <w:tcBorders>
              <w:top w:val="single" w:color="000000" w:sz="4" w:space="0"/>
              <w:left w:val="single" w:color="000000" w:sz="4" w:space="0"/>
              <w:bottom w:val="single" w:color="000000" w:sz="4" w:space="0"/>
              <w:right w:val="single" w:color="000000" w:sz="4" w:space="0"/>
            </w:tcBorders>
            <w:noWrap w:val="0"/>
            <w:vAlign w:val="center"/>
          </w:tcPr>
          <w:p w14:paraId="59FC7263">
            <w:pPr>
              <w:keepNext w:val="0"/>
              <w:keepLines w:val="0"/>
              <w:pageBreakBefore w:val="0"/>
              <w:widowControl w:val="0"/>
              <w:kinsoku/>
              <w:wordWrap/>
              <w:overflowPunct/>
              <w:topLinePunct w:val="0"/>
              <w:autoSpaceDE/>
              <w:autoSpaceDN/>
              <w:bidi w:val="0"/>
              <w:adjustRightInd/>
              <w:snapToGrid/>
              <w:spacing w:line="400" w:lineRule="exact"/>
              <w:ind w:left="0" w:leftChars="0"/>
              <w:rPr>
                <w:rFonts w:hint="default" w:ascii="Times New Roman" w:hAnsi="Times New Roman" w:eastAsia="方正仿宋简体" w:cs="Times New Roman"/>
                <w:b/>
                <w:bCs/>
                <w:color w:val="000000"/>
                <w:sz w:val="28"/>
                <w:szCs w:val="28"/>
              </w:rPr>
            </w:pP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0647E45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kern w:val="0"/>
                <w:sz w:val="28"/>
                <w:szCs w:val="28"/>
                <w:lang w:bidi="ar"/>
              </w:rPr>
              <w:t>性别</w:t>
            </w:r>
          </w:p>
        </w:tc>
        <w:tc>
          <w:tcPr>
            <w:tcW w:w="863" w:type="dxa"/>
            <w:tcBorders>
              <w:top w:val="single" w:color="000000" w:sz="4" w:space="0"/>
              <w:left w:val="single" w:color="000000" w:sz="4" w:space="0"/>
              <w:bottom w:val="single" w:color="000000" w:sz="4" w:space="0"/>
              <w:right w:val="single" w:color="auto" w:sz="4" w:space="0"/>
            </w:tcBorders>
            <w:noWrap w:val="0"/>
            <w:vAlign w:val="center"/>
          </w:tcPr>
          <w:p w14:paraId="52136554">
            <w:pPr>
              <w:keepNext w:val="0"/>
              <w:keepLines w:val="0"/>
              <w:pageBreakBefore w:val="0"/>
              <w:widowControl w:val="0"/>
              <w:kinsoku/>
              <w:wordWrap/>
              <w:overflowPunct/>
              <w:topLinePunct w:val="0"/>
              <w:autoSpaceDE/>
              <w:autoSpaceDN/>
              <w:bidi w:val="0"/>
              <w:adjustRightInd/>
              <w:snapToGrid/>
              <w:spacing w:line="400" w:lineRule="exact"/>
              <w:ind w:left="0" w:leftChars="0"/>
              <w:rPr>
                <w:rFonts w:hint="default" w:ascii="Times New Roman" w:hAnsi="Times New Roman" w:eastAsia="方正仿宋简体" w:cs="Times New Roman"/>
                <w:b/>
                <w:bCs/>
                <w:color w:val="000000"/>
                <w:sz w:val="28"/>
                <w:szCs w:val="28"/>
              </w:rPr>
            </w:pPr>
          </w:p>
        </w:tc>
        <w:tc>
          <w:tcPr>
            <w:tcW w:w="795" w:type="dxa"/>
            <w:tcBorders>
              <w:top w:val="single" w:color="000000" w:sz="4" w:space="0"/>
              <w:left w:val="single" w:color="auto" w:sz="4" w:space="0"/>
              <w:bottom w:val="single" w:color="000000" w:sz="4" w:space="0"/>
              <w:right w:val="single" w:color="000000" w:sz="4" w:space="0"/>
            </w:tcBorders>
            <w:noWrap w:val="0"/>
            <w:vAlign w:val="center"/>
          </w:tcPr>
          <w:p w14:paraId="49EE5C7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kern w:val="0"/>
                <w:sz w:val="28"/>
                <w:szCs w:val="28"/>
                <w:lang w:bidi="ar"/>
              </w:rPr>
              <w:t>身份证号</w:t>
            </w:r>
          </w:p>
        </w:tc>
        <w:tc>
          <w:tcPr>
            <w:tcW w:w="3906" w:type="dxa"/>
            <w:tcBorders>
              <w:top w:val="single" w:color="000000" w:sz="4" w:space="0"/>
              <w:left w:val="single" w:color="000000" w:sz="4" w:space="0"/>
              <w:bottom w:val="single" w:color="000000" w:sz="4" w:space="0"/>
              <w:right w:val="single" w:color="000000" w:sz="4" w:space="0"/>
            </w:tcBorders>
            <w:noWrap w:val="0"/>
            <w:vAlign w:val="center"/>
          </w:tcPr>
          <w:p w14:paraId="374248AC">
            <w:pPr>
              <w:keepNext w:val="0"/>
              <w:keepLines w:val="0"/>
              <w:pageBreakBefore w:val="0"/>
              <w:widowControl w:val="0"/>
              <w:kinsoku/>
              <w:wordWrap/>
              <w:overflowPunct/>
              <w:topLinePunct w:val="0"/>
              <w:autoSpaceDE/>
              <w:autoSpaceDN/>
              <w:bidi w:val="0"/>
              <w:adjustRightInd/>
              <w:snapToGrid/>
              <w:spacing w:line="400" w:lineRule="exact"/>
              <w:ind w:left="0" w:leftChars="0"/>
              <w:jc w:val="center"/>
              <w:rPr>
                <w:rFonts w:hint="default" w:ascii="Times New Roman" w:hAnsi="Times New Roman" w:eastAsia="方正仿宋简体" w:cs="Times New Roman"/>
                <w:b/>
                <w:bCs/>
                <w:color w:val="000000"/>
                <w:sz w:val="28"/>
                <w:szCs w:val="28"/>
              </w:rPr>
            </w:pPr>
          </w:p>
        </w:tc>
      </w:tr>
      <w:tr w14:paraId="6142CCD1">
        <w:tblPrEx>
          <w:tblCellMar>
            <w:top w:w="0" w:type="dxa"/>
            <w:left w:w="108" w:type="dxa"/>
            <w:bottom w:w="0" w:type="dxa"/>
            <w:right w:w="108" w:type="dxa"/>
          </w:tblCellMar>
        </w:tblPrEx>
        <w:trPr>
          <w:trHeight w:val="3396" w:hRule="atLeast"/>
          <w:jc w:val="center"/>
        </w:trPr>
        <w:tc>
          <w:tcPr>
            <w:tcW w:w="907" w:type="dxa"/>
            <w:vMerge w:val="restart"/>
            <w:tcBorders>
              <w:top w:val="single" w:color="000000" w:sz="4" w:space="0"/>
              <w:left w:val="single" w:color="000000" w:sz="4" w:space="0"/>
              <w:bottom w:val="single" w:color="000000" w:sz="4" w:space="0"/>
              <w:right w:val="single" w:color="000000" w:sz="4" w:space="0"/>
            </w:tcBorders>
            <w:noWrap w:val="0"/>
            <w:vAlign w:val="center"/>
          </w:tcPr>
          <w:p w14:paraId="50D7783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kern w:val="0"/>
                <w:sz w:val="28"/>
                <w:szCs w:val="28"/>
                <w:lang w:bidi="ar"/>
              </w:rPr>
              <w:t>减免</w:t>
            </w:r>
            <w:r>
              <w:rPr>
                <w:rFonts w:hint="default" w:ascii="Times New Roman" w:hAnsi="Times New Roman" w:eastAsia="方正仿宋简体" w:cs="Times New Roman"/>
                <w:b/>
                <w:bCs/>
                <w:color w:val="000000"/>
                <w:kern w:val="0"/>
                <w:sz w:val="28"/>
                <w:szCs w:val="28"/>
                <w:lang w:bidi="ar"/>
              </w:rPr>
              <w:br w:type="textWrapping"/>
            </w:r>
            <w:r>
              <w:rPr>
                <w:rFonts w:hint="default" w:ascii="Times New Roman" w:hAnsi="Times New Roman" w:eastAsia="方正仿宋简体" w:cs="Times New Roman"/>
                <w:b/>
                <w:bCs/>
                <w:color w:val="000000"/>
                <w:kern w:val="0"/>
                <w:sz w:val="28"/>
                <w:szCs w:val="28"/>
                <w:lang w:bidi="ar"/>
              </w:rPr>
              <w:t>项目</w:t>
            </w:r>
            <w:r>
              <w:rPr>
                <w:rFonts w:hint="default" w:ascii="Times New Roman" w:hAnsi="Times New Roman" w:eastAsia="方正仿宋简体" w:cs="Times New Roman"/>
                <w:b/>
                <w:bCs/>
                <w:color w:val="000000"/>
                <w:kern w:val="0"/>
                <w:sz w:val="28"/>
                <w:szCs w:val="28"/>
                <w:lang w:bidi="ar"/>
              </w:rPr>
              <w:br w:type="textWrapping"/>
            </w:r>
            <w:r>
              <w:rPr>
                <w:rFonts w:hint="default" w:ascii="Times New Roman" w:hAnsi="Times New Roman" w:eastAsia="方正仿宋简体" w:cs="Times New Roman"/>
                <w:b/>
                <w:bCs/>
                <w:color w:val="000000"/>
                <w:kern w:val="0"/>
                <w:sz w:val="28"/>
                <w:szCs w:val="28"/>
                <w:lang w:bidi="ar"/>
              </w:rPr>
              <w:t>及金</w:t>
            </w:r>
            <w:r>
              <w:rPr>
                <w:rFonts w:hint="default" w:ascii="Times New Roman" w:hAnsi="Times New Roman" w:eastAsia="方正仿宋简体" w:cs="Times New Roman"/>
                <w:b/>
                <w:bCs/>
                <w:color w:val="000000"/>
                <w:kern w:val="0"/>
                <w:sz w:val="28"/>
                <w:szCs w:val="28"/>
                <w:lang w:bidi="ar"/>
              </w:rPr>
              <w:br w:type="textWrapping"/>
            </w:r>
            <w:r>
              <w:rPr>
                <w:rFonts w:hint="default" w:ascii="Times New Roman" w:hAnsi="Times New Roman" w:eastAsia="方正仿宋简体" w:cs="Times New Roman"/>
                <w:b/>
                <w:bCs/>
                <w:color w:val="000000"/>
                <w:kern w:val="0"/>
                <w:sz w:val="28"/>
                <w:szCs w:val="28"/>
                <w:lang w:bidi="ar"/>
              </w:rPr>
              <w:t>额选</w:t>
            </w:r>
            <w:r>
              <w:rPr>
                <w:rFonts w:hint="default" w:ascii="Times New Roman" w:hAnsi="Times New Roman" w:eastAsia="方正仿宋简体" w:cs="Times New Roman"/>
                <w:b/>
                <w:bCs/>
                <w:color w:val="000000"/>
                <w:kern w:val="0"/>
                <w:sz w:val="28"/>
                <w:szCs w:val="28"/>
                <w:lang w:bidi="ar"/>
              </w:rPr>
              <w:br w:type="textWrapping"/>
            </w:r>
            <w:r>
              <w:rPr>
                <w:rFonts w:hint="default" w:ascii="Times New Roman" w:hAnsi="Times New Roman" w:eastAsia="方正仿宋简体" w:cs="Times New Roman"/>
                <w:b/>
                <w:bCs/>
                <w:color w:val="000000"/>
                <w:kern w:val="0"/>
                <w:sz w:val="28"/>
                <w:szCs w:val="28"/>
                <w:lang w:bidi="ar"/>
              </w:rPr>
              <w:t>项</w:t>
            </w:r>
          </w:p>
        </w:tc>
        <w:tc>
          <w:tcPr>
            <w:tcW w:w="3780" w:type="dxa"/>
            <w:gridSpan w:val="5"/>
            <w:tcBorders>
              <w:top w:val="single" w:color="000000" w:sz="4" w:space="0"/>
              <w:left w:val="single" w:color="000000" w:sz="4" w:space="0"/>
              <w:bottom w:val="single" w:color="000000" w:sz="4" w:space="0"/>
              <w:right w:val="single" w:color="000000" w:sz="4" w:space="0"/>
            </w:tcBorders>
            <w:noWrap w:val="0"/>
            <w:vAlign w:val="center"/>
          </w:tcPr>
          <w:p w14:paraId="4A610168">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000000"/>
                <w:sz w:val="28"/>
                <w:szCs w:val="28"/>
                <w:lang w:val="en-US" w:eastAsia="zh-CN"/>
              </w:rPr>
            </w:pPr>
            <w:r>
              <w:rPr>
                <w:rFonts w:hint="default" w:ascii="Times New Roman" w:hAnsi="Times New Roman" w:eastAsia="方正仿宋简体" w:cs="Times New Roman"/>
                <w:b/>
                <w:bCs/>
                <w:color w:val="000000"/>
                <w:sz w:val="28"/>
                <w:szCs w:val="28"/>
                <w:lang w:val="en-US" w:eastAsia="zh-CN"/>
              </w:rPr>
              <w:t>遗体接运费：</w:t>
            </w:r>
          </w:p>
          <w:p w14:paraId="5ADAD9D1">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方正仿宋简体" w:cs="Times New Roman"/>
                <w:b/>
                <w:bCs/>
                <w:color w:val="000000"/>
                <w:sz w:val="28"/>
                <w:szCs w:val="28"/>
                <w:lang w:val="en-US" w:eastAsia="zh-CN"/>
              </w:rPr>
            </w:pPr>
            <w:r>
              <w:rPr>
                <w:rFonts w:hint="default" w:ascii="Times New Roman" w:hAnsi="Times New Roman" w:eastAsia="方正仿宋简体" w:cs="Times New Roman"/>
                <w:b/>
                <w:bCs/>
                <w:color w:val="000000"/>
                <w:sz w:val="28"/>
                <w:szCs w:val="28"/>
                <w:lang w:val="en-US" w:eastAsia="zh-CN"/>
              </w:rPr>
              <w:t>遗体冷藏</w:t>
            </w:r>
            <w:r>
              <w:rPr>
                <w:rFonts w:hint="eastAsia" w:ascii="Times New Roman" w:hAnsi="Times New Roman" w:eastAsia="方正仿宋简体" w:cs="Times New Roman"/>
                <w:b/>
                <w:bCs/>
                <w:color w:val="000000"/>
                <w:sz w:val="28"/>
                <w:szCs w:val="28"/>
                <w:lang w:val="en-US" w:eastAsia="zh-CN"/>
              </w:rPr>
              <w:t>费</w:t>
            </w:r>
            <w:r>
              <w:rPr>
                <w:rFonts w:hint="default" w:ascii="Times New Roman" w:hAnsi="Times New Roman" w:eastAsia="方正仿宋简体" w:cs="Times New Roman"/>
                <w:b/>
                <w:bCs/>
                <w:color w:val="000000"/>
                <w:sz w:val="28"/>
                <w:szCs w:val="28"/>
                <w:lang w:val="en-US" w:eastAsia="zh-CN"/>
              </w:rPr>
              <w:t>：</w:t>
            </w:r>
          </w:p>
          <w:p w14:paraId="2C1719E3">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方正仿宋简体" w:cs="Times New Roman"/>
                <w:b/>
                <w:bCs/>
                <w:color w:val="000000"/>
                <w:sz w:val="28"/>
                <w:szCs w:val="28"/>
                <w:lang w:val="en-US" w:eastAsia="zh-CN"/>
              </w:rPr>
            </w:pPr>
            <w:r>
              <w:rPr>
                <w:rFonts w:hint="default" w:ascii="Times New Roman" w:hAnsi="Times New Roman" w:eastAsia="方正仿宋简体" w:cs="Times New Roman"/>
                <w:b/>
                <w:bCs/>
                <w:color w:val="000000"/>
                <w:sz w:val="28"/>
                <w:szCs w:val="28"/>
                <w:lang w:val="en-US" w:eastAsia="zh-CN"/>
              </w:rPr>
              <w:t>火化费：</w:t>
            </w:r>
          </w:p>
          <w:p w14:paraId="22103FFE">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方正仿宋简体" w:cs="Times New Roman"/>
                <w:b/>
                <w:bCs/>
                <w:color w:val="000000"/>
                <w:sz w:val="28"/>
                <w:szCs w:val="28"/>
                <w:lang w:val="en-US" w:eastAsia="zh-CN"/>
              </w:rPr>
            </w:pPr>
            <w:r>
              <w:rPr>
                <w:rFonts w:hint="default" w:ascii="Times New Roman" w:hAnsi="Times New Roman" w:eastAsia="方正仿宋简体" w:cs="Times New Roman"/>
                <w:b/>
                <w:bCs/>
                <w:color w:val="000000"/>
                <w:sz w:val="28"/>
                <w:szCs w:val="28"/>
                <w:lang w:val="en-US" w:eastAsia="zh-CN"/>
              </w:rPr>
              <w:t>骨灰寄存费：</w:t>
            </w:r>
          </w:p>
          <w:p w14:paraId="551C6E3F">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方正仿宋简体" w:cs="Times New Roman"/>
                <w:b/>
                <w:bCs/>
                <w:color w:val="000000"/>
                <w:sz w:val="28"/>
                <w:szCs w:val="28"/>
                <w:lang w:val="en-US" w:eastAsia="zh-CN"/>
              </w:rPr>
            </w:pPr>
            <w:r>
              <w:rPr>
                <w:rFonts w:hint="default" w:ascii="Times New Roman" w:hAnsi="Times New Roman" w:eastAsia="方正仿宋简体" w:cs="Times New Roman"/>
                <w:b/>
                <w:bCs/>
                <w:color w:val="000000"/>
                <w:sz w:val="28"/>
                <w:szCs w:val="28"/>
                <w:lang w:val="en-US" w:eastAsia="zh-CN"/>
              </w:rPr>
              <w:t>骨灰盒费：</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A52C8F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kern w:val="0"/>
                <w:sz w:val="28"/>
                <w:szCs w:val="28"/>
                <w:lang w:bidi="ar"/>
              </w:rPr>
              <w:t>减免</w:t>
            </w:r>
            <w:r>
              <w:rPr>
                <w:rFonts w:hint="default" w:ascii="Times New Roman" w:hAnsi="Times New Roman" w:eastAsia="方正仿宋简体" w:cs="Times New Roman"/>
                <w:b/>
                <w:bCs/>
                <w:color w:val="000000"/>
                <w:kern w:val="0"/>
                <w:sz w:val="28"/>
                <w:szCs w:val="28"/>
                <w:lang w:bidi="ar"/>
              </w:rPr>
              <w:br w:type="textWrapping"/>
            </w:r>
            <w:r>
              <w:rPr>
                <w:rFonts w:hint="default" w:ascii="Times New Roman" w:hAnsi="Times New Roman" w:eastAsia="方正仿宋简体" w:cs="Times New Roman"/>
                <w:b/>
                <w:bCs/>
                <w:color w:val="000000"/>
                <w:kern w:val="0"/>
                <w:sz w:val="28"/>
                <w:szCs w:val="28"/>
                <w:lang w:bidi="ar"/>
              </w:rPr>
              <w:t>类型</w:t>
            </w:r>
            <w:r>
              <w:rPr>
                <w:rFonts w:hint="default" w:ascii="Times New Roman" w:hAnsi="Times New Roman" w:eastAsia="方正仿宋简体" w:cs="Times New Roman"/>
                <w:b/>
                <w:bCs/>
                <w:color w:val="000000"/>
                <w:kern w:val="0"/>
                <w:sz w:val="28"/>
                <w:szCs w:val="28"/>
                <w:lang w:bidi="ar"/>
              </w:rPr>
              <w:br w:type="textWrapping"/>
            </w:r>
            <w:r>
              <w:rPr>
                <w:rFonts w:hint="default" w:ascii="Times New Roman" w:hAnsi="Times New Roman" w:eastAsia="方正仿宋简体" w:cs="Times New Roman"/>
                <w:b/>
                <w:bCs/>
                <w:color w:val="000000"/>
                <w:kern w:val="0"/>
                <w:sz w:val="28"/>
                <w:szCs w:val="28"/>
                <w:lang w:bidi="ar"/>
              </w:rPr>
              <w:t>选项</w:t>
            </w:r>
          </w:p>
        </w:tc>
        <w:tc>
          <w:tcPr>
            <w:tcW w:w="3906" w:type="dxa"/>
            <w:tcBorders>
              <w:top w:val="single" w:color="000000" w:sz="4" w:space="0"/>
              <w:left w:val="single" w:color="000000" w:sz="4" w:space="0"/>
              <w:bottom w:val="single" w:color="000000" w:sz="4" w:space="0"/>
              <w:right w:val="single" w:color="000000" w:sz="4" w:space="0"/>
            </w:tcBorders>
            <w:noWrap w:val="0"/>
            <w:vAlign w:val="center"/>
          </w:tcPr>
          <w:p w14:paraId="1959212C">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val="en-US" w:eastAsia="zh-CN" w:bidi="ar"/>
              </w:rPr>
              <w:t>高新区户籍居民（   ）</w:t>
            </w:r>
          </w:p>
          <w:p w14:paraId="50A87B4A">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方正仿宋简体" w:cs="Times New Roman"/>
                <w:b/>
                <w:bCs/>
                <w:color w:val="000000"/>
                <w:kern w:val="0"/>
                <w:sz w:val="28"/>
                <w:szCs w:val="28"/>
                <w:lang w:val="en-US" w:eastAsia="zh-CN" w:bidi="ar"/>
              </w:rPr>
            </w:pPr>
            <w:r>
              <w:rPr>
                <w:rFonts w:hint="default" w:ascii="Times New Roman" w:hAnsi="Times New Roman" w:eastAsia="方正仿宋简体" w:cs="Times New Roman"/>
                <w:b/>
                <w:bCs/>
                <w:color w:val="000000"/>
                <w:kern w:val="0"/>
                <w:sz w:val="28"/>
                <w:szCs w:val="28"/>
                <w:lang w:val="en-US" w:eastAsia="zh-CN" w:bidi="ar"/>
              </w:rPr>
              <w:t>特殊群体（   ）</w:t>
            </w:r>
          </w:p>
          <w:p w14:paraId="1681990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jc w:val="left"/>
              <w:textAlignment w:val="center"/>
              <w:rPr>
                <w:rFonts w:hint="default" w:ascii="Times New Roman" w:hAnsi="Times New Roman" w:eastAsia="方正仿宋简体" w:cs="Times New Roman"/>
                <w:b/>
                <w:bCs/>
                <w:color w:val="000000"/>
                <w:sz w:val="28"/>
                <w:szCs w:val="28"/>
                <w:lang w:val="en-US" w:eastAsia="zh-CN"/>
              </w:rPr>
            </w:pPr>
            <w:r>
              <w:rPr>
                <w:rFonts w:hint="default" w:ascii="Times New Roman" w:hAnsi="Times New Roman" w:eastAsia="方正仿宋简体" w:cs="Times New Roman"/>
                <w:b/>
                <w:bCs/>
                <w:color w:val="000000"/>
                <w:sz w:val="28"/>
                <w:szCs w:val="28"/>
                <w:lang w:val="en-US" w:eastAsia="zh-CN"/>
              </w:rPr>
              <w:t>①城乡低保家庭成员</w:t>
            </w:r>
          </w:p>
          <w:p w14:paraId="15DB9FC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jc w:val="left"/>
              <w:textAlignment w:val="center"/>
              <w:rPr>
                <w:rFonts w:hint="default" w:ascii="Times New Roman" w:hAnsi="Times New Roman" w:eastAsia="方正仿宋简体" w:cs="Times New Roman"/>
                <w:b/>
                <w:bCs/>
                <w:color w:val="000000"/>
                <w:sz w:val="28"/>
                <w:szCs w:val="28"/>
                <w:lang w:val="en-US" w:eastAsia="zh-CN"/>
              </w:rPr>
            </w:pPr>
            <w:r>
              <w:rPr>
                <w:rFonts w:hint="default" w:ascii="Times New Roman" w:hAnsi="Times New Roman" w:eastAsia="方正仿宋简体" w:cs="Times New Roman"/>
                <w:b/>
                <w:bCs/>
                <w:color w:val="000000"/>
                <w:sz w:val="28"/>
                <w:szCs w:val="28"/>
                <w:lang w:val="en-US" w:eastAsia="zh-CN"/>
              </w:rPr>
              <w:t>②农村特困人员</w:t>
            </w:r>
          </w:p>
          <w:p w14:paraId="73925AD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jc w:val="left"/>
              <w:textAlignment w:val="center"/>
              <w:rPr>
                <w:rFonts w:hint="default" w:ascii="Times New Roman" w:hAnsi="Times New Roman" w:eastAsia="方正仿宋简体" w:cs="Times New Roman"/>
                <w:b/>
                <w:bCs/>
                <w:color w:val="000000"/>
                <w:sz w:val="28"/>
                <w:szCs w:val="28"/>
                <w:lang w:val="en-US" w:eastAsia="zh-CN"/>
              </w:rPr>
            </w:pPr>
            <w:r>
              <w:rPr>
                <w:rFonts w:hint="default" w:ascii="Times New Roman" w:hAnsi="Times New Roman" w:eastAsia="方正仿宋简体" w:cs="Times New Roman"/>
                <w:b/>
                <w:bCs/>
                <w:color w:val="000000"/>
                <w:sz w:val="28"/>
                <w:szCs w:val="28"/>
                <w:lang w:val="en-US" w:eastAsia="zh-CN"/>
              </w:rPr>
              <w:t>③城市</w:t>
            </w:r>
            <w:r>
              <w:rPr>
                <w:rFonts w:hint="eastAsia" w:ascii="Times New Roman" w:hAnsi="Times New Roman" w:eastAsia="方正仿宋简体" w:cs="Times New Roman"/>
                <w:b/>
                <w:bCs/>
                <w:color w:val="000000"/>
                <w:sz w:val="28"/>
                <w:szCs w:val="28"/>
                <w:lang w:val="en-US" w:eastAsia="zh-CN"/>
              </w:rPr>
              <w:t>“</w:t>
            </w:r>
            <w:r>
              <w:rPr>
                <w:rFonts w:hint="default" w:ascii="Times New Roman" w:hAnsi="Times New Roman" w:eastAsia="方正仿宋简体" w:cs="Times New Roman"/>
                <w:b/>
                <w:bCs/>
                <w:color w:val="000000"/>
                <w:sz w:val="28"/>
                <w:szCs w:val="28"/>
                <w:lang w:val="en-US" w:eastAsia="zh-CN"/>
              </w:rPr>
              <w:t>三无</w:t>
            </w:r>
            <w:r>
              <w:rPr>
                <w:rFonts w:hint="eastAsia" w:ascii="Times New Roman" w:hAnsi="Times New Roman" w:eastAsia="方正仿宋简体" w:cs="Times New Roman"/>
                <w:b/>
                <w:bCs/>
                <w:color w:val="000000"/>
                <w:sz w:val="28"/>
                <w:szCs w:val="28"/>
                <w:lang w:val="en-US" w:eastAsia="zh-CN"/>
              </w:rPr>
              <w:t>”</w:t>
            </w:r>
            <w:r>
              <w:rPr>
                <w:rFonts w:hint="default" w:ascii="Times New Roman" w:hAnsi="Times New Roman" w:eastAsia="方正仿宋简体" w:cs="Times New Roman"/>
                <w:b/>
                <w:bCs/>
                <w:color w:val="000000"/>
                <w:sz w:val="28"/>
                <w:szCs w:val="28"/>
                <w:lang w:val="en-US" w:eastAsia="zh-CN"/>
              </w:rPr>
              <w:t>人员</w:t>
            </w:r>
          </w:p>
          <w:p w14:paraId="2A883B1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jc w:val="left"/>
              <w:textAlignment w:val="center"/>
              <w:rPr>
                <w:rFonts w:hint="default" w:ascii="Times New Roman" w:hAnsi="Times New Roman" w:eastAsia="方正仿宋简体" w:cs="Times New Roman"/>
                <w:b/>
                <w:bCs/>
                <w:color w:val="000000"/>
                <w:sz w:val="28"/>
                <w:szCs w:val="28"/>
                <w:lang w:val="en-US" w:eastAsia="zh-CN"/>
              </w:rPr>
            </w:pPr>
            <w:r>
              <w:rPr>
                <w:rFonts w:hint="default" w:ascii="Times New Roman" w:hAnsi="Times New Roman" w:eastAsia="方正仿宋简体" w:cs="Times New Roman"/>
                <w:b/>
                <w:bCs/>
                <w:color w:val="000000"/>
                <w:sz w:val="28"/>
                <w:szCs w:val="28"/>
                <w:lang w:val="en-US" w:eastAsia="zh-CN"/>
              </w:rPr>
              <w:t>④社会散居孤儿</w:t>
            </w:r>
          </w:p>
          <w:p w14:paraId="350612D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jc w:val="left"/>
              <w:textAlignment w:val="center"/>
              <w:rPr>
                <w:rFonts w:hint="default" w:ascii="Times New Roman" w:hAnsi="Times New Roman" w:eastAsia="方正仿宋简体" w:cs="Times New Roman"/>
                <w:b/>
                <w:bCs/>
                <w:color w:val="000000"/>
                <w:sz w:val="28"/>
                <w:szCs w:val="28"/>
                <w:lang w:val="en-US" w:eastAsia="zh-CN"/>
              </w:rPr>
            </w:pPr>
            <w:r>
              <w:rPr>
                <w:rFonts w:hint="default" w:ascii="Times New Roman" w:hAnsi="Times New Roman" w:eastAsia="方正仿宋简体" w:cs="Times New Roman"/>
                <w:b/>
                <w:bCs/>
                <w:color w:val="000000"/>
                <w:sz w:val="28"/>
                <w:szCs w:val="28"/>
                <w:lang w:val="en-US" w:eastAsia="zh-CN"/>
              </w:rPr>
              <w:t>⑤重点优抚对象</w:t>
            </w:r>
          </w:p>
          <w:p w14:paraId="7C2041C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jc w:val="left"/>
              <w:textAlignment w:val="center"/>
              <w:rPr>
                <w:rFonts w:hint="default" w:ascii="Times New Roman" w:hAnsi="Times New Roman" w:eastAsia="方正仿宋简体" w:cs="Times New Roman"/>
                <w:b/>
                <w:bCs/>
                <w:color w:val="000000"/>
                <w:sz w:val="28"/>
                <w:szCs w:val="28"/>
                <w:lang w:val="en-US" w:eastAsia="zh-CN"/>
              </w:rPr>
            </w:pPr>
            <w:r>
              <w:rPr>
                <w:rFonts w:hint="default" w:ascii="Times New Roman" w:hAnsi="Times New Roman" w:eastAsia="方正仿宋简体" w:cs="Times New Roman"/>
                <w:b/>
                <w:bCs/>
                <w:color w:val="000000"/>
                <w:sz w:val="28"/>
                <w:szCs w:val="28"/>
                <w:lang w:val="en-US" w:eastAsia="zh-CN"/>
              </w:rPr>
              <w:t>⑥无名尸体</w:t>
            </w:r>
          </w:p>
        </w:tc>
      </w:tr>
      <w:tr w14:paraId="1B3347BC">
        <w:tblPrEx>
          <w:tblCellMar>
            <w:top w:w="0" w:type="dxa"/>
            <w:left w:w="108" w:type="dxa"/>
            <w:bottom w:w="0" w:type="dxa"/>
            <w:right w:w="108" w:type="dxa"/>
          </w:tblCellMar>
        </w:tblPrEx>
        <w:trPr>
          <w:trHeight w:val="653" w:hRule="atLeast"/>
          <w:jc w:val="center"/>
        </w:trPr>
        <w:tc>
          <w:tcPr>
            <w:tcW w:w="9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13B5D9">
            <w:pPr>
              <w:keepNext w:val="0"/>
              <w:keepLines w:val="0"/>
              <w:pageBreakBefore w:val="0"/>
              <w:widowControl w:val="0"/>
              <w:kinsoku/>
              <w:wordWrap/>
              <w:overflowPunct/>
              <w:topLinePunct w:val="0"/>
              <w:autoSpaceDE/>
              <w:autoSpaceDN/>
              <w:bidi w:val="0"/>
              <w:adjustRightInd/>
              <w:snapToGrid/>
              <w:spacing w:line="400" w:lineRule="exact"/>
              <w:ind w:left="0" w:leftChars="0"/>
              <w:jc w:val="center"/>
              <w:rPr>
                <w:rFonts w:hint="default" w:ascii="Times New Roman" w:hAnsi="Times New Roman" w:eastAsia="方正仿宋简体" w:cs="Times New Roman"/>
                <w:b/>
                <w:bCs/>
                <w:color w:val="000000"/>
                <w:sz w:val="28"/>
                <w:szCs w:val="28"/>
              </w:rPr>
            </w:pPr>
          </w:p>
        </w:tc>
        <w:tc>
          <w:tcPr>
            <w:tcW w:w="8481" w:type="dxa"/>
            <w:gridSpan w:val="7"/>
            <w:tcBorders>
              <w:top w:val="single" w:color="000000" w:sz="4" w:space="0"/>
              <w:left w:val="single" w:color="000000" w:sz="4" w:space="0"/>
              <w:bottom w:val="single" w:color="000000" w:sz="4" w:space="0"/>
              <w:right w:val="single" w:color="000000" w:sz="4" w:space="0"/>
            </w:tcBorders>
            <w:noWrap w:val="0"/>
            <w:vAlign w:val="center"/>
          </w:tcPr>
          <w:p w14:paraId="071D1A5C">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center"/>
              <w:rPr>
                <w:rFonts w:hint="default" w:ascii="Times New Roman" w:hAnsi="Times New Roman" w:eastAsia="方正仿宋简体" w:cs="Times New Roman"/>
                <w:b/>
                <w:bCs/>
                <w:color w:val="000000"/>
                <w:sz w:val="28"/>
                <w:szCs w:val="28"/>
                <w:lang w:val="en-US" w:eastAsia="zh-CN"/>
              </w:rPr>
            </w:pPr>
            <w:r>
              <w:rPr>
                <w:rFonts w:hint="default" w:ascii="Times New Roman" w:hAnsi="Times New Roman" w:eastAsia="方正仿宋简体" w:cs="Times New Roman"/>
                <w:b/>
                <w:bCs/>
                <w:color w:val="000000"/>
                <w:kern w:val="0"/>
                <w:sz w:val="28"/>
                <w:szCs w:val="28"/>
                <w:lang w:bidi="ar"/>
              </w:rPr>
              <w:t>减免合计</w:t>
            </w:r>
            <w:r>
              <w:rPr>
                <w:rFonts w:hint="default" w:ascii="Times New Roman" w:hAnsi="Times New Roman" w:eastAsia="方正仿宋简体" w:cs="Times New Roman"/>
                <w:b/>
                <w:bCs/>
                <w:color w:val="000000"/>
                <w:kern w:val="0"/>
                <w:sz w:val="28"/>
                <w:szCs w:val="28"/>
                <w:lang w:eastAsia="zh-CN" w:bidi="ar"/>
              </w:rPr>
              <w:t>（</w:t>
            </w:r>
            <w:r>
              <w:rPr>
                <w:rFonts w:hint="default" w:ascii="Times New Roman" w:hAnsi="Times New Roman" w:eastAsia="方正仿宋简体" w:cs="Times New Roman"/>
                <w:b/>
                <w:bCs/>
                <w:color w:val="000000"/>
                <w:kern w:val="0"/>
                <w:sz w:val="28"/>
                <w:szCs w:val="28"/>
                <w:lang w:val="en-US" w:eastAsia="zh-CN" w:bidi="ar"/>
              </w:rPr>
              <w:t>元</w:t>
            </w:r>
            <w:r>
              <w:rPr>
                <w:rFonts w:hint="default" w:ascii="Times New Roman" w:hAnsi="Times New Roman" w:eastAsia="方正仿宋简体" w:cs="Times New Roman"/>
                <w:b/>
                <w:bCs/>
                <w:color w:val="000000"/>
                <w:kern w:val="0"/>
                <w:sz w:val="28"/>
                <w:szCs w:val="28"/>
                <w:lang w:eastAsia="zh-CN" w:bidi="ar"/>
              </w:rPr>
              <w:t>）</w:t>
            </w:r>
            <w:r>
              <w:rPr>
                <w:rFonts w:hint="default" w:ascii="Times New Roman" w:hAnsi="Times New Roman" w:eastAsia="方正仿宋简体" w:cs="Times New Roman"/>
                <w:b/>
                <w:bCs/>
                <w:color w:val="000000"/>
                <w:kern w:val="0"/>
                <w:sz w:val="28"/>
                <w:szCs w:val="28"/>
                <w:lang w:bidi="ar"/>
              </w:rPr>
              <w:t xml:space="preserve">：                    大写：   </w:t>
            </w:r>
            <w:r>
              <w:rPr>
                <w:rFonts w:hint="default" w:ascii="Times New Roman" w:hAnsi="Times New Roman" w:eastAsia="方正仿宋简体" w:cs="Times New Roman"/>
                <w:b/>
                <w:bCs/>
                <w:color w:val="000000"/>
                <w:kern w:val="0"/>
                <w:sz w:val="28"/>
                <w:szCs w:val="28"/>
                <w:lang w:val="en-US" w:eastAsia="zh-CN" w:bidi="ar"/>
              </w:rPr>
              <w:t xml:space="preserve">                      </w:t>
            </w:r>
          </w:p>
        </w:tc>
      </w:tr>
      <w:tr w14:paraId="7C778DCE">
        <w:tblPrEx>
          <w:tblCellMar>
            <w:top w:w="0" w:type="dxa"/>
            <w:left w:w="108" w:type="dxa"/>
            <w:bottom w:w="0" w:type="dxa"/>
            <w:right w:w="108" w:type="dxa"/>
          </w:tblCellMar>
        </w:tblPrEx>
        <w:trPr>
          <w:trHeight w:val="0" w:hRule="atLeast"/>
          <w:jc w:val="center"/>
        </w:trPr>
        <w:tc>
          <w:tcPr>
            <w:tcW w:w="907" w:type="dxa"/>
            <w:vMerge w:val="restart"/>
            <w:tcBorders>
              <w:top w:val="single" w:color="000000" w:sz="4" w:space="0"/>
              <w:left w:val="single" w:color="000000" w:sz="4" w:space="0"/>
              <w:bottom w:val="single" w:color="000000" w:sz="4" w:space="0"/>
              <w:right w:val="single" w:color="000000" w:sz="4" w:space="0"/>
            </w:tcBorders>
            <w:noWrap w:val="0"/>
            <w:vAlign w:val="center"/>
          </w:tcPr>
          <w:p w14:paraId="08420CD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kern w:val="0"/>
                <w:sz w:val="28"/>
                <w:szCs w:val="28"/>
                <w:lang w:bidi="ar"/>
              </w:rPr>
              <w:t>申请</w:t>
            </w:r>
            <w:r>
              <w:rPr>
                <w:rFonts w:hint="default" w:ascii="Times New Roman" w:hAnsi="Times New Roman" w:eastAsia="方正仿宋简体" w:cs="Times New Roman"/>
                <w:b/>
                <w:bCs/>
                <w:color w:val="000000"/>
                <w:kern w:val="0"/>
                <w:sz w:val="28"/>
                <w:szCs w:val="28"/>
                <w:lang w:bidi="ar"/>
              </w:rPr>
              <w:br w:type="textWrapping"/>
            </w:r>
            <w:r>
              <w:rPr>
                <w:rFonts w:hint="default" w:ascii="Times New Roman" w:hAnsi="Times New Roman" w:eastAsia="方正仿宋简体" w:cs="Times New Roman"/>
                <w:b/>
                <w:bCs/>
                <w:color w:val="000000"/>
                <w:kern w:val="0"/>
                <w:sz w:val="28"/>
                <w:szCs w:val="28"/>
                <w:lang w:bidi="ar"/>
              </w:rPr>
              <w:t>人信</w:t>
            </w:r>
            <w:r>
              <w:rPr>
                <w:rFonts w:hint="default" w:ascii="Times New Roman" w:hAnsi="Times New Roman" w:eastAsia="方正仿宋简体" w:cs="Times New Roman"/>
                <w:b/>
                <w:bCs/>
                <w:color w:val="000000"/>
                <w:kern w:val="0"/>
                <w:sz w:val="28"/>
                <w:szCs w:val="28"/>
                <w:lang w:bidi="ar"/>
              </w:rPr>
              <w:br w:type="textWrapping"/>
            </w:r>
            <w:r>
              <w:rPr>
                <w:rFonts w:hint="default" w:ascii="Times New Roman" w:hAnsi="Times New Roman" w:eastAsia="方正仿宋简体" w:cs="Times New Roman"/>
                <w:b/>
                <w:bCs/>
                <w:color w:val="000000"/>
                <w:kern w:val="0"/>
                <w:sz w:val="28"/>
                <w:szCs w:val="28"/>
                <w:lang w:bidi="ar"/>
              </w:rPr>
              <w:t>息</w:t>
            </w:r>
          </w:p>
        </w:tc>
        <w:tc>
          <w:tcPr>
            <w:tcW w:w="1107" w:type="dxa"/>
            <w:gridSpan w:val="2"/>
            <w:tcBorders>
              <w:top w:val="single" w:color="000000" w:sz="4" w:space="0"/>
              <w:left w:val="single" w:color="000000" w:sz="4" w:space="0"/>
              <w:bottom w:val="single" w:color="000000" w:sz="4" w:space="0"/>
              <w:right w:val="single" w:color="000000" w:sz="4" w:space="0"/>
            </w:tcBorders>
            <w:noWrap w:val="0"/>
            <w:vAlign w:val="center"/>
          </w:tcPr>
          <w:p w14:paraId="72CDD82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kern w:val="0"/>
                <w:sz w:val="28"/>
                <w:szCs w:val="28"/>
                <w:lang w:bidi="ar"/>
              </w:rPr>
              <w:t>申请人姓名</w:t>
            </w:r>
          </w:p>
        </w:tc>
        <w:tc>
          <w:tcPr>
            <w:tcW w:w="2673" w:type="dxa"/>
            <w:gridSpan w:val="3"/>
            <w:tcBorders>
              <w:top w:val="single" w:color="000000" w:sz="4" w:space="0"/>
              <w:left w:val="nil"/>
              <w:bottom w:val="single" w:color="000000" w:sz="4" w:space="0"/>
              <w:right w:val="single" w:color="000000" w:sz="4" w:space="0"/>
            </w:tcBorders>
            <w:noWrap w:val="0"/>
            <w:vAlign w:val="center"/>
          </w:tcPr>
          <w:p w14:paraId="1EEBE65B">
            <w:pPr>
              <w:keepNext w:val="0"/>
              <w:keepLines w:val="0"/>
              <w:pageBreakBefore w:val="0"/>
              <w:widowControl w:val="0"/>
              <w:kinsoku/>
              <w:wordWrap/>
              <w:overflowPunct/>
              <w:topLinePunct w:val="0"/>
              <w:autoSpaceDE/>
              <w:autoSpaceDN/>
              <w:bidi w:val="0"/>
              <w:adjustRightInd/>
              <w:snapToGrid/>
              <w:spacing w:line="400" w:lineRule="exact"/>
              <w:ind w:left="0" w:leftChars="0"/>
              <w:jc w:val="center"/>
              <w:rPr>
                <w:rFonts w:hint="default" w:ascii="Times New Roman" w:hAnsi="Times New Roman" w:eastAsia="方正仿宋简体" w:cs="Times New Roman"/>
                <w:b/>
                <w:bCs/>
                <w:color w:val="000000"/>
                <w:sz w:val="28"/>
                <w:szCs w:val="28"/>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631C5B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kern w:val="0"/>
                <w:sz w:val="28"/>
                <w:szCs w:val="28"/>
                <w:lang w:bidi="ar"/>
              </w:rPr>
              <w:t>身份</w:t>
            </w:r>
            <w:r>
              <w:rPr>
                <w:rFonts w:hint="default" w:ascii="Times New Roman" w:hAnsi="Times New Roman" w:eastAsia="方正仿宋简体" w:cs="Times New Roman"/>
                <w:b/>
                <w:bCs/>
                <w:color w:val="000000"/>
                <w:kern w:val="0"/>
                <w:sz w:val="28"/>
                <w:szCs w:val="28"/>
                <w:lang w:bidi="ar"/>
              </w:rPr>
              <w:br w:type="textWrapping"/>
            </w:r>
            <w:r>
              <w:rPr>
                <w:rFonts w:hint="default" w:ascii="Times New Roman" w:hAnsi="Times New Roman" w:eastAsia="方正仿宋简体" w:cs="Times New Roman"/>
                <w:b/>
                <w:bCs/>
                <w:color w:val="000000"/>
                <w:kern w:val="0"/>
                <w:sz w:val="28"/>
                <w:szCs w:val="28"/>
                <w:lang w:bidi="ar"/>
              </w:rPr>
              <w:t>证号</w:t>
            </w:r>
          </w:p>
        </w:tc>
        <w:tc>
          <w:tcPr>
            <w:tcW w:w="3906" w:type="dxa"/>
            <w:tcBorders>
              <w:top w:val="single" w:color="000000" w:sz="4" w:space="0"/>
              <w:left w:val="single" w:color="000000" w:sz="4" w:space="0"/>
              <w:bottom w:val="single" w:color="000000" w:sz="4" w:space="0"/>
              <w:right w:val="single" w:color="000000" w:sz="4" w:space="0"/>
            </w:tcBorders>
            <w:noWrap w:val="0"/>
            <w:vAlign w:val="center"/>
          </w:tcPr>
          <w:p w14:paraId="0357D5E4">
            <w:pPr>
              <w:keepNext w:val="0"/>
              <w:keepLines w:val="0"/>
              <w:pageBreakBefore w:val="0"/>
              <w:widowControl w:val="0"/>
              <w:kinsoku/>
              <w:wordWrap/>
              <w:overflowPunct/>
              <w:topLinePunct w:val="0"/>
              <w:autoSpaceDE/>
              <w:autoSpaceDN/>
              <w:bidi w:val="0"/>
              <w:adjustRightInd/>
              <w:snapToGrid/>
              <w:spacing w:line="400" w:lineRule="exact"/>
              <w:ind w:left="0" w:leftChars="0"/>
              <w:jc w:val="center"/>
              <w:rPr>
                <w:rFonts w:hint="default" w:ascii="Times New Roman" w:hAnsi="Times New Roman" w:eastAsia="方正仿宋简体" w:cs="Times New Roman"/>
                <w:b/>
                <w:bCs/>
                <w:color w:val="000000"/>
                <w:sz w:val="28"/>
                <w:szCs w:val="28"/>
              </w:rPr>
            </w:pPr>
          </w:p>
        </w:tc>
      </w:tr>
      <w:tr w14:paraId="50BC158C">
        <w:tblPrEx>
          <w:tblCellMar>
            <w:top w:w="0" w:type="dxa"/>
            <w:left w:w="108" w:type="dxa"/>
            <w:bottom w:w="0" w:type="dxa"/>
            <w:right w:w="108" w:type="dxa"/>
          </w:tblCellMar>
        </w:tblPrEx>
        <w:trPr>
          <w:trHeight w:val="0" w:hRule="atLeast"/>
          <w:jc w:val="center"/>
        </w:trPr>
        <w:tc>
          <w:tcPr>
            <w:tcW w:w="9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B014F">
            <w:pPr>
              <w:keepNext w:val="0"/>
              <w:keepLines w:val="0"/>
              <w:pageBreakBefore w:val="0"/>
              <w:widowControl w:val="0"/>
              <w:kinsoku/>
              <w:wordWrap/>
              <w:overflowPunct/>
              <w:topLinePunct w:val="0"/>
              <w:autoSpaceDE/>
              <w:autoSpaceDN/>
              <w:bidi w:val="0"/>
              <w:adjustRightInd/>
              <w:snapToGrid/>
              <w:spacing w:line="400" w:lineRule="exact"/>
              <w:ind w:left="0" w:leftChars="0"/>
              <w:jc w:val="center"/>
              <w:rPr>
                <w:rFonts w:hint="default" w:ascii="Times New Roman" w:hAnsi="Times New Roman" w:eastAsia="方正仿宋简体" w:cs="Times New Roman"/>
                <w:b/>
                <w:bCs/>
                <w:color w:val="000000"/>
                <w:sz w:val="28"/>
                <w:szCs w:val="28"/>
              </w:rPr>
            </w:pPr>
          </w:p>
        </w:tc>
        <w:tc>
          <w:tcPr>
            <w:tcW w:w="1107" w:type="dxa"/>
            <w:gridSpan w:val="2"/>
            <w:tcBorders>
              <w:top w:val="single" w:color="000000" w:sz="4" w:space="0"/>
              <w:left w:val="single" w:color="000000" w:sz="4" w:space="0"/>
              <w:bottom w:val="single" w:color="000000" w:sz="4" w:space="0"/>
              <w:right w:val="single" w:color="000000" w:sz="4" w:space="0"/>
            </w:tcBorders>
            <w:noWrap w:val="0"/>
            <w:vAlign w:val="center"/>
          </w:tcPr>
          <w:p w14:paraId="5E390A6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kern w:val="0"/>
                <w:sz w:val="28"/>
                <w:szCs w:val="28"/>
                <w:lang w:bidi="ar"/>
              </w:rPr>
              <w:t>与逝者关系</w:t>
            </w:r>
          </w:p>
        </w:tc>
        <w:tc>
          <w:tcPr>
            <w:tcW w:w="2673" w:type="dxa"/>
            <w:gridSpan w:val="3"/>
            <w:tcBorders>
              <w:top w:val="single" w:color="000000" w:sz="4" w:space="0"/>
              <w:left w:val="single" w:color="000000" w:sz="4" w:space="0"/>
              <w:bottom w:val="single" w:color="000000" w:sz="4" w:space="0"/>
              <w:right w:val="single" w:color="000000" w:sz="4" w:space="0"/>
            </w:tcBorders>
            <w:noWrap w:val="0"/>
            <w:vAlign w:val="center"/>
          </w:tcPr>
          <w:p w14:paraId="61422F73">
            <w:pPr>
              <w:keepNext w:val="0"/>
              <w:keepLines w:val="0"/>
              <w:pageBreakBefore w:val="0"/>
              <w:widowControl w:val="0"/>
              <w:kinsoku/>
              <w:wordWrap/>
              <w:overflowPunct/>
              <w:topLinePunct w:val="0"/>
              <w:autoSpaceDE/>
              <w:autoSpaceDN/>
              <w:bidi w:val="0"/>
              <w:adjustRightInd/>
              <w:snapToGrid/>
              <w:spacing w:line="400" w:lineRule="exact"/>
              <w:ind w:left="0" w:leftChars="0"/>
              <w:jc w:val="center"/>
              <w:rPr>
                <w:rFonts w:hint="default" w:ascii="Times New Roman" w:hAnsi="Times New Roman" w:eastAsia="方正仿宋简体" w:cs="Times New Roman"/>
                <w:b/>
                <w:bCs/>
                <w:color w:val="000000"/>
                <w:sz w:val="28"/>
                <w:szCs w:val="28"/>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5868F2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kern w:val="0"/>
                <w:sz w:val="28"/>
                <w:szCs w:val="28"/>
                <w:lang w:bidi="ar"/>
              </w:rPr>
              <w:t>联系</w:t>
            </w:r>
            <w:r>
              <w:rPr>
                <w:rFonts w:hint="default" w:ascii="Times New Roman" w:hAnsi="Times New Roman" w:eastAsia="方正仿宋简体" w:cs="Times New Roman"/>
                <w:b/>
                <w:bCs/>
                <w:color w:val="000000"/>
                <w:kern w:val="0"/>
                <w:sz w:val="28"/>
                <w:szCs w:val="28"/>
                <w:lang w:bidi="ar"/>
              </w:rPr>
              <w:br w:type="textWrapping"/>
            </w:r>
            <w:r>
              <w:rPr>
                <w:rFonts w:hint="default" w:ascii="Times New Roman" w:hAnsi="Times New Roman" w:eastAsia="方正仿宋简体" w:cs="Times New Roman"/>
                <w:b/>
                <w:bCs/>
                <w:color w:val="000000"/>
                <w:kern w:val="0"/>
                <w:sz w:val="28"/>
                <w:szCs w:val="28"/>
                <w:lang w:bidi="ar"/>
              </w:rPr>
              <w:t>电话</w:t>
            </w:r>
          </w:p>
        </w:tc>
        <w:tc>
          <w:tcPr>
            <w:tcW w:w="3906" w:type="dxa"/>
            <w:tcBorders>
              <w:top w:val="single" w:color="000000" w:sz="4" w:space="0"/>
              <w:left w:val="single" w:color="000000" w:sz="4" w:space="0"/>
              <w:bottom w:val="single" w:color="000000" w:sz="4" w:space="0"/>
              <w:right w:val="single" w:color="000000" w:sz="4" w:space="0"/>
            </w:tcBorders>
            <w:noWrap w:val="0"/>
            <w:vAlign w:val="center"/>
          </w:tcPr>
          <w:p w14:paraId="13A48E2C">
            <w:pPr>
              <w:keepNext w:val="0"/>
              <w:keepLines w:val="0"/>
              <w:pageBreakBefore w:val="0"/>
              <w:widowControl w:val="0"/>
              <w:kinsoku/>
              <w:wordWrap/>
              <w:overflowPunct/>
              <w:topLinePunct w:val="0"/>
              <w:autoSpaceDE/>
              <w:autoSpaceDN/>
              <w:bidi w:val="0"/>
              <w:adjustRightInd/>
              <w:snapToGrid/>
              <w:spacing w:line="400" w:lineRule="exact"/>
              <w:ind w:left="0" w:leftChars="0"/>
              <w:jc w:val="center"/>
              <w:rPr>
                <w:rFonts w:hint="default" w:ascii="Times New Roman" w:hAnsi="Times New Roman" w:eastAsia="方正仿宋简体" w:cs="Times New Roman"/>
                <w:b/>
                <w:bCs/>
                <w:color w:val="000000"/>
                <w:sz w:val="28"/>
                <w:szCs w:val="28"/>
              </w:rPr>
            </w:pPr>
          </w:p>
        </w:tc>
      </w:tr>
      <w:tr w14:paraId="1686B8FA">
        <w:tblPrEx>
          <w:tblCellMar>
            <w:top w:w="0" w:type="dxa"/>
            <w:left w:w="108" w:type="dxa"/>
            <w:bottom w:w="0" w:type="dxa"/>
            <w:right w:w="108" w:type="dxa"/>
          </w:tblCellMar>
        </w:tblPrEx>
        <w:trPr>
          <w:trHeight w:val="2131" w:hRule="atLeast"/>
          <w:jc w:val="center"/>
        </w:trPr>
        <w:tc>
          <w:tcPr>
            <w:tcW w:w="907" w:type="dxa"/>
            <w:tcBorders>
              <w:top w:val="nil"/>
              <w:left w:val="single" w:color="000000" w:sz="4" w:space="0"/>
              <w:bottom w:val="single" w:color="000000" w:sz="4" w:space="0"/>
              <w:right w:val="single" w:color="000000" w:sz="4" w:space="0"/>
            </w:tcBorders>
            <w:noWrap w:val="0"/>
            <w:vAlign w:val="center"/>
          </w:tcPr>
          <w:p w14:paraId="1AAE629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kern w:val="0"/>
                <w:sz w:val="28"/>
                <w:szCs w:val="28"/>
                <w:lang w:bidi="ar"/>
              </w:rPr>
              <w:t>殡仪馆经办人</w:t>
            </w:r>
          </w:p>
        </w:tc>
        <w:tc>
          <w:tcPr>
            <w:tcW w:w="3780" w:type="dxa"/>
            <w:gridSpan w:val="5"/>
            <w:tcBorders>
              <w:top w:val="nil"/>
              <w:left w:val="single" w:color="000000" w:sz="4" w:space="0"/>
              <w:bottom w:val="single" w:color="000000" w:sz="4" w:space="0"/>
              <w:right w:val="single" w:color="000000" w:sz="4" w:space="0"/>
            </w:tcBorders>
            <w:noWrap w:val="0"/>
            <w:vAlign w:val="center"/>
          </w:tcPr>
          <w:p w14:paraId="5A7C0FC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bCs/>
                <w:color w:val="000000"/>
                <w:kern w:val="0"/>
                <w:sz w:val="28"/>
                <w:szCs w:val="28"/>
                <w:lang w:bidi="ar"/>
              </w:rPr>
            </w:pPr>
          </w:p>
          <w:p w14:paraId="2DF7C09E">
            <w:pPr>
              <w:keepNext w:val="0"/>
              <w:keepLines w:val="0"/>
              <w:pageBreakBefore w:val="0"/>
              <w:widowControl w:val="0"/>
              <w:kinsoku/>
              <w:wordWrap/>
              <w:overflowPunct/>
              <w:topLinePunct w:val="0"/>
              <w:autoSpaceDE/>
              <w:autoSpaceDN/>
              <w:bidi w:val="0"/>
              <w:adjustRightInd/>
              <w:snapToGrid/>
              <w:spacing w:line="400" w:lineRule="exact"/>
              <w:ind w:left="843" w:leftChars="0" w:hanging="843" w:hangingChars="300"/>
              <w:jc w:val="left"/>
              <w:textAlignment w:val="center"/>
              <w:rPr>
                <w:rFonts w:hint="default" w:ascii="Times New Roman" w:hAnsi="Times New Roman" w:eastAsia="方正仿宋简体" w:cs="Times New Roman"/>
                <w:b/>
                <w:bCs/>
                <w:color w:val="000000"/>
                <w:kern w:val="0"/>
                <w:sz w:val="28"/>
                <w:szCs w:val="28"/>
                <w:lang w:bidi="ar"/>
              </w:rPr>
            </w:pPr>
          </w:p>
          <w:p w14:paraId="5E8CC95C">
            <w:pPr>
              <w:keepNext w:val="0"/>
              <w:keepLines w:val="0"/>
              <w:pageBreakBefore w:val="0"/>
              <w:widowControl w:val="0"/>
              <w:kinsoku/>
              <w:wordWrap/>
              <w:overflowPunct/>
              <w:topLinePunct w:val="0"/>
              <w:autoSpaceDE/>
              <w:autoSpaceDN/>
              <w:bidi w:val="0"/>
              <w:adjustRightInd/>
              <w:snapToGrid/>
              <w:spacing w:line="400" w:lineRule="exact"/>
              <w:ind w:left="843" w:leftChars="0" w:hanging="843" w:hangingChars="300"/>
              <w:jc w:val="both"/>
              <w:textAlignment w:val="center"/>
              <w:rPr>
                <w:rFonts w:hint="default" w:ascii="Times New Roman" w:hAnsi="Times New Roman" w:eastAsia="方正仿宋简体" w:cs="Times New Roman"/>
                <w:b/>
                <w:bCs/>
                <w:color w:val="000000"/>
                <w:kern w:val="0"/>
                <w:sz w:val="28"/>
                <w:szCs w:val="28"/>
                <w:lang w:eastAsia="zh-CN" w:bidi="ar"/>
              </w:rPr>
            </w:pPr>
            <w:r>
              <w:rPr>
                <w:rFonts w:hint="default" w:ascii="Times New Roman" w:hAnsi="Times New Roman" w:eastAsia="方正仿宋简体" w:cs="Times New Roman"/>
                <w:b/>
                <w:bCs/>
                <w:color w:val="000000"/>
                <w:kern w:val="0"/>
                <w:sz w:val="28"/>
                <w:szCs w:val="28"/>
                <w:lang w:bidi="ar"/>
              </w:rPr>
              <w:t>签字</w:t>
            </w:r>
            <w:r>
              <w:rPr>
                <w:rFonts w:hint="default" w:ascii="Times New Roman" w:hAnsi="Times New Roman" w:eastAsia="方正仿宋简体" w:cs="Times New Roman"/>
                <w:b/>
                <w:bCs/>
                <w:color w:val="000000"/>
                <w:kern w:val="0"/>
                <w:sz w:val="28"/>
                <w:szCs w:val="28"/>
                <w:lang w:eastAsia="zh-CN" w:bidi="ar"/>
              </w:rPr>
              <w:t>：</w:t>
            </w:r>
          </w:p>
          <w:p w14:paraId="3D58EB5D">
            <w:pPr>
              <w:keepNext w:val="0"/>
              <w:keepLines w:val="0"/>
              <w:pageBreakBefore w:val="0"/>
              <w:widowControl w:val="0"/>
              <w:kinsoku/>
              <w:wordWrap/>
              <w:overflowPunct/>
              <w:topLinePunct w:val="0"/>
              <w:autoSpaceDE/>
              <w:autoSpaceDN/>
              <w:bidi w:val="0"/>
              <w:adjustRightInd/>
              <w:snapToGrid/>
              <w:spacing w:line="400" w:lineRule="exact"/>
              <w:ind w:left="843" w:leftChars="0" w:hanging="843" w:hangingChars="300"/>
              <w:jc w:val="right"/>
              <w:textAlignment w:val="center"/>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kern w:val="0"/>
                <w:sz w:val="28"/>
                <w:szCs w:val="28"/>
                <w:lang w:bidi="ar"/>
              </w:rPr>
              <w:t>年   月   日</w:t>
            </w:r>
          </w:p>
        </w:tc>
        <w:tc>
          <w:tcPr>
            <w:tcW w:w="795" w:type="dxa"/>
            <w:tcBorders>
              <w:top w:val="nil"/>
              <w:left w:val="nil"/>
              <w:bottom w:val="single" w:color="000000" w:sz="4" w:space="0"/>
              <w:right w:val="single" w:color="000000" w:sz="4" w:space="0"/>
            </w:tcBorders>
            <w:noWrap w:val="0"/>
            <w:vAlign w:val="center"/>
          </w:tcPr>
          <w:p w14:paraId="0588B3E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kern w:val="0"/>
                <w:sz w:val="28"/>
                <w:szCs w:val="28"/>
                <w:lang w:bidi="ar"/>
              </w:rPr>
              <w:t>殡仪馆审核</w:t>
            </w:r>
          </w:p>
        </w:tc>
        <w:tc>
          <w:tcPr>
            <w:tcW w:w="3906" w:type="dxa"/>
            <w:tcBorders>
              <w:top w:val="nil"/>
              <w:left w:val="nil"/>
              <w:bottom w:val="single" w:color="000000" w:sz="4" w:space="0"/>
              <w:right w:val="single" w:color="000000" w:sz="4" w:space="0"/>
            </w:tcBorders>
            <w:noWrap w:val="0"/>
            <w:vAlign w:val="center"/>
          </w:tcPr>
          <w:p w14:paraId="5320459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bCs/>
                <w:color w:val="000000"/>
                <w:kern w:val="0"/>
                <w:sz w:val="28"/>
                <w:szCs w:val="28"/>
                <w:lang w:bidi="ar"/>
              </w:rPr>
            </w:pPr>
            <w:r>
              <w:rPr>
                <w:rFonts w:hint="default" w:ascii="Times New Roman" w:hAnsi="Times New Roman" w:eastAsia="方正仿宋简体" w:cs="Times New Roman"/>
                <w:b/>
                <w:bCs/>
                <w:color w:val="000000"/>
                <w:kern w:val="0"/>
                <w:sz w:val="28"/>
                <w:szCs w:val="28"/>
                <w:lang w:bidi="ar"/>
              </w:rPr>
              <w:br w:type="textWrapping"/>
            </w:r>
          </w:p>
          <w:p w14:paraId="1055505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bCs/>
                <w:color w:val="000000"/>
                <w:kern w:val="0"/>
                <w:sz w:val="28"/>
                <w:szCs w:val="28"/>
                <w:lang w:bidi="ar"/>
              </w:rPr>
            </w:pPr>
            <w:r>
              <w:rPr>
                <w:rFonts w:hint="default" w:ascii="Times New Roman" w:hAnsi="Times New Roman" w:eastAsia="方正仿宋简体" w:cs="Times New Roman"/>
                <w:b/>
                <w:bCs/>
                <w:color w:val="000000"/>
                <w:kern w:val="0"/>
                <w:sz w:val="28"/>
                <w:szCs w:val="28"/>
                <w:lang w:bidi="ar"/>
              </w:rPr>
              <w:t>（公章）</w:t>
            </w:r>
            <w:r>
              <w:rPr>
                <w:rFonts w:hint="default" w:ascii="Times New Roman" w:hAnsi="Times New Roman" w:eastAsia="方正仿宋简体" w:cs="Times New Roman"/>
                <w:b/>
                <w:bCs/>
                <w:color w:val="000000"/>
                <w:kern w:val="0"/>
                <w:sz w:val="28"/>
                <w:szCs w:val="28"/>
                <w:lang w:bidi="ar"/>
              </w:rPr>
              <w:br w:type="textWrapping"/>
            </w:r>
          </w:p>
          <w:p w14:paraId="62B79B6E">
            <w:pPr>
              <w:keepNext w:val="0"/>
              <w:keepLines w:val="0"/>
              <w:pageBreakBefore w:val="0"/>
              <w:widowControl w:val="0"/>
              <w:kinsoku/>
              <w:wordWrap/>
              <w:overflowPunct/>
              <w:topLinePunct w:val="0"/>
              <w:autoSpaceDE/>
              <w:autoSpaceDN/>
              <w:bidi w:val="0"/>
              <w:adjustRightInd/>
              <w:snapToGrid/>
              <w:spacing w:line="400" w:lineRule="exact"/>
              <w:ind w:left="0" w:leftChars="0"/>
              <w:jc w:val="right"/>
              <w:textAlignment w:val="center"/>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kern w:val="0"/>
                <w:sz w:val="28"/>
                <w:szCs w:val="28"/>
                <w:lang w:bidi="ar"/>
              </w:rPr>
              <w:t>年   月   日</w:t>
            </w:r>
          </w:p>
        </w:tc>
      </w:tr>
      <w:tr w14:paraId="152CE637">
        <w:tblPrEx>
          <w:tblCellMar>
            <w:top w:w="0" w:type="dxa"/>
            <w:left w:w="108" w:type="dxa"/>
            <w:bottom w:w="0" w:type="dxa"/>
            <w:right w:w="108" w:type="dxa"/>
          </w:tblCellMar>
        </w:tblPrEx>
        <w:trPr>
          <w:trHeight w:val="2160" w:hRule="atLeast"/>
          <w:jc w:val="center"/>
        </w:trPr>
        <w:tc>
          <w:tcPr>
            <w:tcW w:w="907" w:type="dxa"/>
            <w:tcBorders>
              <w:top w:val="single" w:color="000000" w:sz="4" w:space="0"/>
              <w:left w:val="single" w:color="000000" w:sz="4" w:space="0"/>
              <w:bottom w:val="single" w:color="000000" w:sz="4" w:space="0"/>
              <w:right w:val="single" w:color="000000" w:sz="4" w:space="0"/>
            </w:tcBorders>
            <w:noWrap w:val="0"/>
            <w:vAlign w:val="center"/>
          </w:tcPr>
          <w:p w14:paraId="51D894B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kern w:val="0"/>
                <w:sz w:val="28"/>
                <w:szCs w:val="28"/>
                <w:lang w:bidi="ar"/>
              </w:rPr>
              <w:t>说明</w:t>
            </w:r>
          </w:p>
        </w:tc>
        <w:tc>
          <w:tcPr>
            <w:tcW w:w="8481" w:type="dxa"/>
            <w:gridSpan w:val="7"/>
            <w:tcBorders>
              <w:top w:val="nil"/>
              <w:left w:val="single" w:color="000000" w:sz="4" w:space="0"/>
              <w:bottom w:val="single" w:color="000000" w:sz="4" w:space="0"/>
              <w:right w:val="single" w:color="000000" w:sz="4" w:space="0"/>
            </w:tcBorders>
            <w:noWrap w:val="0"/>
            <w:vAlign w:val="center"/>
          </w:tcPr>
          <w:p w14:paraId="6F1FFF05">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jc w:val="left"/>
              <w:textAlignment w:val="center"/>
              <w:rPr>
                <w:rFonts w:hint="default" w:ascii="Times New Roman" w:hAnsi="Times New Roman" w:eastAsia="方正仿宋简体" w:cs="Times New Roman"/>
                <w:b/>
                <w:bCs/>
                <w:color w:val="000000"/>
                <w:sz w:val="28"/>
                <w:szCs w:val="28"/>
              </w:rPr>
            </w:pPr>
            <w:r>
              <w:rPr>
                <w:rFonts w:hint="default" w:ascii="Times New Roman" w:hAnsi="Times New Roman" w:eastAsia="方正仿宋简体" w:cs="Times New Roman"/>
                <w:b/>
                <w:bCs/>
                <w:color w:val="000000"/>
                <w:kern w:val="0"/>
                <w:sz w:val="28"/>
                <w:szCs w:val="28"/>
                <w:lang w:bidi="ar"/>
              </w:rPr>
              <w:t>此表内容由</w:t>
            </w:r>
            <w:r>
              <w:rPr>
                <w:rFonts w:hint="default" w:ascii="Times New Roman" w:hAnsi="Times New Roman" w:eastAsia="方正仿宋简体" w:cs="Times New Roman"/>
                <w:b/>
                <w:bCs/>
                <w:color w:val="000000"/>
                <w:kern w:val="0"/>
                <w:sz w:val="28"/>
                <w:szCs w:val="28"/>
                <w:lang w:val="en-US" w:eastAsia="zh-CN" w:bidi="ar"/>
              </w:rPr>
              <w:t>济宁</w:t>
            </w:r>
            <w:r>
              <w:rPr>
                <w:rFonts w:hint="default" w:ascii="Times New Roman" w:hAnsi="Times New Roman" w:eastAsia="方正仿宋简体" w:cs="Times New Roman"/>
                <w:b/>
                <w:bCs/>
                <w:color w:val="000000"/>
                <w:kern w:val="0"/>
                <w:sz w:val="28"/>
                <w:szCs w:val="28"/>
                <w:lang w:bidi="ar"/>
              </w:rPr>
              <w:t>殡仪馆</w:t>
            </w:r>
            <w:r>
              <w:rPr>
                <w:rFonts w:hint="default" w:ascii="Times New Roman" w:hAnsi="Times New Roman" w:eastAsia="方正仿宋简体" w:cs="Times New Roman"/>
                <w:b/>
                <w:bCs/>
                <w:color w:val="000000"/>
                <w:kern w:val="0"/>
                <w:sz w:val="28"/>
                <w:szCs w:val="28"/>
                <w:lang w:val="en-US" w:eastAsia="zh-CN" w:bidi="ar"/>
              </w:rPr>
              <w:t>工作人员</w:t>
            </w:r>
            <w:r>
              <w:rPr>
                <w:rFonts w:hint="default" w:ascii="Times New Roman" w:hAnsi="Times New Roman" w:eastAsia="方正仿宋简体" w:cs="Times New Roman"/>
                <w:b/>
                <w:bCs/>
                <w:color w:val="000000"/>
                <w:kern w:val="0"/>
                <w:sz w:val="28"/>
                <w:szCs w:val="28"/>
                <w:lang w:bidi="ar"/>
              </w:rPr>
              <w:t>据实填写，经办人签字</w:t>
            </w:r>
            <w:r>
              <w:rPr>
                <w:rFonts w:hint="eastAsia" w:ascii="Times New Roman" w:hAnsi="Times New Roman" w:eastAsia="方正仿宋简体" w:cs="Times New Roman"/>
                <w:b/>
                <w:bCs/>
                <w:color w:val="000000"/>
                <w:kern w:val="0"/>
                <w:sz w:val="28"/>
                <w:szCs w:val="28"/>
                <w:lang w:eastAsia="zh-CN" w:bidi="ar"/>
              </w:rPr>
              <w:t>。</w:t>
            </w:r>
            <w:r>
              <w:rPr>
                <w:rFonts w:hint="default" w:ascii="Times New Roman" w:hAnsi="Times New Roman" w:eastAsia="方正仿宋简体" w:cs="Times New Roman"/>
                <w:b/>
                <w:bCs/>
                <w:color w:val="000000"/>
                <w:kern w:val="0"/>
                <w:sz w:val="28"/>
                <w:szCs w:val="28"/>
                <w:lang w:bidi="ar"/>
              </w:rPr>
              <w:t>弄虚作假者</w:t>
            </w:r>
            <w:r>
              <w:rPr>
                <w:rFonts w:hint="eastAsia" w:ascii="Times New Roman" w:hAnsi="Times New Roman" w:eastAsia="方正仿宋简体" w:cs="Times New Roman"/>
                <w:b/>
                <w:bCs/>
                <w:color w:val="000000"/>
                <w:kern w:val="0"/>
                <w:sz w:val="28"/>
                <w:szCs w:val="28"/>
                <w:lang w:val="en-US" w:eastAsia="zh-CN" w:bidi="ar"/>
              </w:rPr>
              <w:t>将</w:t>
            </w:r>
            <w:r>
              <w:rPr>
                <w:rFonts w:hint="default" w:ascii="Times New Roman" w:hAnsi="Times New Roman" w:eastAsia="方正仿宋简体" w:cs="Times New Roman"/>
                <w:b/>
                <w:bCs/>
                <w:color w:val="000000"/>
                <w:kern w:val="0"/>
                <w:sz w:val="28"/>
                <w:szCs w:val="28"/>
                <w:lang w:bidi="ar"/>
              </w:rPr>
              <w:t>追回费用，并追究责任。</w:t>
            </w:r>
            <w:r>
              <w:rPr>
                <w:rFonts w:hint="default" w:ascii="Times New Roman" w:hAnsi="Times New Roman" w:eastAsia="方正仿宋简体" w:cs="Times New Roman"/>
                <w:b/>
                <w:bCs/>
                <w:color w:val="000000"/>
                <w:kern w:val="0"/>
                <w:sz w:val="28"/>
                <w:szCs w:val="28"/>
                <w:lang w:bidi="ar"/>
              </w:rPr>
              <w:br w:type="textWrapping"/>
            </w:r>
            <w:r>
              <w:rPr>
                <w:rFonts w:hint="default" w:ascii="Times New Roman" w:hAnsi="Times New Roman" w:eastAsia="方正仿宋简体" w:cs="Times New Roman"/>
                <w:b/>
                <w:bCs/>
                <w:color w:val="000000"/>
                <w:kern w:val="0"/>
                <w:sz w:val="28"/>
                <w:szCs w:val="28"/>
                <w:lang w:bidi="ar"/>
              </w:rPr>
              <w:t>2.</w:t>
            </w:r>
            <w:r>
              <w:rPr>
                <w:rFonts w:hint="eastAsia" w:ascii="Times New Roman" w:hAnsi="Times New Roman" w:eastAsia="方正仿宋简体" w:cs="Times New Roman"/>
                <w:b/>
                <w:bCs/>
                <w:color w:val="000000"/>
                <w:kern w:val="0"/>
                <w:sz w:val="28"/>
                <w:szCs w:val="28"/>
                <w:lang w:val="en-US" w:eastAsia="zh-CN" w:bidi="ar"/>
              </w:rPr>
              <w:t xml:space="preserve"> </w:t>
            </w:r>
            <w:r>
              <w:rPr>
                <w:rFonts w:hint="default" w:ascii="Times New Roman" w:hAnsi="Times New Roman" w:eastAsia="方正仿宋简体" w:cs="Times New Roman"/>
                <w:b/>
                <w:bCs/>
                <w:color w:val="000000"/>
                <w:kern w:val="0"/>
                <w:sz w:val="28"/>
                <w:szCs w:val="28"/>
                <w:lang w:bidi="ar"/>
              </w:rPr>
              <w:t>未发生的免除项目不折现、不折抵。</w:t>
            </w:r>
            <w:r>
              <w:rPr>
                <w:rFonts w:hint="default" w:ascii="Times New Roman" w:hAnsi="Times New Roman" w:eastAsia="方正仿宋简体" w:cs="Times New Roman"/>
                <w:b/>
                <w:bCs/>
                <w:color w:val="000000"/>
                <w:kern w:val="0"/>
                <w:sz w:val="28"/>
                <w:szCs w:val="28"/>
                <w:lang w:bidi="ar"/>
              </w:rPr>
              <w:br w:type="textWrapping"/>
            </w:r>
            <w:r>
              <w:rPr>
                <w:rFonts w:hint="default" w:ascii="Times New Roman" w:hAnsi="Times New Roman" w:eastAsia="方正仿宋简体" w:cs="Times New Roman"/>
                <w:b/>
                <w:bCs/>
                <w:color w:val="000000"/>
                <w:kern w:val="0"/>
                <w:sz w:val="28"/>
                <w:szCs w:val="28"/>
                <w:lang w:bidi="ar"/>
              </w:rPr>
              <w:t>3.</w:t>
            </w:r>
            <w:r>
              <w:rPr>
                <w:rFonts w:hint="eastAsia" w:ascii="Times New Roman" w:hAnsi="Times New Roman" w:eastAsia="方正仿宋简体" w:cs="Times New Roman"/>
                <w:b/>
                <w:bCs/>
                <w:color w:val="000000"/>
                <w:kern w:val="0"/>
                <w:sz w:val="28"/>
                <w:szCs w:val="28"/>
                <w:lang w:val="en-US" w:eastAsia="zh-CN" w:bidi="ar"/>
              </w:rPr>
              <w:t xml:space="preserve"> </w:t>
            </w:r>
            <w:r>
              <w:rPr>
                <w:rFonts w:hint="default" w:ascii="Times New Roman" w:hAnsi="Times New Roman" w:eastAsia="方正仿宋简体" w:cs="Times New Roman"/>
                <w:b/>
                <w:bCs/>
                <w:color w:val="000000"/>
                <w:kern w:val="0"/>
                <w:sz w:val="28"/>
                <w:szCs w:val="28"/>
                <w:lang w:bidi="ar"/>
              </w:rPr>
              <w:t>此表</w:t>
            </w:r>
            <w:r>
              <w:rPr>
                <w:rFonts w:hint="eastAsia" w:ascii="Times New Roman" w:hAnsi="Times New Roman" w:eastAsia="方正仿宋简体" w:cs="Times New Roman"/>
                <w:b/>
                <w:bCs/>
                <w:color w:val="000000"/>
                <w:kern w:val="0"/>
                <w:sz w:val="28"/>
                <w:szCs w:val="28"/>
                <w:lang w:eastAsia="zh-CN" w:bidi="ar"/>
              </w:rPr>
              <w:t>一式两份</w:t>
            </w:r>
            <w:r>
              <w:rPr>
                <w:rFonts w:hint="default" w:ascii="Times New Roman" w:hAnsi="Times New Roman" w:eastAsia="方正仿宋简体" w:cs="Times New Roman"/>
                <w:b/>
                <w:bCs/>
                <w:color w:val="000000"/>
                <w:kern w:val="0"/>
                <w:sz w:val="28"/>
                <w:szCs w:val="28"/>
                <w:lang w:bidi="ar"/>
              </w:rPr>
              <w:t>，</w:t>
            </w:r>
            <w:r>
              <w:rPr>
                <w:rFonts w:hint="default" w:ascii="Times New Roman" w:hAnsi="Times New Roman" w:eastAsia="方正仿宋简体" w:cs="Times New Roman"/>
                <w:b/>
                <w:bCs/>
                <w:color w:val="000000"/>
                <w:kern w:val="0"/>
                <w:sz w:val="28"/>
                <w:szCs w:val="28"/>
                <w:lang w:val="en-US" w:eastAsia="zh-CN" w:bidi="ar"/>
              </w:rPr>
              <w:t>济宁</w:t>
            </w:r>
            <w:r>
              <w:rPr>
                <w:rFonts w:hint="default" w:ascii="Times New Roman" w:hAnsi="Times New Roman" w:eastAsia="方正仿宋简体" w:cs="Times New Roman"/>
                <w:b/>
                <w:bCs/>
                <w:color w:val="000000"/>
                <w:kern w:val="0"/>
                <w:sz w:val="28"/>
                <w:szCs w:val="28"/>
                <w:lang w:bidi="ar"/>
              </w:rPr>
              <w:t>殡仪馆</w:t>
            </w:r>
            <w:bookmarkStart w:id="0" w:name="_GoBack"/>
            <w:bookmarkEnd w:id="0"/>
            <w:r>
              <w:rPr>
                <w:rFonts w:hint="default" w:ascii="Times New Roman" w:hAnsi="Times New Roman" w:eastAsia="方正仿宋简体" w:cs="Times New Roman"/>
                <w:b/>
                <w:bCs/>
                <w:color w:val="000000"/>
                <w:kern w:val="0"/>
                <w:sz w:val="28"/>
                <w:szCs w:val="28"/>
                <w:lang w:bidi="ar"/>
              </w:rPr>
              <w:t>存档一份，</w:t>
            </w:r>
            <w:r>
              <w:rPr>
                <w:rFonts w:hint="default" w:ascii="Times New Roman" w:hAnsi="Times New Roman" w:eastAsia="方正仿宋简体" w:cs="Times New Roman"/>
                <w:b/>
                <w:bCs/>
                <w:color w:val="000000"/>
                <w:kern w:val="0"/>
                <w:sz w:val="28"/>
                <w:szCs w:val="28"/>
                <w:lang w:val="en-US" w:eastAsia="zh-CN" w:bidi="ar"/>
              </w:rPr>
              <w:t>济宁高新区发展软环境保障局存档</w:t>
            </w:r>
            <w:r>
              <w:rPr>
                <w:rFonts w:hint="default" w:ascii="Times New Roman" w:hAnsi="Times New Roman" w:eastAsia="方正仿宋简体" w:cs="Times New Roman"/>
                <w:b/>
                <w:bCs/>
                <w:color w:val="000000"/>
                <w:kern w:val="0"/>
                <w:sz w:val="28"/>
                <w:szCs w:val="28"/>
                <w:lang w:bidi="ar"/>
              </w:rPr>
              <w:t>一份</w:t>
            </w:r>
            <w:r>
              <w:rPr>
                <w:rFonts w:hint="default" w:ascii="Times New Roman" w:hAnsi="Times New Roman" w:eastAsia="方正仿宋简体" w:cs="Times New Roman"/>
                <w:b/>
                <w:bCs/>
                <w:color w:val="000000"/>
                <w:kern w:val="0"/>
                <w:sz w:val="28"/>
                <w:szCs w:val="28"/>
                <w:lang w:eastAsia="zh-CN" w:bidi="ar"/>
              </w:rPr>
              <w:t>。</w:t>
            </w:r>
          </w:p>
        </w:tc>
      </w:tr>
    </w:tbl>
    <w:p w14:paraId="78FCC60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default" w:ascii="Times New Roman" w:hAnsi="Times New Roman" w:cs="Times New Roman"/>
          <w:b/>
          <w:bCs/>
        </w:rPr>
        <w:sectPr>
          <w:pgSz w:w="11906" w:h="16838"/>
          <w:pgMar w:top="1701" w:right="1474" w:bottom="1247" w:left="1587" w:header="851" w:footer="992" w:gutter="0"/>
          <w:pgNumType w:fmt="numberInDash"/>
          <w:cols w:space="425" w:num="1"/>
          <w:docGrid w:type="lines" w:linePitch="312" w:charSpace="0"/>
        </w:sectPr>
      </w:pPr>
    </w:p>
    <w:p w14:paraId="39BDF01B">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textAlignment w:val="auto"/>
        <w:rPr>
          <w:rFonts w:hint="default" w:ascii="Times New Roman" w:hAnsi="Times New Roman" w:eastAsia="方正仿宋简体" w:cs="Times New Roman"/>
          <w:b/>
          <w:spacing w:val="0"/>
          <w:sz w:val="32"/>
          <w:szCs w:val="32"/>
        </w:rPr>
      </w:pPr>
    </w:p>
    <w:p w14:paraId="557234C9">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textAlignment w:val="auto"/>
        <w:rPr>
          <w:rFonts w:hint="default" w:ascii="Times New Roman" w:hAnsi="Times New Roman" w:eastAsia="方正仿宋简体" w:cs="Times New Roman"/>
          <w:b/>
          <w:spacing w:val="0"/>
          <w:sz w:val="32"/>
          <w:szCs w:val="32"/>
        </w:rPr>
      </w:pPr>
    </w:p>
    <w:p w14:paraId="76990216">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textAlignment w:val="auto"/>
        <w:rPr>
          <w:rFonts w:hint="default" w:ascii="Times New Roman" w:hAnsi="Times New Roman" w:eastAsia="方正仿宋简体" w:cs="Times New Roman"/>
          <w:b/>
          <w:spacing w:val="0"/>
          <w:sz w:val="32"/>
          <w:szCs w:val="32"/>
        </w:rPr>
      </w:pPr>
    </w:p>
    <w:p w14:paraId="4C8D38F7">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textAlignment w:val="auto"/>
        <w:rPr>
          <w:rFonts w:hint="default" w:ascii="Times New Roman" w:hAnsi="Times New Roman" w:eastAsia="方正仿宋简体" w:cs="Times New Roman"/>
          <w:b/>
          <w:spacing w:val="0"/>
          <w:sz w:val="32"/>
          <w:szCs w:val="32"/>
        </w:rPr>
      </w:pPr>
    </w:p>
    <w:p w14:paraId="4E00F842">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textAlignment w:val="auto"/>
        <w:rPr>
          <w:rFonts w:hint="default" w:ascii="Times New Roman" w:hAnsi="Times New Roman" w:eastAsia="方正仿宋简体" w:cs="Times New Roman"/>
          <w:b/>
          <w:spacing w:val="0"/>
          <w:sz w:val="32"/>
          <w:szCs w:val="32"/>
        </w:rPr>
      </w:pPr>
    </w:p>
    <w:p w14:paraId="26064196">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textAlignment w:val="auto"/>
        <w:rPr>
          <w:rFonts w:hint="default" w:ascii="Times New Roman" w:hAnsi="Times New Roman" w:eastAsia="方正仿宋简体" w:cs="Times New Roman"/>
          <w:b/>
          <w:spacing w:val="0"/>
          <w:sz w:val="32"/>
          <w:szCs w:val="32"/>
        </w:rPr>
      </w:pPr>
    </w:p>
    <w:p w14:paraId="321D8AA6">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textAlignment w:val="auto"/>
        <w:rPr>
          <w:rFonts w:hint="default" w:ascii="Times New Roman" w:hAnsi="Times New Roman" w:eastAsia="方正仿宋简体" w:cs="Times New Roman"/>
          <w:b/>
          <w:spacing w:val="0"/>
          <w:sz w:val="32"/>
          <w:szCs w:val="32"/>
        </w:rPr>
      </w:pPr>
    </w:p>
    <w:p w14:paraId="3EBA2FD4">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textAlignment w:val="auto"/>
        <w:rPr>
          <w:rFonts w:hint="default" w:ascii="Times New Roman" w:hAnsi="Times New Roman" w:eastAsia="方正仿宋简体" w:cs="Times New Roman"/>
          <w:b/>
          <w:spacing w:val="0"/>
          <w:sz w:val="32"/>
          <w:szCs w:val="32"/>
        </w:rPr>
      </w:pPr>
    </w:p>
    <w:p w14:paraId="596AF869">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textAlignment w:val="auto"/>
        <w:rPr>
          <w:rFonts w:hint="default" w:ascii="Times New Roman" w:hAnsi="Times New Roman" w:eastAsia="方正仿宋简体" w:cs="Times New Roman"/>
          <w:b/>
          <w:spacing w:val="0"/>
          <w:sz w:val="32"/>
          <w:szCs w:val="32"/>
        </w:rPr>
      </w:pPr>
    </w:p>
    <w:p w14:paraId="1BE47A9E">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textAlignment w:val="auto"/>
        <w:rPr>
          <w:rFonts w:hint="default" w:ascii="Times New Roman" w:hAnsi="Times New Roman" w:eastAsia="方正仿宋简体" w:cs="Times New Roman"/>
          <w:b/>
          <w:spacing w:val="0"/>
          <w:sz w:val="32"/>
          <w:szCs w:val="32"/>
        </w:rPr>
      </w:pPr>
    </w:p>
    <w:p w14:paraId="306446AA">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textAlignment w:val="auto"/>
        <w:rPr>
          <w:rFonts w:hint="default" w:ascii="Times New Roman" w:hAnsi="Times New Roman" w:eastAsia="方正仿宋简体" w:cs="Times New Roman"/>
          <w:b/>
          <w:spacing w:val="0"/>
          <w:sz w:val="32"/>
          <w:szCs w:val="32"/>
        </w:rPr>
      </w:pPr>
    </w:p>
    <w:p w14:paraId="306DA156">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textAlignment w:val="auto"/>
        <w:rPr>
          <w:rFonts w:hint="default" w:ascii="Times New Roman" w:hAnsi="Times New Roman" w:eastAsia="方正仿宋简体" w:cs="Times New Roman"/>
          <w:b/>
          <w:spacing w:val="0"/>
          <w:sz w:val="32"/>
          <w:szCs w:val="32"/>
        </w:rPr>
      </w:pPr>
    </w:p>
    <w:p w14:paraId="29B65375">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textAlignment w:val="auto"/>
        <w:rPr>
          <w:rFonts w:hint="default" w:ascii="Times New Roman" w:hAnsi="Times New Roman" w:eastAsia="方正仿宋简体" w:cs="Times New Roman"/>
          <w:b/>
          <w:spacing w:val="0"/>
          <w:sz w:val="32"/>
          <w:szCs w:val="32"/>
        </w:rPr>
      </w:pPr>
    </w:p>
    <w:p w14:paraId="1DB2172E">
      <w:pPr>
        <w:keepNext w:val="0"/>
        <w:keepLines w:val="0"/>
        <w:pageBreakBefore w:val="0"/>
        <w:widowControl w:val="0"/>
        <w:kinsoku/>
        <w:wordWrap/>
        <w:overflowPunct/>
        <w:topLinePunct w:val="0"/>
        <w:autoSpaceDE/>
        <w:autoSpaceDN/>
        <w:bidi w:val="0"/>
        <w:adjustRightInd/>
        <w:snapToGrid/>
        <w:spacing w:line="580" w:lineRule="exact"/>
        <w:ind w:left="0" w:leftChars="0" w:firstLine="404" w:firstLineChars="200"/>
        <w:textAlignment w:val="auto"/>
        <w:rPr>
          <w:rFonts w:hint="default"/>
        </w:rPr>
      </w:pPr>
    </w:p>
    <w:p w14:paraId="4146197C">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textAlignment w:val="auto"/>
        <w:rPr>
          <w:rFonts w:hint="default" w:ascii="Times New Roman" w:hAnsi="Times New Roman" w:eastAsia="方正仿宋简体" w:cs="Times New Roman"/>
          <w:b/>
          <w:spacing w:val="0"/>
          <w:sz w:val="32"/>
          <w:szCs w:val="32"/>
        </w:rPr>
      </w:pPr>
    </w:p>
    <w:p w14:paraId="75ED6E95">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textAlignment w:val="auto"/>
        <w:rPr>
          <w:rFonts w:hint="default" w:ascii="Times New Roman" w:hAnsi="Times New Roman" w:eastAsia="方正仿宋简体" w:cs="Times New Roman"/>
          <w:b/>
          <w:spacing w:val="0"/>
          <w:sz w:val="32"/>
          <w:szCs w:val="32"/>
        </w:rPr>
      </w:pPr>
    </w:p>
    <w:p w14:paraId="4561896E">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textAlignment w:val="auto"/>
        <w:rPr>
          <w:rFonts w:hint="default" w:ascii="Times New Roman" w:hAnsi="Times New Roman" w:eastAsia="方正仿宋简体" w:cs="Times New Roman"/>
          <w:b/>
          <w:spacing w:val="0"/>
          <w:sz w:val="32"/>
          <w:szCs w:val="32"/>
        </w:rPr>
      </w:pPr>
    </w:p>
    <w:p w14:paraId="0560D7C2">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textAlignment w:val="auto"/>
        <w:rPr>
          <w:rFonts w:hint="default" w:ascii="Times New Roman" w:hAnsi="Times New Roman" w:eastAsia="方正仿宋简体" w:cs="Times New Roman"/>
          <w:b/>
          <w:spacing w:val="0"/>
          <w:sz w:val="32"/>
          <w:szCs w:val="32"/>
        </w:rPr>
      </w:pPr>
    </w:p>
    <w:p w14:paraId="0848C909">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方正仿宋简体" w:cs="Times New Roman"/>
          <w:b/>
          <w:spacing w:val="0"/>
          <w:sz w:val="32"/>
          <w:szCs w:val="32"/>
        </w:rPr>
      </w:pPr>
    </w:p>
    <w:p w14:paraId="53E5D367">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方正仿宋简体" w:cs="Times New Roman"/>
          <w:b/>
          <w:spacing w:val="0"/>
          <w:sz w:val="32"/>
          <w:szCs w:val="32"/>
        </w:rPr>
      </w:pPr>
    </w:p>
    <w:p w14:paraId="50964D0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pacing w:val="0"/>
          <w:sz w:val="32"/>
          <w:szCs w:val="32"/>
        </w:rPr>
      </w:pPr>
    </w:p>
    <w:p w14:paraId="38A8DB89">
      <w:pPr>
        <w:keepNext w:val="0"/>
        <w:keepLines w:val="0"/>
        <w:pageBreakBefore w:val="0"/>
        <w:widowControl w:val="0"/>
        <w:kinsoku/>
        <w:wordWrap/>
        <w:overflowPunct/>
        <w:topLinePunct w:val="0"/>
        <w:autoSpaceDE/>
        <w:autoSpaceDN/>
        <w:bidi w:val="0"/>
        <w:adjustRightInd/>
        <w:snapToGrid/>
        <w:spacing w:line="560" w:lineRule="exact"/>
        <w:ind w:firstLine="272" w:firstLineChars="100"/>
        <w:rPr>
          <w:rFonts w:hint="default" w:ascii="Times New Roman" w:hAnsi="Times New Roman" w:cs="Times New Roman"/>
        </w:rPr>
      </w:pPr>
      <w:r>
        <w:rPr>
          <w:rFonts w:hint="default" w:ascii="Times New Roman" w:hAnsi="Times New Roman" w:eastAsia="方正仿宋简体" w:cs="Times New Roman"/>
          <w:b/>
          <w:spacing w:val="0"/>
          <w:sz w:val="28"/>
          <w:szCs w:val="28"/>
          <w:lang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22860</wp:posOffset>
                </wp:positionV>
                <wp:extent cx="5619115" cy="635"/>
                <wp:effectExtent l="0" t="0" r="0" b="0"/>
                <wp:wrapNone/>
                <wp:docPr id="1" name="Line 24"/>
                <wp:cNvGraphicFramePr/>
                <a:graphic xmlns:a="http://schemas.openxmlformats.org/drawingml/2006/main">
                  <a:graphicData uri="http://schemas.microsoft.com/office/word/2010/wordprocessingShape">
                    <wps:wsp>
                      <wps:cNvCnPr/>
                      <wps:spPr>
                        <a:xfrm flipV="1">
                          <a:off x="0" y="0"/>
                          <a:ext cx="5619115" cy="63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flip:y;margin-left:0pt;margin-top:1.8pt;height:0.05pt;width:442.45pt;z-index:251660288;mso-width-relative:page;mso-height-relative:page;" filled="f" stroked="t" coordsize="21600,21600" o:gfxdata="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B6Hx31gAAAAQBAAAPAAAAAAAAAAEA&#10;IAAAACIAAABkcnMvZG93bnJldi54bWxQSwECFAAUAAAACACHTuJAvxyfetgBAADaAwAADgAAAAAA&#10;AAABACAAAAAlAQAAZHJzL2Uyb0RvYy54bWxQSwUGAAAAAAYABgBZAQAAbwUAAAAA&#10;">
                <v:fill on="f" focussize="0,0"/>
                <v:stroke weight="0.5pt" color="#000000" joinstyle="round"/>
                <v:imagedata o:title=""/>
                <o:lock v:ext="edit" aspectratio="f"/>
              </v:line>
            </w:pict>
          </mc:Fallback>
        </mc:AlternateContent>
      </w:r>
      <w:r>
        <w:rPr>
          <w:rFonts w:hint="default" w:ascii="Times New Roman" w:hAnsi="Times New Roman" w:eastAsia="方正仿宋简体" w:cs="Times New Roman"/>
          <w:b/>
          <w:spacing w:val="0"/>
          <w:sz w:val="28"/>
          <w:szCs w:val="28"/>
          <w:lang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414655</wp:posOffset>
                </wp:positionV>
                <wp:extent cx="5608320" cy="2540"/>
                <wp:effectExtent l="0" t="0" r="0" b="0"/>
                <wp:wrapNone/>
                <wp:docPr id="3" name="Line 23"/>
                <wp:cNvGraphicFramePr/>
                <a:graphic xmlns:a="http://schemas.openxmlformats.org/drawingml/2006/main">
                  <a:graphicData uri="http://schemas.microsoft.com/office/word/2010/wordprocessingShape">
                    <wps:wsp>
                      <wps:cNvCnPr/>
                      <wps:spPr>
                        <a:xfrm flipV="1">
                          <a:off x="0" y="0"/>
                          <a:ext cx="5608320" cy="254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flip:y;margin-left:0pt;margin-top:32.65pt;height:0.2pt;width:441.6pt;z-index:251659264;mso-width-relative:page;mso-height-relative:page;" filled="f" stroked="t" coordsize="21600,21600" o:gfxdata="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toNTTYAAAABgEAAA8A&#10;AAAAAAAAAQAgAAAAIgAAAGRycy9kb3ducmV2LnhtbFBLAQIUABQAAAAIAIdO4kBR9LQn3gEAANsD&#10;AAAOAAAAAAAAAAEAIAAAACcBAABkcnMvZTJvRG9jLnhtbFBLBQYAAAAABgAGAFkBAAB3BQAAAAA=&#10;">
                <v:fill on="f" focussize="0,0"/>
                <v:stroke weight="0.5pt" color="#000000" joinstyle="round"/>
                <v:imagedata o:title=""/>
                <o:lock v:ext="edit" aspectratio="f"/>
              </v:line>
            </w:pict>
          </mc:Fallback>
        </mc:AlternateContent>
      </w:r>
      <w:r>
        <w:rPr>
          <w:rFonts w:hint="default" w:ascii="Times New Roman" w:hAnsi="Times New Roman" w:eastAsia="方正仿宋简体" w:cs="Times New Roman"/>
          <w:b/>
          <w:spacing w:val="0"/>
          <w:sz w:val="28"/>
          <w:szCs w:val="28"/>
          <w:lang w:bidi="ar"/>
        </w:rPr>
        <w:t>济宁</w:t>
      </w:r>
      <w:r>
        <w:rPr>
          <w:rFonts w:hint="default" w:ascii="Times New Roman" w:hAnsi="Times New Roman" w:eastAsia="方正仿宋简体" w:cs="Times New Roman"/>
          <w:b/>
          <w:spacing w:val="0"/>
          <w:sz w:val="28"/>
          <w:szCs w:val="28"/>
          <w:lang w:val="en-US" w:eastAsia="zh-CN" w:bidi="ar"/>
        </w:rPr>
        <w:t>高新区管委会办公室</w:t>
      </w:r>
      <w:r>
        <w:rPr>
          <w:rFonts w:hint="default" w:ascii="Times New Roman" w:hAnsi="Times New Roman" w:eastAsia="方正仿宋简体" w:cs="Times New Roman"/>
          <w:b/>
          <w:spacing w:val="0"/>
          <w:sz w:val="28"/>
          <w:szCs w:val="28"/>
          <w:lang w:bidi="ar"/>
        </w:rPr>
        <w:t xml:space="preserve">               </w:t>
      </w:r>
      <w:r>
        <w:rPr>
          <w:rFonts w:hint="eastAsia" w:eastAsia="方正仿宋简体" w:cs="Times New Roman"/>
          <w:b/>
          <w:spacing w:val="0"/>
          <w:sz w:val="28"/>
          <w:szCs w:val="28"/>
          <w:lang w:val="en-US" w:eastAsia="zh-CN" w:bidi="ar"/>
        </w:rPr>
        <w:t xml:space="preserve"> </w:t>
      </w:r>
      <w:r>
        <w:rPr>
          <w:rFonts w:hint="default" w:ascii="Times New Roman" w:hAnsi="Times New Roman" w:eastAsia="方正仿宋简体" w:cs="Times New Roman"/>
          <w:b/>
          <w:spacing w:val="0"/>
          <w:sz w:val="28"/>
          <w:szCs w:val="28"/>
          <w:lang w:bidi="ar"/>
        </w:rPr>
        <w:t xml:space="preserve">   </w:t>
      </w:r>
      <w:r>
        <w:rPr>
          <w:rFonts w:hint="default" w:ascii="Times New Roman" w:hAnsi="Times New Roman" w:eastAsia="方正仿宋简体" w:cs="Times New Roman"/>
          <w:b/>
          <w:color w:val="000000"/>
          <w:spacing w:val="0"/>
          <w:sz w:val="28"/>
          <w:szCs w:val="28"/>
          <w:lang w:bidi="ar"/>
        </w:rPr>
        <w:t>2025年</w:t>
      </w:r>
      <w:r>
        <w:rPr>
          <w:rFonts w:hint="eastAsia" w:ascii="Times New Roman" w:hAnsi="Times New Roman" w:eastAsia="方正仿宋简体" w:cs="Times New Roman"/>
          <w:b/>
          <w:color w:val="000000"/>
          <w:spacing w:val="0"/>
          <w:sz w:val="28"/>
          <w:szCs w:val="28"/>
          <w:lang w:val="en-US" w:eastAsia="zh-CN" w:bidi="ar"/>
        </w:rPr>
        <w:t>7</w:t>
      </w:r>
      <w:r>
        <w:rPr>
          <w:rFonts w:hint="default" w:ascii="Times New Roman" w:hAnsi="Times New Roman" w:eastAsia="方正仿宋简体" w:cs="Times New Roman"/>
          <w:b/>
          <w:color w:val="000000"/>
          <w:spacing w:val="0"/>
          <w:sz w:val="28"/>
          <w:szCs w:val="28"/>
          <w:lang w:bidi="ar"/>
        </w:rPr>
        <w:t>月</w:t>
      </w:r>
      <w:r>
        <w:rPr>
          <w:rFonts w:hint="eastAsia" w:ascii="Times New Roman" w:hAnsi="Times New Roman" w:eastAsia="方正仿宋简体" w:cs="Times New Roman"/>
          <w:b/>
          <w:color w:val="000000"/>
          <w:spacing w:val="0"/>
          <w:sz w:val="28"/>
          <w:szCs w:val="28"/>
          <w:lang w:val="en-US" w:eastAsia="zh-CN" w:bidi="ar"/>
        </w:rPr>
        <w:t>28</w:t>
      </w:r>
      <w:r>
        <w:rPr>
          <w:rFonts w:hint="default" w:ascii="Times New Roman" w:hAnsi="Times New Roman" w:eastAsia="方正仿宋简体" w:cs="Times New Roman"/>
          <w:b/>
          <w:color w:val="000000"/>
          <w:spacing w:val="0"/>
          <w:sz w:val="28"/>
          <w:szCs w:val="28"/>
          <w:lang w:bidi="ar"/>
        </w:rPr>
        <w:t>日</w:t>
      </w:r>
      <w:r>
        <w:rPr>
          <w:rFonts w:hint="default" w:ascii="Times New Roman" w:hAnsi="Times New Roman" w:eastAsia="方正仿宋简体" w:cs="Times New Roman"/>
          <w:b/>
          <w:spacing w:val="0"/>
          <w:sz w:val="28"/>
          <w:szCs w:val="28"/>
          <w:lang w:bidi="ar"/>
        </w:rPr>
        <w:t>印发</w:t>
      </w:r>
    </w:p>
    <w:sectPr>
      <w:footerReference r:id="rId6" w:type="default"/>
      <w:pgSz w:w="11906" w:h="16838"/>
      <w:pgMar w:top="2098" w:right="1474" w:bottom="1984" w:left="1588" w:header="850" w:footer="1587" w:gutter="0"/>
      <w:pgNumType w:fmt="numberInDash"/>
      <w:cols w:space="425" w:num="1"/>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3360B">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2260A">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E2260A">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91579">
    <w:pPr>
      <w:pStyle w:val="5"/>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ascii="宋体" w:hAnsi="宋体" w:eastAsia="宋体" w:cs="宋体"/>
        <w:b w:val="0"/>
        <w:bCs/>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6CCA7">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FD6CCA7">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EAE96"/>
    <w:multiLevelType w:val="singleLevel"/>
    <w:tmpl w:val="1DCEAE96"/>
    <w:lvl w:ilvl="0" w:tentative="0">
      <w:start w:val="1"/>
      <w:numFmt w:val="decimal"/>
      <w:suff w:val="space"/>
      <w:lvlText w:val="%1."/>
      <w:lvlJc w:val="left"/>
    </w:lvl>
  </w:abstractNum>
  <w:abstractNum w:abstractNumId="1">
    <w:nsid w:val="56D37938"/>
    <w:multiLevelType w:val="singleLevel"/>
    <w:tmpl w:val="56D37938"/>
    <w:lvl w:ilvl="0" w:tentative="0">
      <w:start w:val="1"/>
      <w:numFmt w:val="decimal"/>
      <w:suff w:val="space"/>
      <w:lvlText w:val="%1."/>
      <w:lvlJc w:val="left"/>
    </w:lvl>
  </w:abstractNum>
  <w:abstractNum w:abstractNumId="2">
    <w:nsid w:val="7BF26CE4"/>
    <w:multiLevelType w:val="singleLevel"/>
    <w:tmpl w:val="7BF26CE4"/>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B19E7"/>
    <w:rsid w:val="1EE869A7"/>
    <w:rsid w:val="27371F90"/>
    <w:rsid w:val="351B19E7"/>
    <w:rsid w:val="367A034F"/>
    <w:rsid w:val="393D49F6"/>
    <w:rsid w:val="3A1C60E6"/>
    <w:rsid w:val="3D9B3D19"/>
    <w:rsid w:val="79776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Document Map"/>
    <w:basedOn w:val="1"/>
    <w:next w:val="1"/>
    <w:unhideWhenUsed/>
    <w:qFormat/>
    <w:uiPriority w:val="99"/>
    <w:rPr>
      <w:rFonts w:ascii="Microsoft YaHei UI" w:eastAsia="Microsoft YaHei UI"/>
      <w:sz w:val="18"/>
      <w:szCs w:val="18"/>
    </w:rPr>
  </w:style>
  <w:style w:type="paragraph" w:styleId="3">
    <w:name w:val="Normal Indent"/>
    <w:basedOn w:val="1"/>
    <w:qFormat/>
    <w:uiPriority w:val="0"/>
    <w:pPr>
      <w:ind w:firstLine="420" w:firstLineChars="200"/>
    </w:pPr>
  </w:style>
  <w:style w:type="paragraph" w:styleId="4">
    <w:name w:val="Body Text Indent"/>
    <w:basedOn w:val="1"/>
    <w:next w:val="3"/>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next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1669</Words>
  <Characters>1706</Characters>
  <Lines>0</Lines>
  <Paragraphs>0</Paragraphs>
  <TotalTime>0</TotalTime>
  <ScaleCrop>false</ScaleCrop>
  <LinksUpToDate>false</LinksUpToDate>
  <CharactersWithSpaces>1816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2025-07-23T07:43:00Z</dcterms:created>
  <dc:creator>水手公园</dc:creator>
  <cp:lastModifiedBy>水手公园</cp:lastModifiedBy>
  <cp:lastPrinted>2025-07-24T01:30:00Z</cp:lastPrinted>
  <dcterms:modified xsi:type="dcterms:W3CDTF">2025-07-31T01:23:12Z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2707A1D3233A431B969BA436A5CB2ADA_11</vt:lpwstr>
  </property>
  <property fmtid="{D5CDD505-2E9C-101B-9397-08002B2CF9AE}" pid="4" name="KSOTemplateDocerSaveRecord">
    <vt:lpwstr>eyJoZGlkIjoiMWQwNzU3M2EyMWJiZGM5NjA3OGEyZjgwNjJhMjRhZjkiLCJ1c2VySWQiOiI1MDUwOTQxMDEifQ==</vt:lpwstr>
  </property>
</Properties>
</file>