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食品经营许可</w:t>
      </w:r>
      <w:r>
        <w:rPr>
          <w:rFonts w:hint="eastAsia" w:ascii="宋体" w:hAnsi="宋体" w:cs="宋体"/>
          <w:sz w:val="32"/>
          <w:szCs w:val="32"/>
          <w:lang w:val="en-US" w:eastAsia="zh-CN"/>
        </w:rPr>
        <w:t>证申请</w:t>
      </w:r>
      <w:r>
        <w:rPr>
          <w:rFonts w:hint="eastAsia" w:ascii="宋体" w:hAnsi="宋体" w:eastAsia="宋体" w:cs="宋体"/>
          <w:sz w:val="32"/>
          <w:szCs w:val="32"/>
          <w:lang w:val="en-US" w:eastAsia="zh-CN"/>
        </w:rPr>
        <w:t>服务</w:t>
      </w:r>
      <w:r>
        <w:rPr>
          <w:rFonts w:hint="eastAsia" w:ascii="宋体" w:hAnsi="宋体" w:cs="宋体"/>
          <w:sz w:val="32"/>
          <w:szCs w:val="32"/>
          <w:lang w:val="en-US" w:eastAsia="zh-CN"/>
        </w:rPr>
        <w:t>指</w:t>
      </w:r>
      <w:r>
        <w:rPr>
          <w:rFonts w:hint="eastAsia" w:ascii="宋体" w:hAnsi="宋体" w:eastAsia="宋体" w:cs="宋体"/>
          <w:sz w:val="32"/>
          <w:szCs w:val="32"/>
          <w:lang w:val="en-US" w:eastAsia="zh-CN"/>
        </w:rPr>
        <w:t>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628"/>
        <w:gridCol w:w="528"/>
        <w:gridCol w:w="160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食品经营许可</w:t>
            </w:r>
            <w:r>
              <w:rPr>
                <w:rFonts w:hint="eastAsia" w:ascii="宋体" w:hAnsi="宋体" w:cs="宋体"/>
                <w:color w:val="auto"/>
                <w:sz w:val="21"/>
                <w:szCs w:val="21"/>
                <w:lang w:val="en-US" w:eastAsia="zh-CN"/>
              </w:rPr>
              <w:t>证申请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szCs w:val="21"/>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asciiTheme="minorEastAsia" w:hAnsiTheme="minorEastAsia"/>
                <w:szCs w:val="21"/>
              </w:rPr>
              <w:t>食品经营许可申请书（申报系统自动生成）</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asciiTheme="minorEastAsia" w:hAnsiTheme="minorEastAsia"/>
                <w:szCs w:val="21"/>
              </w:rPr>
              <w:t>与食品经营相适应的主要设备设施布局、操作流程等文件</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asciiTheme="minorEastAsia" w:hAnsiTheme="minorEastAsia"/>
                <w:szCs w:val="21"/>
              </w:rPr>
              <w:t>营业执照或者其他主体资格证明文件复印件</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asciiTheme="minorEastAsia" w:hAnsiTheme="minorEastAsia"/>
                <w:szCs w:val="21"/>
              </w:rPr>
              <w:t>食品安全自查、从业人员健康管理、进货查验记录、食品安全事故处置等保证食品安全的规章制度（制度范本可在网站查询）</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asciiTheme="minorEastAsia" w:hAnsiTheme="minorEastAsia"/>
                <w:szCs w:val="21"/>
              </w:rPr>
              <w:t xml:space="preserve">申请人委托他人办理食品经营许可申请的，代理人应当提交授权委托书以 </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rPr>
                <w:rFonts w:asciiTheme="minorEastAsia" w:hAnsiTheme="minorEastAsia"/>
                <w:szCs w:val="21"/>
              </w:rPr>
            </w:pPr>
            <w:r>
              <w:rPr>
                <w:rFonts w:hint="eastAsia" w:asciiTheme="minorEastAsia" w:hAnsiTheme="minorEastAsia"/>
                <w:szCs w:val="21"/>
              </w:rPr>
              <w:t>1.申请人提报材料至大厅窗口（通过http://amr.shandong.gov.cn/提报电子材料），窗口人员受理；</w:t>
            </w:r>
          </w:p>
          <w:p>
            <w:pPr>
              <w:rPr>
                <w:rFonts w:asciiTheme="minorEastAsia" w:hAnsiTheme="minorEastAsia"/>
                <w:szCs w:val="21"/>
              </w:rPr>
            </w:pPr>
            <w:r>
              <w:rPr>
                <w:rFonts w:hint="eastAsia" w:asciiTheme="minorEastAsia" w:hAnsiTheme="minorEastAsia"/>
                <w:szCs w:val="21"/>
              </w:rPr>
              <w:t>2.工作人员进行现场评审；</w:t>
            </w:r>
          </w:p>
          <w:p>
            <w:pPr>
              <w:rPr>
                <w:rFonts w:asciiTheme="minorEastAsia" w:hAnsiTheme="minorEastAsia"/>
                <w:szCs w:val="21"/>
              </w:rPr>
            </w:pPr>
            <w:r>
              <w:rPr>
                <w:rFonts w:hint="eastAsia" w:asciiTheme="minorEastAsia" w:hAnsiTheme="minorEastAsia"/>
                <w:szCs w:val="21"/>
              </w:rPr>
              <w:t>3.证件办理完毕，通知申请人领取许可证书（或快递送达）。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2个工作日（现场评审及申请人整改时间不计入承诺时限）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628"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lang w:eastAsia="zh-CN"/>
              </w:rPr>
              <w:t>监督</w:t>
            </w:r>
            <w:r>
              <w:rPr>
                <w:rFonts w:hint="eastAsia" w:asciiTheme="minorEastAsia" w:hAnsiTheme="minorEastAsia"/>
                <w:szCs w:val="21"/>
              </w:rPr>
              <w:t>投诉电话</w:t>
            </w:r>
          </w:p>
        </w:tc>
        <w:tc>
          <w:tcPr>
            <w:tcW w:w="3653" w:type="dxa"/>
            <w:gridSpan w:val="3"/>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YjllMDQwY2MyYjRmNGMyMmJiYjdhYTIxMmFlODU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BA87EF1"/>
    <w:rsid w:val="1C511779"/>
    <w:rsid w:val="1D214EDE"/>
    <w:rsid w:val="1DC7503F"/>
    <w:rsid w:val="1E0C1BB7"/>
    <w:rsid w:val="20312846"/>
    <w:rsid w:val="22E13A28"/>
    <w:rsid w:val="24925CBD"/>
    <w:rsid w:val="24A55645"/>
    <w:rsid w:val="26387D9F"/>
    <w:rsid w:val="292661C3"/>
    <w:rsid w:val="2A6517C5"/>
    <w:rsid w:val="2C3078BA"/>
    <w:rsid w:val="2EB84BAF"/>
    <w:rsid w:val="2FE644B8"/>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E7174C3"/>
    <w:rsid w:val="6FED5E00"/>
    <w:rsid w:val="70515D6E"/>
    <w:rsid w:val="7146649F"/>
    <w:rsid w:val="717026AC"/>
    <w:rsid w:val="72047E68"/>
    <w:rsid w:val="79B1467E"/>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DB61323847C94D4185696F410C76DB4B_13</vt:lpwstr>
  </property>
</Properties>
</file>