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lang w:val="en-US" w:eastAsia="zh-CN"/>
        </w:rPr>
      </w:pPr>
      <w:bookmarkStart w:id="0" w:name="_Toc29973_WPSOffice_Level1"/>
      <w:r>
        <w:rPr>
          <w:rFonts w:hint="eastAsia" w:ascii="宋体" w:hAnsi="宋体" w:eastAsia="宋体" w:cs="宋体"/>
          <w:sz w:val="32"/>
          <w:szCs w:val="32"/>
          <w:lang w:val="en-US" w:eastAsia="zh-CN"/>
        </w:rPr>
        <w:t>个体工商户变更登记服务指南</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1464"/>
        <w:gridCol w:w="1200"/>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事项名称</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个体工商户变更登记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设定</w:t>
            </w:r>
            <w:r>
              <w:rPr>
                <w:rFonts w:hint="eastAsia" w:ascii="宋体" w:hAnsi="宋体" w:eastAsia="宋体" w:cs="宋体"/>
                <w:color w:val="auto"/>
                <w:sz w:val="21"/>
                <w:szCs w:val="21"/>
                <w:lang w:eastAsia="zh-CN"/>
              </w:rPr>
              <w:t>依据</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《促进个体工商户发展条例》、《市场主体登记管理条例》、《市场主体登记管理条例实施细则》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受理</w:t>
            </w:r>
            <w:r>
              <w:rPr>
                <w:rFonts w:hint="eastAsia" w:ascii="宋体" w:hAnsi="宋体" w:eastAsia="宋体" w:cs="宋体"/>
                <w:color w:val="auto"/>
                <w:sz w:val="21"/>
                <w:szCs w:val="21"/>
                <w:lang w:eastAsia="zh-CN"/>
              </w:rPr>
              <w:t>条件</w:t>
            </w:r>
          </w:p>
        </w:tc>
        <w:tc>
          <w:tcPr>
            <w:tcW w:w="822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属权限内受理范围、符合相关产业政策和法律法规要求，申请材料齐全、符合法定形式、或者申请人按要求提交全部补充申请材料，即可办理。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材料清单</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494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材料名称</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材料类型</w:t>
            </w:r>
          </w:p>
        </w:tc>
        <w:tc>
          <w:tcPr>
            <w:tcW w:w="142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494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《个体工商户登记(备案) 申请书》</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原件</w:t>
            </w:r>
          </w:p>
        </w:tc>
        <w:tc>
          <w:tcPr>
            <w:tcW w:w="142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可选择全程电子化登记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p>
        </w:tc>
        <w:tc>
          <w:tcPr>
            <w:tcW w:w="494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变更事项相关证明文件。</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变更名称的，应当向有管辖权的登记机关提出申请</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变更经营场所的，应提交变更后的经营场所所使用相关文件。</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变更经营范围的，申请登记的经营范围中有法律、行政法规和国务院决定规定必须在登记前报经批准的项目，提交有关批准文件或者许可证件的复印件。</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个体工商户变更经营者的，提交清税证明材料(登记机关和税务部门已共享清税信息的，无需提交纸质清税证明材料》，个体工商户经营者变更登记承诺书，以及变更后经营者的身份证件复印件。</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因继承发生经营者变更的，仅提交经公证的材料或者生效的法律文书等继承证明材料。</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家庭经营的个体工商户，在已备案的家庭成员内部变更经营者的，仅提交变更后经营者的身份证件复印件。</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变更经营者本人的姓名、住所的，提交公安部门出具的经营者姓名变更证明(身份证号码一致的无需提交，只需提交新的身份证件复印件》，变更后的身份证明或居住证复印件。</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原件</w:t>
            </w:r>
          </w:p>
        </w:tc>
        <w:tc>
          <w:tcPr>
            <w:tcW w:w="142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可选择全程电子化登记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w:t>
            </w:r>
          </w:p>
        </w:tc>
        <w:tc>
          <w:tcPr>
            <w:tcW w:w="494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备案相关事项证明文件。</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参加家庭经营的家庭成员姓名备案，应当提交参加家庭经营的家庭成员居民户口簿或者结婚证复印件，同时提交参加经营的家庭成员身份证件复印件。</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涉及其他登记事项变更的，应当同时申请变更登记，按相应的提交材料规范提交相应的材料。</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更换登记联络员，填写《联络员信息表》，提交联络员的身份证明复印件(使用纸质材料办理登记的，直接在申请书中粘贴身份证复印件)。</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原件</w:t>
            </w:r>
          </w:p>
        </w:tc>
        <w:tc>
          <w:tcPr>
            <w:tcW w:w="142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可选择全程电子化登记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4</w:t>
            </w:r>
          </w:p>
        </w:tc>
        <w:tc>
          <w:tcPr>
            <w:tcW w:w="494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办理变更登记，已领取纸质版营业执照的缴回营业执照正、副本。</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原件</w:t>
            </w:r>
          </w:p>
        </w:tc>
        <w:tc>
          <w:tcPr>
            <w:tcW w:w="142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可选择全程电子化登记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办理</w:t>
            </w:r>
            <w:r>
              <w:rPr>
                <w:rFonts w:hint="eastAsia" w:ascii="宋体" w:hAnsi="宋体" w:eastAsia="宋体" w:cs="宋体"/>
                <w:color w:val="auto"/>
                <w:sz w:val="21"/>
                <w:szCs w:val="21"/>
                <w:lang w:val="en-US" w:eastAsia="zh-CN"/>
              </w:rPr>
              <w:t>流程</w:t>
            </w:r>
          </w:p>
        </w:tc>
        <w:tc>
          <w:tcPr>
            <w:tcW w:w="8228" w:type="dxa"/>
            <w:gridSpan w:val="6"/>
            <w:noWrap w:val="0"/>
            <w:vAlign w:val="center"/>
          </w:tcPr>
          <w:p>
            <w:pPr>
              <w:rPr>
                <w:rFonts w:asciiTheme="minorEastAsia" w:hAnsiTheme="minorEastAsia"/>
                <w:szCs w:val="21"/>
              </w:rPr>
            </w:pPr>
            <w:r>
              <w:rPr>
                <w:rFonts w:hint="eastAsia" w:asciiTheme="minorEastAsia" w:hAnsiTheme="minorEastAsia"/>
                <w:szCs w:val="21"/>
              </w:rPr>
              <w:t>1.申请人通过http://218.57.139.23:10010/psout/提报材料，窗口人员网上指导；</w:t>
            </w:r>
          </w:p>
          <w:p>
            <w:pPr>
              <w:rPr>
                <w:rFonts w:asciiTheme="minorEastAsia" w:hAnsiTheme="minorEastAsia"/>
                <w:szCs w:val="21"/>
              </w:rPr>
            </w:pPr>
            <w:r>
              <w:rPr>
                <w:rFonts w:hint="eastAsia" w:asciiTheme="minorEastAsia" w:hAnsiTheme="minorEastAsia"/>
                <w:szCs w:val="21"/>
              </w:rPr>
              <w:t xml:space="preserve">2.指导完成后，申请人提报材料至大厅窗口，窗口人员受理（如果选择全程电子化申报方式，则不需到现场提交书面材料）；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Theme="minorEastAsia" w:hAnsiTheme="minorEastAsia"/>
                <w:szCs w:val="21"/>
              </w:rPr>
              <w:t>3.办理完毕，申请人领取营业执照（或快递送达）。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0</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电话</w:t>
            </w:r>
          </w:p>
        </w:tc>
        <w:tc>
          <w:tcPr>
            <w:tcW w:w="29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0537-3238957</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监督投诉电话</w:t>
            </w:r>
          </w:p>
        </w:tc>
        <w:tc>
          <w:tcPr>
            <w:tcW w:w="40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0537-3238967</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评价渠道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现场评价、济宁</w:t>
            </w:r>
            <w:r>
              <w:rPr>
                <w:rFonts w:hint="eastAsia" w:ascii="宋体" w:hAnsi="宋体" w:cs="宋体"/>
                <w:color w:val="auto"/>
                <w:sz w:val="21"/>
                <w:szCs w:val="21"/>
                <w:lang w:val="en-US" w:eastAsia="zh-CN"/>
              </w:rPr>
              <w:t>高新区</w:t>
            </w:r>
            <w:r>
              <w:rPr>
                <w:rFonts w:hint="eastAsia" w:ascii="宋体" w:hAnsi="宋体" w:eastAsia="宋体" w:cs="宋体"/>
                <w:color w:val="auto"/>
                <w:sz w:val="21"/>
                <w:szCs w:val="21"/>
                <w:lang w:val="en-US" w:eastAsia="zh-CN"/>
              </w:rPr>
              <w:t>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救济渠道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部门：济宁市人民政府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地址：山东省济宁市崇文大道西首路南（济宁市公共法律服务中心）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部门：济宁市任城区人民法院；济宁市兖州区人民法院；济宁市高新技术产业开发区人民法院；济宁市鱼台县人民法院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地址：山东省济宁市任城区洸河路124号；山东省济宁市兖州区九州中路95号；山东省济宁市高新区瑞园路7号；山东省济宁市鱼台县湖陵一路80号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受理地址</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rPr>
              <w:t>山东省济宁市高新区景云路金色嘉苑中区南圆楼一楼黄屯街道便民服务中心</w:t>
            </w:r>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MzQ4NTVlMzI1NjFiM2IxNWI2MGNlOTViNTJmZWEifQ=="/>
  </w:docVars>
  <w:rsids>
    <w:rsidRoot w:val="00000000"/>
    <w:rsid w:val="023A109F"/>
    <w:rsid w:val="05696E27"/>
    <w:rsid w:val="08214C9B"/>
    <w:rsid w:val="09315F32"/>
    <w:rsid w:val="0CD872D1"/>
    <w:rsid w:val="0CD932C9"/>
    <w:rsid w:val="0DE90193"/>
    <w:rsid w:val="0F2C51ED"/>
    <w:rsid w:val="0F5E48FA"/>
    <w:rsid w:val="12345AD7"/>
    <w:rsid w:val="134F24D1"/>
    <w:rsid w:val="142D0A57"/>
    <w:rsid w:val="15FF70BB"/>
    <w:rsid w:val="163F2C7B"/>
    <w:rsid w:val="16575AB3"/>
    <w:rsid w:val="17AA25C2"/>
    <w:rsid w:val="19643CC8"/>
    <w:rsid w:val="1C511779"/>
    <w:rsid w:val="1D214EDE"/>
    <w:rsid w:val="1DC7503F"/>
    <w:rsid w:val="1E0C1BB7"/>
    <w:rsid w:val="20312846"/>
    <w:rsid w:val="22E13A28"/>
    <w:rsid w:val="24925CBD"/>
    <w:rsid w:val="24A55645"/>
    <w:rsid w:val="26387D9F"/>
    <w:rsid w:val="292661C3"/>
    <w:rsid w:val="2A6517C5"/>
    <w:rsid w:val="2C3078BA"/>
    <w:rsid w:val="2EB84BAF"/>
    <w:rsid w:val="308377CA"/>
    <w:rsid w:val="33527CC1"/>
    <w:rsid w:val="336D3D6E"/>
    <w:rsid w:val="355621E8"/>
    <w:rsid w:val="36700E5F"/>
    <w:rsid w:val="373F6235"/>
    <w:rsid w:val="389E51DD"/>
    <w:rsid w:val="39C4538D"/>
    <w:rsid w:val="3ADD1FEC"/>
    <w:rsid w:val="3D7242CB"/>
    <w:rsid w:val="42443D58"/>
    <w:rsid w:val="4789733D"/>
    <w:rsid w:val="47AF19AB"/>
    <w:rsid w:val="48347CEA"/>
    <w:rsid w:val="48BC4AFA"/>
    <w:rsid w:val="48CB5BFE"/>
    <w:rsid w:val="4EC84DC6"/>
    <w:rsid w:val="4FEE65F2"/>
    <w:rsid w:val="504601DC"/>
    <w:rsid w:val="51237D2E"/>
    <w:rsid w:val="522B768A"/>
    <w:rsid w:val="52F76813"/>
    <w:rsid w:val="574E13B2"/>
    <w:rsid w:val="57ED770C"/>
    <w:rsid w:val="5BA04C44"/>
    <w:rsid w:val="5C316D91"/>
    <w:rsid w:val="5C725121"/>
    <w:rsid w:val="5E9A045B"/>
    <w:rsid w:val="5E9D36BD"/>
    <w:rsid w:val="5F1567BE"/>
    <w:rsid w:val="634705DB"/>
    <w:rsid w:val="65CB181C"/>
    <w:rsid w:val="66592BEE"/>
    <w:rsid w:val="66F85C33"/>
    <w:rsid w:val="67E20393"/>
    <w:rsid w:val="67FC6BBA"/>
    <w:rsid w:val="688342AB"/>
    <w:rsid w:val="6998451C"/>
    <w:rsid w:val="6AA9244B"/>
    <w:rsid w:val="6C8D1058"/>
    <w:rsid w:val="6CEB2963"/>
    <w:rsid w:val="6D2B3C26"/>
    <w:rsid w:val="6FED5E00"/>
    <w:rsid w:val="70515D6E"/>
    <w:rsid w:val="7146649F"/>
    <w:rsid w:val="717026AC"/>
    <w:rsid w:val="72047E68"/>
    <w:rsid w:val="7E9E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line="600" w:lineRule="exact"/>
    </w:pPr>
    <w:rPr>
      <w:rFonts w:ascii="黑体" w:eastAsia="黑体"/>
      <w:bCs/>
    </w:rPr>
  </w:style>
  <w:style w:type="paragraph" w:styleId="3">
    <w:name w:val="Body Text Indent"/>
    <w:basedOn w:val="1"/>
    <w:autoRedefine/>
    <w:qFormat/>
    <w:uiPriority w:val="0"/>
    <w:pPr>
      <w:spacing w:line="600" w:lineRule="exact"/>
      <w:ind w:firstLine="1237" w:firstLineChars="398"/>
    </w:pPr>
    <w:rPr>
      <w:rFonts w:ascii="仿宋_GB2312"/>
      <w:bCs/>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Normal (Web)"/>
    <w:basedOn w:val="1"/>
    <w:autoRedefine/>
    <w:qFormat/>
    <w:uiPriority w:val="0"/>
    <w:rPr>
      <w:sz w:val="24"/>
    </w:rPr>
  </w:style>
  <w:style w:type="paragraph" w:styleId="6">
    <w:name w:val="Body Text First Indent"/>
    <w:basedOn w:val="2"/>
    <w:autoRedefine/>
    <w:qFormat/>
    <w:uiPriority w:val="0"/>
    <w:pPr>
      <w:spacing w:after="120" w:line="240" w:lineRule="auto"/>
      <w:ind w:firstLine="420" w:firstLineChars="100"/>
    </w:pPr>
    <w:rPr>
      <w:rFonts w:ascii="Times New Roman" w:eastAsia="仿宋_GB2312"/>
      <w:bCs w:val="0"/>
      <w:sz w:val="30"/>
    </w:rPr>
  </w:style>
  <w:style w:type="paragraph" w:styleId="7">
    <w:name w:val="Body Text First Indent 2"/>
    <w:basedOn w:val="3"/>
    <w:next w:val="6"/>
    <w:autoRedefine/>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character" w:styleId="10">
    <w:name w:val="Hyperlink"/>
    <w:basedOn w:val="9"/>
    <w:autoRedefine/>
    <w:qFormat/>
    <w:uiPriority w:val="0"/>
    <w:rPr>
      <w:color w:val="0000FF"/>
      <w:u w:val="single"/>
    </w:rPr>
  </w:style>
  <w:style w:type="paragraph" w:customStyle="1" w:styleId="11">
    <w:name w:val="Table Paragraph"/>
    <w:basedOn w:val="1"/>
    <w:autoRedefine/>
    <w:unhideWhenUsed/>
    <w:qFormat/>
    <w:uiPriority w:val="1"/>
    <w:pPr>
      <w:spacing w:beforeLines="0" w:afterLines="0"/>
    </w:pPr>
    <w:rPr>
      <w:rFonts w:hint="eastAsia"/>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1193</Words>
  <Characters>1288</Characters>
  <Lines>0</Lines>
  <Paragraphs>0</Paragraphs>
  <TotalTime>3</TotalTime>
  <ScaleCrop>false</ScaleCrop>
  <LinksUpToDate>false</LinksUpToDate>
  <CharactersWithSpaces>1290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2023-05-11T02:43:00Z</dcterms:created>
  <dc:creator>Administrator</dc:creator>
  <cp:lastModifiedBy>Administrator</cp:lastModifiedBy>
  <cp:lastPrinted>2024-05-16T07:11:43Z</cp:lastPrinted>
  <dcterms:modified xsi:type="dcterms:W3CDTF">2024-05-16T07:11:49Z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9D5C09C2E04E4F7A9BBD0F0E91412B57_13</vt:lpwstr>
  </property>
</Properties>
</file>