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7F53">
      <w:pPr>
        <w:spacing w:line="590" w:lineRule="exact"/>
        <w:ind w:right="-100" w:rightChars="-50"/>
        <w:rPr>
          <w:rFonts w:ascii="方正仿宋简体" w:eastAsia="方正仿宋简体"/>
          <w:b/>
          <w:color w:val="000000" w:themeColor="text1"/>
          <w:sz w:val="32"/>
          <w:szCs w:val="32"/>
          <w14:textFill>
            <w14:solidFill>
              <w14:schemeClr w14:val="tx1"/>
            </w14:solidFill>
          </w14:textFill>
        </w:rPr>
      </w:pPr>
    </w:p>
    <w:p w14:paraId="60755272">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济宁市生态环境局高新区分局20</w:t>
      </w:r>
      <w:r>
        <w:rPr>
          <w:rFonts w:hint="eastAsia" w:ascii="方正小标宋简体" w:eastAsia="方正小标宋简体"/>
          <w:b/>
          <w:color w:val="000000" w:themeColor="text1"/>
          <w:sz w:val="44"/>
          <w:szCs w:val="44"/>
          <w:lang w:val="en-US" w:eastAsia="zh-CN"/>
          <w14:textFill>
            <w14:solidFill>
              <w14:schemeClr w14:val="tx1"/>
            </w14:solidFill>
          </w14:textFill>
        </w:rPr>
        <w:t>24</w:t>
      </w:r>
      <w:r>
        <w:rPr>
          <w:rFonts w:hint="eastAsia" w:ascii="方正小标宋简体" w:eastAsia="方正小标宋简体"/>
          <w:b/>
          <w:color w:val="000000" w:themeColor="text1"/>
          <w:sz w:val="44"/>
          <w:szCs w:val="44"/>
          <w14:textFill>
            <w14:solidFill>
              <w14:schemeClr w14:val="tx1"/>
            </w14:solidFill>
          </w14:textFill>
        </w:rPr>
        <w:t>年政府信息公开工作年度报告</w:t>
      </w:r>
    </w:p>
    <w:p w14:paraId="415FC756">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14:paraId="7FAFDFDB">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hAnsi="方正仿宋简体" w:eastAsia="方正仿宋简体" w:cs="方正仿宋简体"/>
          <w:b/>
          <w:color w:val="000000" w:themeColor="text1"/>
          <w:sz w:val="32"/>
          <w:szCs w:val="32"/>
          <w14:textFill>
            <w14:solidFill>
              <w14:schemeClr w14:val="tx1"/>
            </w14:solidFill>
          </w14:textFill>
        </w:rPr>
        <w:t>济宁市生态环境局高新区分局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14:paraId="4F1459DA">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6D90268F">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w:t>
      </w:r>
      <w:r>
        <w:rPr>
          <w:rFonts w:hint="eastAsia" w:ascii="方正仿宋简体" w:eastAsia="方正仿宋简体"/>
          <w:b/>
          <w:color w:val="000000" w:themeColor="text1"/>
          <w:sz w:val="32"/>
          <w:szCs w:val="32"/>
          <w:lang w:val="en-US" w:eastAsia="zh-CN"/>
          <w14:textFill>
            <w14:solidFill>
              <w14:schemeClr w14:val="tx1"/>
            </w14:solidFill>
          </w14:textFill>
        </w:rPr>
        <w:t>24</w:t>
      </w:r>
      <w:r>
        <w:rPr>
          <w:rFonts w:hint="eastAsia" w:ascii="方正仿宋简体" w:eastAsia="方正仿宋简体"/>
          <w:b/>
          <w:color w:val="000000" w:themeColor="text1"/>
          <w:sz w:val="32"/>
          <w:szCs w:val="32"/>
          <w14:textFill>
            <w14:solidFill>
              <w14:schemeClr w14:val="tx1"/>
            </w14:solidFill>
          </w14:textFill>
        </w:rPr>
        <w:t>年1月1日起至20</w:t>
      </w:r>
      <w:r>
        <w:rPr>
          <w:rFonts w:hint="eastAsia" w:ascii="方正仿宋简体" w:eastAsia="方正仿宋简体"/>
          <w:b/>
          <w:color w:val="000000" w:themeColor="text1"/>
          <w:sz w:val="32"/>
          <w:szCs w:val="32"/>
          <w:lang w:val="en-US" w:eastAsia="zh-CN"/>
          <w14:textFill>
            <w14:solidFill>
              <w14:schemeClr w14:val="tx1"/>
            </w14:solidFill>
          </w14:textFill>
        </w:rPr>
        <w:t>24</w:t>
      </w:r>
      <w:r>
        <w:rPr>
          <w:rFonts w:hint="eastAsia" w:ascii="方正仿宋简体" w:eastAsia="方正仿宋简体"/>
          <w:b/>
          <w:color w:val="000000" w:themeColor="text1"/>
          <w:sz w:val="32"/>
          <w:szCs w:val="32"/>
          <w14:textFill>
            <w14:solidFill>
              <w14:schemeClr w14:val="tx1"/>
            </w14:solidFill>
          </w14:textFill>
        </w:rPr>
        <w:t>年12月31日止。本报告电子版可在“济宁国家高新技术产业开发区”管委会门户网站（http://www.jnhn.gov.cn）查阅或下载。如对本报告有疑问，请与济宁高新区联系（地址：</w:t>
      </w:r>
      <w:r>
        <w:rPr>
          <w:rFonts w:hint="eastAsia" w:ascii="方正仿宋简体" w:eastAsia="方正仿宋简体"/>
          <w:b/>
          <w:color w:val="000000" w:themeColor="text1"/>
          <w:sz w:val="32"/>
          <w:szCs w:val="32"/>
          <w:lang w:val="en-US" w:eastAsia="zh-CN"/>
          <w14:textFill>
            <w14:solidFill>
              <w14:schemeClr w14:val="tx1"/>
            </w14:solidFill>
          </w14:textFill>
        </w:rPr>
        <w:t>济宁市高新区海川路9号产学研基地T3栋4楼</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3255759</w:t>
      </w:r>
      <w:r>
        <w:rPr>
          <w:rFonts w:hint="eastAsia" w:ascii="方正仿宋简体" w:eastAsia="方正仿宋简体"/>
          <w:b/>
          <w:color w:val="000000" w:themeColor="text1"/>
          <w:sz w:val="32"/>
          <w:szCs w:val="32"/>
          <w14:textFill>
            <w14:solidFill>
              <w14:schemeClr w14:val="tx1"/>
            </w14:solidFill>
          </w14:textFill>
        </w:rPr>
        <w:t>）。</w:t>
      </w:r>
    </w:p>
    <w:p w14:paraId="1512F5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rPr>
        <w:t>一、总体情况</w:t>
      </w:r>
    </w:p>
    <w:p w14:paraId="1F534EFF">
      <w:pPr>
        <w:spacing w:line="590" w:lineRule="exact"/>
        <w:ind w:right="-100" w:rightChars="-50" w:firstLine="643"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2024年，</w:t>
      </w:r>
      <w:r>
        <w:rPr>
          <w:rFonts w:hint="eastAsia" w:ascii="方正仿宋简体" w:eastAsia="方正仿宋简体"/>
          <w:b/>
          <w:color w:val="000000" w:themeColor="text1"/>
          <w:sz w:val="32"/>
          <w:szCs w:val="32"/>
          <w:lang w:val="en-US" w:eastAsia="zh-CN"/>
          <w14:textFill>
            <w14:solidFill>
              <w14:schemeClr w14:val="tx1"/>
            </w14:solidFill>
          </w14:textFill>
        </w:rPr>
        <w:t>高新区</w:t>
      </w:r>
      <w:r>
        <w:rPr>
          <w:rFonts w:hint="eastAsia" w:ascii="方正仿宋简体" w:eastAsia="方正仿宋简体"/>
          <w:b/>
          <w:color w:val="000000" w:themeColor="text1"/>
          <w:sz w:val="32"/>
          <w:szCs w:val="32"/>
          <w14:textFill>
            <w14:solidFill>
              <w14:schemeClr w14:val="tx1"/>
            </w14:solidFill>
          </w14:textFill>
        </w:rPr>
        <w:t>生态环境</w:t>
      </w:r>
      <w:r>
        <w:rPr>
          <w:rFonts w:hint="eastAsia" w:ascii="方正仿宋简体" w:eastAsia="方正仿宋简体"/>
          <w:b/>
          <w:color w:val="000000" w:themeColor="text1"/>
          <w:sz w:val="32"/>
          <w:szCs w:val="32"/>
          <w:lang w:val="en-US" w:eastAsia="zh-CN"/>
          <w14:textFill>
            <w14:solidFill>
              <w14:schemeClr w14:val="tx1"/>
            </w14:solidFill>
          </w14:textFill>
        </w:rPr>
        <w:t>分</w:t>
      </w:r>
      <w:r>
        <w:rPr>
          <w:rFonts w:hint="eastAsia" w:ascii="方正仿宋简体" w:eastAsia="方正仿宋简体"/>
          <w:b/>
          <w:color w:val="000000" w:themeColor="text1"/>
          <w:sz w:val="32"/>
          <w:szCs w:val="32"/>
          <w14:textFill>
            <w14:solidFill>
              <w14:schemeClr w14:val="tx1"/>
            </w14:solidFill>
          </w14:textFill>
        </w:rPr>
        <w:t>局高度重视政府信息公开工作，按照</w:t>
      </w:r>
      <w:r>
        <w:rPr>
          <w:rFonts w:hint="eastAsia" w:ascii="方正仿宋简体" w:eastAsia="方正仿宋简体"/>
          <w:b/>
          <w:color w:val="000000" w:themeColor="text1"/>
          <w:sz w:val="32"/>
          <w:szCs w:val="32"/>
          <w:lang w:val="en-US" w:eastAsia="zh-CN"/>
          <w14:textFill>
            <w14:solidFill>
              <w14:schemeClr w14:val="tx1"/>
            </w14:solidFill>
          </w14:textFill>
        </w:rPr>
        <w:t>高新区管委会</w:t>
      </w:r>
      <w:r>
        <w:rPr>
          <w:rFonts w:hint="eastAsia" w:ascii="方正仿宋简体" w:eastAsia="方正仿宋简体"/>
          <w:b/>
          <w:color w:val="000000" w:themeColor="text1"/>
          <w:sz w:val="32"/>
          <w:szCs w:val="32"/>
          <w14:textFill>
            <w14:solidFill>
              <w14:schemeClr w14:val="tx1"/>
            </w14:solidFill>
          </w14:textFill>
        </w:rPr>
        <w:t>有关工作部署和要求，围绕生态环境领域工作重点，加强上网信息保密审查，不断增强政务公开时效，提高政府信息公开质量。</w:t>
      </w:r>
    </w:p>
    <w:p w14:paraId="368C4730">
      <w:pPr>
        <w:numPr>
          <w:ilvl w:val="0"/>
          <w:numId w:val="1"/>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t>主动公开情况</w:t>
      </w:r>
    </w:p>
    <w:p w14:paraId="2D0BCDDF">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济宁市生态环境局高新区分局20</w:t>
      </w:r>
      <w:r>
        <w:rPr>
          <w:rFonts w:hint="eastAsia" w:ascii="方正仿宋简体" w:eastAsia="方正仿宋简体"/>
          <w:b/>
          <w:color w:val="000000" w:themeColor="text1"/>
          <w:sz w:val="32"/>
          <w:szCs w:val="32"/>
          <w:lang w:val="en-US" w:eastAsia="zh-CN"/>
          <w14:textFill>
            <w14:solidFill>
              <w14:schemeClr w14:val="tx1"/>
            </w14:solidFill>
          </w14:textFill>
        </w:rPr>
        <w:t>24</w:t>
      </w:r>
      <w:r>
        <w:rPr>
          <w:rFonts w:hint="eastAsia" w:ascii="方正仿宋简体" w:eastAsia="方正仿宋简体"/>
          <w:b/>
          <w:color w:val="000000" w:themeColor="text1"/>
          <w:sz w:val="32"/>
          <w:szCs w:val="32"/>
          <w14:textFill>
            <w14:solidFill>
              <w14:schemeClr w14:val="tx1"/>
            </w14:solidFill>
          </w14:textFill>
        </w:rPr>
        <w:t>年度共主动公开政府信息</w:t>
      </w:r>
      <w:r>
        <w:rPr>
          <w:rFonts w:hint="eastAsia" w:ascii="方正仿宋简体" w:eastAsia="方正仿宋简体"/>
          <w:b/>
          <w:color w:val="000000" w:themeColor="text1"/>
          <w:sz w:val="32"/>
          <w:szCs w:val="32"/>
          <w:lang w:val="en-US" w:eastAsia="zh-CN"/>
          <w14:textFill>
            <w14:solidFill>
              <w14:schemeClr w14:val="tx1"/>
            </w14:solidFill>
          </w14:textFill>
        </w:rPr>
        <w:t>267余</w:t>
      </w:r>
      <w:r>
        <w:rPr>
          <w:rFonts w:hint="eastAsia" w:ascii="方正仿宋简体" w:eastAsia="方正仿宋简体"/>
          <w:b/>
          <w:color w:val="000000" w:themeColor="text1"/>
          <w:sz w:val="32"/>
          <w:szCs w:val="32"/>
          <w14:textFill>
            <w14:solidFill>
              <w14:schemeClr w14:val="tx1"/>
            </w14:solidFill>
          </w14:textFill>
        </w:rPr>
        <w:t>条</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14:textFill>
            <w14:solidFill>
              <w14:schemeClr w14:val="tx1"/>
            </w14:solidFill>
          </w14:textFill>
        </w:rPr>
        <w:t>审批行政许可事项</w:t>
      </w:r>
      <w:r>
        <w:rPr>
          <w:rFonts w:hint="eastAsia" w:ascii="方正仿宋简体" w:eastAsia="方正仿宋简体"/>
          <w:b/>
          <w:color w:val="000000" w:themeColor="text1"/>
          <w:sz w:val="32"/>
          <w:szCs w:val="32"/>
          <w:lang w:val="en-US" w:eastAsia="zh-CN"/>
          <w14:textFill>
            <w14:solidFill>
              <w14:schemeClr w14:val="tx1"/>
            </w14:solidFill>
          </w14:textFill>
        </w:rPr>
        <w:t>105</w:t>
      </w:r>
      <w:r>
        <w:rPr>
          <w:rFonts w:hint="eastAsia" w:ascii="方正仿宋简体" w:eastAsia="方正仿宋简体"/>
          <w:b/>
          <w:color w:val="000000" w:themeColor="text1"/>
          <w:sz w:val="32"/>
          <w:szCs w:val="32"/>
          <w14:textFill>
            <w14:solidFill>
              <w14:schemeClr w14:val="tx1"/>
            </w14:solidFill>
          </w14:textFill>
        </w:rPr>
        <w:t>项，其中建设项目环境影响评价</w:t>
      </w:r>
      <w:r>
        <w:rPr>
          <w:rFonts w:hint="eastAsia" w:ascii="方正仿宋简体" w:eastAsia="方正仿宋简体"/>
          <w:b/>
          <w:color w:val="000000" w:themeColor="text1"/>
          <w:sz w:val="32"/>
          <w:szCs w:val="32"/>
          <w:lang w:val="en-US" w:eastAsia="zh-CN"/>
          <w14:textFill>
            <w14:solidFill>
              <w14:schemeClr w14:val="tx1"/>
            </w14:solidFill>
          </w14:textFill>
        </w:rPr>
        <w:t>45</w:t>
      </w:r>
      <w:r>
        <w:rPr>
          <w:rFonts w:hint="eastAsia" w:ascii="方正仿宋简体" w:eastAsia="方正仿宋简体"/>
          <w:b/>
          <w:color w:val="000000" w:themeColor="text1"/>
          <w:sz w:val="32"/>
          <w:szCs w:val="32"/>
          <w14:textFill>
            <w14:solidFill>
              <w14:schemeClr w14:val="tx1"/>
            </w14:solidFill>
          </w14:textFill>
        </w:rPr>
        <w:t>项，排污许可证核发</w:t>
      </w:r>
      <w:r>
        <w:rPr>
          <w:rFonts w:hint="eastAsia" w:ascii="方正仿宋简体" w:eastAsia="方正仿宋简体"/>
          <w:b/>
          <w:color w:val="000000" w:themeColor="text1"/>
          <w:sz w:val="32"/>
          <w:szCs w:val="32"/>
          <w:lang w:val="en-US" w:eastAsia="zh-CN"/>
          <w14:textFill>
            <w14:solidFill>
              <w14:schemeClr w14:val="tx1"/>
            </w14:solidFill>
          </w14:textFill>
        </w:rPr>
        <w:t>23</w:t>
      </w:r>
      <w:r>
        <w:rPr>
          <w:rFonts w:hint="eastAsia" w:ascii="方正仿宋简体" w:eastAsia="方正仿宋简体"/>
          <w:b/>
          <w:color w:val="000000" w:themeColor="text1"/>
          <w:sz w:val="32"/>
          <w:szCs w:val="32"/>
          <w14:textFill>
            <w14:solidFill>
              <w14:schemeClr w14:val="tx1"/>
            </w14:solidFill>
          </w14:textFill>
        </w:rPr>
        <w:t>项。</w:t>
      </w:r>
    </w:p>
    <w:p w14:paraId="3BC7D65C">
      <w:pPr>
        <w:spacing w:line="590" w:lineRule="exact"/>
        <w:ind w:right="-100" w:rightChars="-50" w:firstLine="723" w:firstLineChars="200"/>
        <w:rPr>
          <w:rFonts w:hint="eastAsia" w:ascii="方正楷体简体" w:eastAsia="方正楷体简体"/>
          <w:b/>
          <w:color w:val="000000" w:themeColor="text1"/>
          <w:sz w:val="36"/>
          <w:szCs w:val="36"/>
          <w:lang w:eastAsia="zh-CN"/>
          <w14:textFill>
            <w14:solidFill>
              <w14:schemeClr w14:val="tx1"/>
            </w14:solidFill>
          </w14:textFill>
        </w:rPr>
      </w:pPr>
      <w:r>
        <w:rPr>
          <w:rFonts w:hint="eastAsia" w:ascii="方正仿宋简体" w:hAnsi="方正仿宋简体" w:eastAsia="方正仿宋简体" w:cs="方正仿宋简体"/>
          <w:b/>
          <w:color w:val="auto"/>
          <w:sz w:val="36"/>
          <w:szCs w:val="36"/>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165100</wp:posOffset>
            </wp:positionV>
            <wp:extent cx="5267325" cy="3562350"/>
            <wp:effectExtent l="0" t="0" r="9525" b="0"/>
            <wp:wrapTopAndBottom/>
            <wp:docPr id="2" name="图片 2" descr="173743056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7430566568"/>
                    <pic:cNvPicPr>
                      <a:picLocks noChangeAspect="1"/>
                    </pic:cNvPicPr>
                  </pic:nvPicPr>
                  <pic:blipFill>
                    <a:blip r:embed="rId4"/>
                    <a:stretch>
                      <a:fillRect/>
                    </a:stretch>
                  </pic:blipFill>
                  <pic:spPr>
                    <a:xfrm>
                      <a:off x="0" y="0"/>
                      <a:ext cx="5267325" cy="3562350"/>
                    </a:xfrm>
                    <a:prstGeom prst="rect">
                      <a:avLst/>
                    </a:prstGeom>
                  </pic:spPr>
                </pic:pic>
              </a:graphicData>
            </a:graphic>
          </wp:anchor>
        </w:drawing>
      </w:r>
    </w:p>
    <w:p w14:paraId="694F5066">
      <w:pPr>
        <w:numPr>
          <w:ilvl w:val="0"/>
          <w:numId w:val="1"/>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t>依申请公开情况</w:t>
      </w:r>
    </w:p>
    <w:p w14:paraId="3D50409C">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2024年未收到依申请公开相关信息。</w:t>
      </w:r>
    </w:p>
    <w:p w14:paraId="515B0152">
      <w:pPr>
        <w:numPr>
          <w:ilvl w:val="0"/>
          <w:numId w:val="1"/>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t>政府信息管理情况</w:t>
      </w:r>
    </w:p>
    <w:p w14:paraId="78096B31">
      <w:pPr>
        <w:spacing w:line="590" w:lineRule="exact"/>
        <w:ind w:right="-10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 xml:space="preserve">根据高新区管委会对信息公开工作的统一部署，我局进一步完善信息公开和保密审查制度，优化了流程，对拟公开的政府信息及政务信息均做到保密审查，专人负责公开，确保信息公开的及时性、准确性、有效性，提升了信息公开的质量和数量。 </w:t>
      </w:r>
    </w:p>
    <w:p w14:paraId="7CF33A96">
      <w:pPr>
        <w:numPr>
          <w:ilvl w:val="0"/>
          <w:numId w:val="1"/>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t>政府信息公开平台建设情况</w:t>
      </w:r>
    </w:p>
    <w:p w14:paraId="4E99CD4C">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结合生态环境业务工作，确保信息发布及时准确，主要围绕水污染监测信息、空气质量、建设项目环境影响评价、污染源环境监管、行政许可等栏目需求，日常做好栏目维护管理。</w:t>
      </w:r>
    </w:p>
    <w:p w14:paraId="05FDC209">
      <w:pPr>
        <w:numPr>
          <w:ilvl w:val="0"/>
          <w:numId w:val="1"/>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t>监督保障情况</w:t>
      </w:r>
    </w:p>
    <w:p w14:paraId="3248EFF0">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我局成立了由分管局长为组长，各单位负责人为成员的政务信息公开领导小组，另下设办公室作为日常办事机构，负责日常政务信息公开资料的组织、审核工作。各科室均明确了1名信息员负责本单位本部门政务信息的采集和发布，确保信息数量和质量。定期召开专题工作会议，研究部署信息公开工作，广泛收集生态环境信息公开的意见和建议并及时加以改进。</w:t>
      </w:r>
    </w:p>
    <w:p w14:paraId="14AE12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lang w:val="en-US" w:eastAsia="zh-CN"/>
        </w:rPr>
        <w:t>二、</w:t>
      </w:r>
      <w:r>
        <w:rPr>
          <w:rFonts w:hint="eastAsia" w:ascii="黑体" w:hAnsi="黑体" w:eastAsia="黑体" w:cs="黑体"/>
          <w:b/>
          <w:bCs w:val="0"/>
          <w:i w:val="0"/>
          <w:iCs w:val="0"/>
          <w:caps w:val="0"/>
          <w:color w:val="auto"/>
          <w:spacing w:val="0"/>
          <w:sz w:val="32"/>
          <w:szCs w:val="32"/>
          <w:shd w:val="clear" w:color="auto" w:fill="FFFFFF"/>
        </w:rPr>
        <w:t>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6067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4B3E2B77">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14:paraId="2818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86F24F3">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14:paraId="307413AB">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14:paraId="044BCBD8">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14:paraId="55290561">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14:paraId="574A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FE45AE8">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14:paraId="4022E3B2">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14:paraId="68D2F196">
            <w:pPr>
              <w:widowControl/>
              <w:spacing w:line="340" w:lineRule="exact"/>
              <w:jc w:val="left"/>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14:paraId="2C676832">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14:paraId="2D8D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FFFFFF" w:themeFill="background1"/>
            <w:tcMar>
              <w:left w:w="57" w:type="dxa"/>
              <w:right w:w="57" w:type="dxa"/>
            </w:tcMar>
            <w:vAlign w:val="center"/>
          </w:tcPr>
          <w:p w14:paraId="4B9C5DB9">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14:paraId="0D679738">
            <w:pPr>
              <w:widowControl/>
              <w:spacing w:line="340" w:lineRule="exact"/>
              <w:jc w:val="left"/>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14:paraId="73153C6F">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14:paraId="5EEBFBC0">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14:paraId="632E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1D73A884">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14:paraId="123D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D1BB875">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14:paraId="351CACB9">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2331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7BFC22B">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14:paraId="710B440C">
            <w:pPr>
              <w:widowControl/>
              <w:spacing w:line="340" w:lineRule="exact"/>
              <w:jc w:val="left"/>
              <w:rPr>
                <w:rFonts w:hint="default"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105</w:t>
            </w:r>
          </w:p>
        </w:tc>
      </w:tr>
      <w:tr w14:paraId="7F34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2E84007">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14:paraId="04C2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5CBDE3F">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14:paraId="2FD651A6">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137C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E326BFB">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14:paraId="342CC66C">
            <w:pPr>
              <w:widowControl/>
              <w:spacing w:line="340" w:lineRule="exact"/>
              <w:jc w:val="left"/>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10</w:t>
            </w:r>
          </w:p>
        </w:tc>
      </w:tr>
      <w:tr w14:paraId="4A3E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8DD6D66">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14:paraId="452FC6B2">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14:paraId="025F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2EAC8178">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14:paraId="400F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0740120">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14:paraId="467C3A81">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14:paraId="1D0D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F0AD75D">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14:paraId="23E599E0">
            <w:pPr>
              <w:spacing w:line="340" w:lineRule="exac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14:paraId="3858C3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lang w:val="en-US" w:eastAsia="zh-CN"/>
        </w:rPr>
      </w:pPr>
    </w:p>
    <w:p w14:paraId="74533F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lang w:val="en-US" w:eastAsia="zh-CN"/>
        </w:rPr>
      </w:pPr>
      <w:r>
        <w:rPr>
          <w:rFonts w:hint="eastAsia" w:ascii="黑体" w:hAnsi="黑体" w:eastAsia="黑体" w:cs="黑体"/>
          <w:b/>
          <w:bCs w:val="0"/>
          <w:i w:val="0"/>
          <w:iCs w:val="0"/>
          <w:caps w:val="0"/>
          <w:color w:val="auto"/>
          <w:spacing w:val="0"/>
          <w:sz w:val="32"/>
          <w:szCs w:val="32"/>
          <w:shd w:val="clear" w:color="auto" w:fill="FFFFFF"/>
          <w:lang w:val="en-US" w:eastAsia="zh-CN"/>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7D31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2667EB2D">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14:paraId="74BB5160">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0AD2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4E3C8E9C">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14:paraId="317AB001">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14:paraId="4EE47AD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14:paraId="61C27BE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3AC2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3E95307D">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14:paraId="349CE65D">
            <w:pPr>
              <w:spacing w:line="300" w:lineRule="exact"/>
              <w:rPr>
                <w:rFonts w:ascii="方正仿宋简体" w:eastAsia="方正仿宋简体"/>
                <w:b/>
                <w:sz w:val="21"/>
                <w:szCs w:val="21"/>
              </w:rPr>
            </w:pPr>
          </w:p>
        </w:tc>
        <w:tc>
          <w:tcPr>
            <w:tcW w:w="599" w:type="dxa"/>
            <w:tcMar>
              <w:left w:w="57" w:type="dxa"/>
              <w:right w:w="57" w:type="dxa"/>
            </w:tcMar>
            <w:vAlign w:val="center"/>
          </w:tcPr>
          <w:p w14:paraId="6C33E382">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096C6BD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14:paraId="7E77C621">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29ADD13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14:paraId="7D9473A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14:paraId="5D0726DF">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14:paraId="13EA1BFA">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14:paraId="3A412AF6">
            <w:pPr>
              <w:spacing w:line="300" w:lineRule="exact"/>
              <w:rPr>
                <w:rFonts w:ascii="方正仿宋简体" w:eastAsia="方正仿宋简体"/>
                <w:b/>
                <w:sz w:val="21"/>
                <w:szCs w:val="21"/>
              </w:rPr>
            </w:pPr>
          </w:p>
        </w:tc>
      </w:tr>
      <w:tr w14:paraId="2EBF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7F58FE3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14:paraId="432D18D0">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4323F92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14:paraId="073C58F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14:paraId="5B01B1B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14:paraId="00C53ED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14:paraId="3F3711D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14:paraId="5D6A2FB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0643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58A0AF9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14:paraId="6DB2DC5C">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14:paraId="0467A94D">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1584FC2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5868AB1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3E371F1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73BFE67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4CE7AC1D">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4CF1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07F7171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14:paraId="49C0029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14:paraId="1899CA7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7CA727F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45C4ABF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47939B0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309821E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6D9BD76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23F4111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7109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647ECA8E">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14:paraId="2FF5D86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14:paraId="630572B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14:paraId="28A1102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5899D4D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1F5B604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4BD54EE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414DAEF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28BCF51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1A1C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F065C34">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14:paraId="5C719BB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14:paraId="1109C81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14:paraId="45807E3D">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6AAF6ED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2BF6019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6E6358D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7F55BB9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2063793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66EA512F">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4F64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7D79514">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5BED1A6D">
            <w:pPr>
              <w:spacing w:line="300" w:lineRule="exact"/>
              <w:rPr>
                <w:rFonts w:ascii="方正仿宋简体" w:eastAsia="方正仿宋简体"/>
                <w:b/>
                <w:sz w:val="21"/>
                <w:szCs w:val="21"/>
              </w:rPr>
            </w:pPr>
          </w:p>
        </w:tc>
        <w:tc>
          <w:tcPr>
            <w:tcW w:w="2878" w:type="dxa"/>
            <w:tcMar>
              <w:left w:w="57" w:type="dxa"/>
              <w:right w:w="57" w:type="dxa"/>
            </w:tcMar>
          </w:tcPr>
          <w:p w14:paraId="23DDE68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14:paraId="65D96CB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455CB34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33547D7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5D43BCE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3FBB491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0434D08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3EE5E87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0D02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5574D25">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7AB919D5">
            <w:pPr>
              <w:spacing w:line="300" w:lineRule="exact"/>
              <w:rPr>
                <w:rFonts w:ascii="方正仿宋简体" w:eastAsia="方正仿宋简体"/>
                <w:b/>
                <w:sz w:val="21"/>
                <w:szCs w:val="21"/>
              </w:rPr>
            </w:pPr>
          </w:p>
        </w:tc>
        <w:tc>
          <w:tcPr>
            <w:tcW w:w="2878" w:type="dxa"/>
            <w:tcMar>
              <w:left w:w="57" w:type="dxa"/>
              <w:right w:w="57" w:type="dxa"/>
            </w:tcMar>
          </w:tcPr>
          <w:p w14:paraId="403D790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14:paraId="5EA13A3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305420E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78D03D1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058F914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68A8621D">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0D2E661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548033C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6F9F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746FECA">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0388BBF1">
            <w:pPr>
              <w:spacing w:line="300" w:lineRule="exact"/>
              <w:rPr>
                <w:rFonts w:ascii="方正仿宋简体" w:eastAsia="方正仿宋简体"/>
                <w:b/>
                <w:sz w:val="21"/>
                <w:szCs w:val="21"/>
              </w:rPr>
            </w:pPr>
          </w:p>
        </w:tc>
        <w:tc>
          <w:tcPr>
            <w:tcW w:w="2878" w:type="dxa"/>
            <w:tcMar>
              <w:left w:w="57" w:type="dxa"/>
              <w:right w:w="57" w:type="dxa"/>
            </w:tcMar>
          </w:tcPr>
          <w:p w14:paraId="6234227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14:paraId="780FEA1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762D363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2692DE1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22B68AEA">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743ED7FF">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032FA7B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211EAFE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1145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0C2AB95">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7329E16E">
            <w:pPr>
              <w:spacing w:line="300" w:lineRule="exact"/>
              <w:rPr>
                <w:rFonts w:ascii="方正仿宋简体" w:eastAsia="方正仿宋简体"/>
                <w:b/>
                <w:sz w:val="21"/>
                <w:szCs w:val="21"/>
              </w:rPr>
            </w:pPr>
          </w:p>
        </w:tc>
        <w:tc>
          <w:tcPr>
            <w:tcW w:w="2878" w:type="dxa"/>
            <w:tcMar>
              <w:left w:w="57" w:type="dxa"/>
              <w:right w:w="57" w:type="dxa"/>
            </w:tcMar>
          </w:tcPr>
          <w:p w14:paraId="34EF575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14:paraId="6178179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2856BBD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474C04B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6D81753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67D53CD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4F32BB1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1CA2344A">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3DFF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E82D4E8">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47F196CC">
            <w:pPr>
              <w:spacing w:line="300" w:lineRule="exact"/>
              <w:rPr>
                <w:rFonts w:ascii="方正仿宋简体" w:eastAsia="方正仿宋简体"/>
                <w:b/>
                <w:sz w:val="21"/>
                <w:szCs w:val="21"/>
              </w:rPr>
            </w:pPr>
          </w:p>
        </w:tc>
        <w:tc>
          <w:tcPr>
            <w:tcW w:w="2878" w:type="dxa"/>
            <w:tcMar>
              <w:left w:w="57" w:type="dxa"/>
              <w:right w:w="57" w:type="dxa"/>
            </w:tcMar>
          </w:tcPr>
          <w:p w14:paraId="284ADC6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14:paraId="7B25F7D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68542C2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55B7E8BF">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287BE2B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5AAE2BD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5469E41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4249852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3772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07CA9A3">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6962A59B">
            <w:pPr>
              <w:spacing w:line="300" w:lineRule="exact"/>
              <w:rPr>
                <w:rFonts w:ascii="方正仿宋简体" w:eastAsia="方正仿宋简体"/>
                <w:b/>
                <w:sz w:val="21"/>
                <w:szCs w:val="21"/>
              </w:rPr>
            </w:pPr>
          </w:p>
        </w:tc>
        <w:tc>
          <w:tcPr>
            <w:tcW w:w="2878" w:type="dxa"/>
            <w:tcMar>
              <w:left w:w="57" w:type="dxa"/>
              <w:right w:w="57" w:type="dxa"/>
            </w:tcMar>
          </w:tcPr>
          <w:p w14:paraId="5BF0A50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14:paraId="4B70B44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47A2086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67234A2A">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0E98AC7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67A2C47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16BB939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4EE5FD5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7EFF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95B4ED1">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702AC096">
            <w:pPr>
              <w:spacing w:line="300" w:lineRule="exact"/>
              <w:rPr>
                <w:rFonts w:ascii="方正仿宋简体" w:eastAsia="方正仿宋简体"/>
                <w:b/>
                <w:sz w:val="21"/>
                <w:szCs w:val="21"/>
              </w:rPr>
            </w:pPr>
          </w:p>
        </w:tc>
        <w:tc>
          <w:tcPr>
            <w:tcW w:w="2878" w:type="dxa"/>
            <w:tcMar>
              <w:left w:w="57" w:type="dxa"/>
              <w:right w:w="57" w:type="dxa"/>
            </w:tcMar>
          </w:tcPr>
          <w:p w14:paraId="115F8E2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14:paraId="5987CAB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5456C98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1CF9D69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3EB7285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6FBE1A2D">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6D6B464A">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6F200B0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2177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57DAEBE">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14:paraId="53F9906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14:paraId="1BF86D0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14:paraId="6B07120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17E448E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7C86F48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09E598AD">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70E3041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4AEC207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2F9D660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1228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749173B">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4BFFF3ED">
            <w:pPr>
              <w:spacing w:line="300" w:lineRule="exact"/>
              <w:rPr>
                <w:rFonts w:ascii="方正仿宋简体" w:eastAsia="方正仿宋简体"/>
                <w:b/>
                <w:sz w:val="21"/>
                <w:szCs w:val="21"/>
              </w:rPr>
            </w:pPr>
          </w:p>
        </w:tc>
        <w:tc>
          <w:tcPr>
            <w:tcW w:w="2878" w:type="dxa"/>
            <w:tcMar>
              <w:left w:w="57" w:type="dxa"/>
              <w:right w:w="57" w:type="dxa"/>
            </w:tcMar>
          </w:tcPr>
          <w:p w14:paraId="3FADB88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14:paraId="2011CD5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69A2513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41C0B6B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59F106B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4E1BF39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171AA16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107C2AC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51BC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269A987">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0454142A">
            <w:pPr>
              <w:spacing w:line="300" w:lineRule="exact"/>
              <w:rPr>
                <w:rFonts w:ascii="方正仿宋简体" w:eastAsia="方正仿宋简体"/>
                <w:b/>
                <w:sz w:val="21"/>
                <w:szCs w:val="21"/>
              </w:rPr>
            </w:pPr>
          </w:p>
        </w:tc>
        <w:tc>
          <w:tcPr>
            <w:tcW w:w="2878" w:type="dxa"/>
            <w:tcMar>
              <w:left w:w="57" w:type="dxa"/>
              <w:right w:w="57" w:type="dxa"/>
            </w:tcMar>
          </w:tcPr>
          <w:p w14:paraId="5329D92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14:paraId="3F589F0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438FCA5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7A390D4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6DBA848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0F7D0D0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7816E6A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48C7E5B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7006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254DF827">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14:paraId="6E8C5C4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14:paraId="66A6164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14:paraId="3DFC4B9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7E6B8BD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2B61CF3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27B87AA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0242A8F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57019DA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7422221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5098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ACD47FE">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332708E8">
            <w:pPr>
              <w:spacing w:line="300" w:lineRule="exact"/>
              <w:rPr>
                <w:rFonts w:ascii="方正仿宋简体" w:eastAsia="方正仿宋简体"/>
                <w:b/>
                <w:sz w:val="21"/>
                <w:szCs w:val="21"/>
              </w:rPr>
            </w:pPr>
          </w:p>
        </w:tc>
        <w:tc>
          <w:tcPr>
            <w:tcW w:w="2878" w:type="dxa"/>
            <w:tcMar>
              <w:left w:w="57" w:type="dxa"/>
              <w:right w:w="57" w:type="dxa"/>
            </w:tcMar>
          </w:tcPr>
          <w:p w14:paraId="15D15D1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14:paraId="083E5C6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243942E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6BC7538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0F48650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66A6410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37CA5D0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60BB3EB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52DE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B7A573E">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47ADD348">
            <w:pPr>
              <w:spacing w:line="300" w:lineRule="exact"/>
              <w:rPr>
                <w:rFonts w:ascii="方正仿宋简体" w:eastAsia="方正仿宋简体"/>
                <w:b/>
                <w:sz w:val="21"/>
                <w:szCs w:val="21"/>
              </w:rPr>
            </w:pPr>
          </w:p>
        </w:tc>
        <w:tc>
          <w:tcPr>
            <w:tcW w:w="2878" w:type="dxa"/>
            <w:tcMar>
              <w:left w:w="57" w:type="dxa"/>
              <w:right w:w="57" w:type="dxa"/>
            </w:tcMar>
          </w:tcPr>
          <w:p w14:paraId="7E287BB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14:paraId="03853E50">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335EF5A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39155A7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0DA6E23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4CE1ADA4">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18C80F1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6B98FBF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4748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F6D370A">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0F3220D5">
            <w:pPr>
              <w:spacing w:line="300" w:lineRule="exact"/>
              <w:rPr>
                <w:rFonts w:ascii="方正仿宋简体" w:eastAsia="方正仿宋简体"/>
                <w:b/>
                <w:sz w:val="21"/>
                <w:szCs w:val="21"/>
              </w:rPr>
            </w:pPr>
          </w:p>
        </w:tc>
        <w:tc>
          <w:tcPr>
            <w:tcW w:w="2878" w:type="dxa"/>
            <w:tcMar>
              <w:left w:w="57" w:type="dxa"/>
              <w:right w:w="57" w:type="dxa"/>
            </w:tcMar>
          </w:tcPr>
          <w:p w14:paraId="5851BD8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14:paraId="275D950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666838C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50F85A5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5EB020D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0B7F392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31D8BDC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5247EC2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315F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0E713460">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218A3C0C">
            <w:pPr>
              <w:spacing w:line="300" w:lineRule="exact"/>
              <w:rPr>
                <w:rFonts w:ascii="方正仿宋简体" w:eastAsia="方正仿宋简体"/>
                <w:b/>
                <w:sz w:val="21"/>
                <w:szCs w:val="21"/>
              </w:rPr>
            </w:pPr>
          </w:p>
        </w:tc>
        <w:tc>
          <w:tcPr>
            <w:tcW w:w="2878" w:type="dxa"/>
            <w:tcMar>
              <w:left w:w="57" w:type="dxa"/>
              <w:right w:w="57" w:type="dxa"/>
            </w:tcMar>
            <w:vAlign w:val="center"/>
          </w:tcPr>
          <w:p w14:paraId="5C9B4698">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tcPr>
          <w:p w14:paraId="0C17157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14:paraId="333BFBA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14:paraId="6662528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14:paraId="11D16C0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14:paraId="7A5E931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14:paraId="76E136B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1961BBED">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277C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27608A2">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14:paraId="2A7DE67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14:paraId="14A6B1E3">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14:paraId="16B1DDB1">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14:paraId="209BE41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0EFDC1BF">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21AFF0AA">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7A5AFD48">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4E7EC9D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0F84179F">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665D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5B32E98">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7B12074C">
            <w:pPr>
              <w:spacing w:line="300" w:lineRule="exact"/>
              <w:rPr>
                <w:rFonts w:ascii="方正仿宋简体" w:eastAsia="方正仿宋简体"/>
                <w:b/>
                <w:sz w:val="21"/>
                <w:szCs w:val="21"/>
              </w:rPr>
            </w:pPr>
          </w:p>
        </w:tc>
        <w:tc>
          <w:tcPr>
            <w:tcW w:w="2878" w:type="dxa"/>
            <w:tcMar>
              <w:left w:w="57" w:type="dxa"/>
              <w:right w:w="57" w:type="dxa"/>
            </w:tcMar>
            <w:vAlign w:val="center"/>
          </w:tcPr>
          <w:p w14:paraId="1DFA4761">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14:paraId="013C66C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14:paraId="09E7AEF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1784669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332725F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0257063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089D041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41E53F1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3753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5CFB381">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14:paraId="1E30B78D">
            <w:pPr>
              <w:spacing w:line="300" w:lineRule="exact"/>
              <w:rPr>
                <w:rFonts w:ascii="方正仿宋简体" w:eastAsia="方正仿宋简体"/>
                <w:b/>
                <w:sz w:val="21"/>
                <w:szCs w:val="21"/>
              </w:rPr>
            </w:pPr>
          </w:p>
        </w:tc>
        <w:tc>
          <w:tcPr>
            <w:tcW w:w="2878" w:type="dxa"/>
            <w:tcMar>
              <w:left w:w="57" w:type="dxa"/>
              <w:right w:w="57" w:type="dxa"/>
            </w:tcMar>
            <w:vAlign w:val="center"/>
          </w:tcPr>
          <w:p w14:paraId="40DF744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14:paraId="583C645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14:paraId="50F37BD6">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136FAB1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5BDD405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33DA048D">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03ED385C">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1C1D749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409C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DAF24E9">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14:paraId="5BBE6E9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14:paraId="3AA4503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14:paraId="47D93AE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14:paraId="492289F5">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06692A4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51F5CB1A">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1F6A85F9">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708047E3">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14:paraId="0F5C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5A2A249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14:paraId="0D243E1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14:paraId="016AD6E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14:paraId="3084DE8E">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14:paraId="0EE22B3B">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14:paraId="5A7C6FC2">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14:paraId="37A03FE7">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14:paraId="3CBCF5A6">
            <w:pPr>
              <w:spacing w:line="300" w:lineRule="exact"/>
              <w:rPr>
                <w:rFonts w:ascii="方正仿宋简体" w:eastAsia="方正仿宋简体"/>
                <w:b/>
                <w:sz w:val="21"/>
                <w:szCs w:val="21"/>
              </w:rPr>
            </w:pPr>
            <w:r>
              <w:rPr>
                <w:rFonts w:hint="eastAsia" w:ascii="方正仿宋简体" w:eastAsia="方正仿宋简体"/>
                <w:b/>
                <w:sz w:val="21"/>
                <w:szCs w:val="21"/>
                <w:lang w:val="en-US" w:eastAsia="zh-CN"/>
              </w:rPr>
              <w:t>0</w:t>
            </w:r>
          </w:p>
        </w:tc>
      </w:tr>
    </w:tbl>
    <w:p w14:paraId="7E0D6225">
      <w:pPr>
        <w:spacing w:line="590" w:lineRule="exact"/>
        <w:ind w:right="-100" w:rightChars="-50" w:firstLine="643" w:firstLineChars="200"/>
        <w:rPr>
          <w:rFonts w:hint="eastAsia" w:ascii="黑体" w:hAnsi="黑体" w:eastAsia="黑体" w:cs="黑体"/>
          <w:b/>
          <w:sz w:val="32"/>
          <w:szCs w:val="32"/>
          <w:lang w:val="en-US" w:eastAsia="zh-CN"/>
        </w:rPr>
      </w:pPr>
    </w:p>
    <w:p w14:paraId="6FD695C5">
      <w:pPr>
        <w:spacing w:line="590" w:lineRule="exact"/>
        <w:ind w:right="-100" w:rightChars="-50" w:firstLine="643" w:firstLineChars="200"/>
        <w:rPr>
          <w:rFonts w:hint="eastAsia" w:ascii="黑体" w:hAnsi="黑体" w:eastAsia="黑体" w:cs="黑体"/>
          <w:b/>
          <w:sz w:val="32"/>
          <w:szCs w:val="32"/>
          <w:lang w:val="en-US" w:eastAsia="zh-CN"/>
        </w:rPr>
      </w:pPr>
    </w:p>
    <w:p w14:paraId="2AE5F5F7">
      <w:pPr>
        <w:spacing w:line="590" w:lineRule="exact"/>
        <w:ind w:right="-100" w:rightChars="-50" w:firstLine="643" w:firstLineChars="200"/>
        <w:rPr>
          <w:rFonts w:hint="eastAsia" w:ascii="黑体" w:hAnsi="黑体" w:eastAsia="黑体" w:cs="黑体"/>
          <w:b/>
          <w:sz w:val="32"/>
          <w:szCs w:val="32"/>
          <w:lang w:val="en-US" w:eastAsia="zh-CN"/>
        </w:rPr>
      </w:pPr>
      <w:bookmarkStart w:id="0" w:name="_GoBack"/>
      <w:bookmarkEnd w:id="0"/>
      <w:r>
        <w:rPr>
          <w:rFonts w:hint="eastAsia" w:ascii="黑体" w:hAnsi="黑体" w:eastAsia="黑体" w:cs="黑体"/>
          <w:b/>
          <w:sz w:val="32"/>
          <w:szCs w:val="32"/>
          <w:lang w:val="en-US" w:eastAsia="zh-CN"/>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6B8E6D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384022D">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2F5157">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14:paraId="27508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7D9AAD6">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B69E68C">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14:paraId="5F4B6D3C">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63DDABE">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64D1ED33">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4D1582">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4A1A15CA">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6077E6">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6B0173">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813397B">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14:paraId="6CCC03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D8E7694">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A871216">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6DBAB63">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4AA036">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396C059">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5369CEA">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20CA40EC">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0E551AB">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1964C6E1">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FA73221">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66FB6708">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DFD5E0">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384E9838">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1EB783">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FEAC9F1">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7D59FC57">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FC54197">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205B9270">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91EC463">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6635FF9F">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B0696B5">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3B270AA4">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173D2C5">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16ECAE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2595D806">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1C243928">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7516C5ED">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1421C440">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1D883B4B">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DBABF7F">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018E5AF">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B908AD3">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26A59DC9">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6FF9D74E">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65E60B8">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1C7741E">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534D450">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14803D18">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58DB3AAB">
            <w:pPr>
              <w:spacing w:line="340" w:lineRule="exact"/>
              <w:ind w:left="-40" w:leftChars="-20" w:right="-40" w:rightChars="-20"/>
              <w:rPr>
                <w:rFonts w:ascii="方正黑体简体" w:eastAsia="方正黑体简体"/>
                <w:b/>
                <w:sz w:val="21"/>
                <w:szCs w:val="21"/>
              </w:rPr>
            </w:pPr>
            <w:r>
              <w:rPr>
                <w:rFonts w:hint="eastAsia" w:ascii="方正仿宋简体" w:eastAsia="方正仿宋简体"/>
                <w:b/>
                <w:sz w:val="21"/>
                <w:szCs w:val="21"/>
                <w:lang w:val="en-US" w:eastAsia="zh-CN"/>
              </w:rPr>
              <w:t>0</w:t>
            </w:r>
          </w:p>
        </w:tc>
      </w:tr>
    </w:tbl>
    <w:p w14:paraId="5F3A0BF6">
      <w:pPr>
        <w:spacing w:line="590" w:lineRule="exact"/>
        <w:ind w:right="-100" w:rightChars="-50" w:firstLine="643" w:firstLineChars="200"/>
        <w:rPr>
          <w:rFonts w:hint="eastAsia" w:ascii="黑体" w:hAnsi="黑体" w:eastAsia="黑体" w:cs="黑体"/>
          <w:b/>
          <w:sz w:val="32"/>
          <w:szCs w:val="32"/>
        </w:rPr>
      </w:pPr>
      <w:r>
        <w:rPr>
          <w:rFonts w:hint="eastAsia" w:ascii="黑体" w:hAnsi="黑体" w:eastAsia="黑体" w:cs="黑体"/>
          <w:b/>
          <w:sz w:val="32"/>
          <w:szCs w:val="32"/>
          <w:lang w:val="en-US" w:eastAsia="zh-CN"/>
        </w:rPr>
        <w:t>五、</w:t>
      </w:r>
      <w:r>
        <w:rPr>
          <w:rFonts w:hint="eastAsia" w:ascii="黑体" w:hAnsi="黑体" w:eastAsia="黑体" w:cs="黑体"/>
          <w:b/>
          <w:sz w:val="32"/>
          <w:szCs w:val="32"/>
        </w:rPr>
        <w:t>存在的主要问题及改进情况</w:t>
      </w:r>
    </w:p>
    <w:p w14:paraId="38EFE90B">
      <w:pPr>
        <w:keepNext w:val="0"/>
        <w:keepLines w:val="0"/>
        <w:widowControl/>
        <w:suppressLineNumbers w:val="0"/>
        <w:ind w:firstLine="643" w:firstLineChars="200"/>
        <w:jc w:val="left"/>
        <w:rPr>
          <w:rFonts w:hint="eastAsia" w:ascii="方正仿宋简体" w:eastAsia="方正仿宋简体"/>
          <w:b/>
          <w:color w:val="auto"/>
          <w:sz w:val="32"/>
          <w:szCs w:val="32"/>
          <w:lang w:val="en-US" w:eastAsia="zh-CN"/>
        </w:rPr>
      </w:pPr>
      <w:r>
        <w:rPr>
          <w:rFonts w:hint="eastAsia" w:ascii="方正仿宋简体" w:eastAsia="方正仿宋简体"/>
          <w:b/>
          <w:color w:val="auto"/>
          <w:sz w:val="32"/>
          <w:szCs w:val="32"/>
          <w:lang w:val="en-US" w:eastAsia="zh-CN"/>
        </w:rPr>
        <w:t>我局针对去年政务信息公开存在的问题，从多方面细化改进，通过强化信息公开业务知识的学习与专业培训，进一步夯实业务基础，提升工作人员的业务能力。同时，积极健全沟通协调机制，优化内部工作流程，促进各部门间的协同配合。不断致力于提升政府信息公开工作的整体水平，确保政府信息公开工作能够及时、高效、准确地推进。</w:t>
      </w:r>
    </w:p>
    <w:p w14:paraId="7F63AB5F">
      <w:pPr>
        <w:spacing w:line="590" w:lineRule="exact"/>
        <w:ind w:right="-100" w:rightChars="-50" w:firstLine="643" w:firstLineChars="200"/>
        <w:rPr>
          <w:rFonts w:hint="eastAsia" w:ascii="方正仿宋简体" w:eastAsia="方正仿宋简体"/>
          <w:b/>
          <w:color w:val="auto"/>
          <w:sz w:val="32"/>
          <w:szCs w:val="32"/>
          <w:lang w:eastAsia="zh-CN"/>
        </w:rPr>
      </w:pPr>
      <w:r>
        <w:rPr>
          <w:rFonts w:hint="eastAsia" w:ascii="方正仿宋简体" w:eastAsia="方正仿宋简体"/>
          <w:b/>
          <w:color w:val="auto"/>
          <w:sz w:val="32"/>
          <w:szCs w:val="32"/>
          <w:lang w:val="en-US" w:eastAsia="zh-CN"/>
        </w:rPr>
        <w:t>本年度，</w:t>
      </w:r>
      <w:r>
        <w:rPr>
          <w:rFonts w:hint="eastAsia" w:ascii="方正仿宋简体" w:eastAsia="方正仿宋简体"/>
          <w:b/>
          <w:color w:val="auto"/>
          <w:sz w:val="32"/>
          <w:szCs w:val="32"/>
        </w:rPr>
        <w:t>我局政府信息公开工作取得了一定成效，但仍存在着一定不足</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rPr>
        <w:t>一是信息公开宣传力度不够，群众对我局信息公开范围不了解；二是政务</w:t>
      </w:r>
      <w:r>
        <w:rPr>
          <w:rFonts w:hint="eastAsia" w:ascii="方正仿宋简体" w:eastAsia="方正仿宋简体"/>
          <w:b/>
          <w:color w:val="auto"/>
          <w:sz w:val="32"/>
          <w:szCs w:val="32"/>
          <w:lang w:val="en-US" w:eastAsia="zh-CN"/>
        </w:rPr>
        <w:t>信息</w:t>
      </w:r>
      <w:r>
        <w:rPr>
          <w:rFonts w:hint="eastAsia" w:ascii="方正仿宋简体" w:eastAsia="方正仿宋简体"/>
          <w:b/>
          <w:color w:val="auto"/>
          <w:sz w:val="32"/>
          <w:szCs w:val="32"/>
        </w:rPr>
        <w:t>公开渠道需加强管理</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rPr>
        <w:t>深化环保信息公开内容</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rPr>
        <w:t>以社会关注度高、公共利益大的政府信息作为突破口，制定环保领域的政府信息的公开内容细则</w:t>
      </w:r>
      <w:r>
        <w:rPr>
          <w:rFonts w:hint="eastAsia" w:ascii="方正仿宋简体" w:eastAsia="方正仿宋简体"/>
          <w:b/>
          <w:color w:val="auto"/>
          <w:sz w:val="32"/>
          <w:szCs w:val="32"/>
          <w:lang w:eastAsia="zh-CN"/>
        </w:rPr>
        <w:t>。</w:t>
      </w:r>
    </w:p>
    <w:p w14:paraId="7E9BD63E">
      <w:pPr>
        <w:spacing w:line="590" w:lineRule="exact"/>
        <w:ind w:right="-100"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lang w:val="en-US" w:eastAsia="zh-CN"/>
        </w:rPr>
        <w:t>下一步我局将继续</w:t>
      </w:r>
      <w:r>
        <w:rPr>
          <w:rFonts w:hint="eastAsia" w:ascii="方正仿宋简体" w:eastAsia="方正仿宋简体"/>
          <w:b/>
          <w:color w:val="auto"/>
          <w:sz w:val="32"/>
          <w:szCs w:val="32"/>
        </w:rPr>
        <w:t>提高信息公开服务水平</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rPr>
        <w:t>加强政府信息公开咨询服务工作；加强信息工作人员的业务培训，提高业务能力，增强服务意识，营造良好氛围。</w:t>
      </w:r>
    </w:p>
    <w:p w14:paraId="1DDBCAA8">
      <w:pPr>
        <w:spacing w:line="590" w:lineRule="exact"/>
        <w:ind w:right="-100" w:rightChars="-50" w:firstLine="643" w:firstLineChars="200"/>
        <w:rPr>
          <w:rFonts w:hint="eastAsia" w:ascii="黑体" w:hAnsi="黑体" w:eastAsia="黑体" w:cs="黑体"/>
          <w:b/>
          <w:sz w:val="32"/>
          <w:szCs w:val="32"/>
        </w:rPr>
      </w:pPr>
      <w:r>
        <w:rPr>
          <w:rFonts w:hint="eastAsia" w:ascii="黑体" w:hAnsi="黑体" w:eastAsia="黑体" w:cs="黑体"/>
          <w:b/>
          <w:sz w:val="32"/>
          <w:szCs w:val="32"/>
        </w:rPr>
        <w:t>六、其他需要报告的事项</w:t>
      </w:r>
    </w:p>
    <w:p w14:paraId="2891850F">
      <w:pPr>
        <w:spacing w:line="590" w:lineRule="exact"/>
        <w:ind w:right="-100" w:rightChars="-50"/>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pPr>
      <w:r>
        <w:rPr>
          <w:rFonts w:hint="eastAsia" w:ascii="仿宋_GB2312" w:eastAsia="仿宋_GB2312"/>
          <w:b/>
          <w:bCs w:val="0"/>
          <w:color w:val="auto"/>
          <w:sz w:val="32"/>
          <w:szCs w:val="32"/>
          <w:lang w:eastAsia="zh-CN"/>
        </w:rPr>
        <w:t>（一）</w:t>
      </w:r>
      <w:r>
        <w:rPr>
          <w:rFonts w:ascii="仿宋_GB2312" w:eastAsia="仿宋_GB2312"/>
          <w:b/>
          <w:bCs w:val="0"/>
          <w:color w:val="auto"/>
          <w:sz w:val="32"/>
          <w:szCs w:val="32"/>
        </w:rPr>
        <w:t>依据《政府信息公开信息处理费管理办法》收取信息处理费的情况</w:t>
      </w:r>
      <w:r>
        <w:rPr>
          <w:rFonts w:hint="eastAsia" w:ascii="仿宋_GB2312" w:eastAsia="仿宋_GB2312"/>
          <w:b/>
          <w:bCs w:val="0"/>
          <w:color w:val="auto"/>
          <w:sz w:val="32"/>
          <w:szCs w:val="32"/>
        </w:rPr>
        <w:t>需在此专门报告</w:t>
      </w:r>
      <w:r>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t>：</w:t>
      </w:r>
    </w:p>
    <w:p w14:paraId="6ACF8ECC">
      <w:pPr>
        <w:spacing w:line="590" w:lineRule="exact"/>
        <w:ind w:right="-100" w:rightChars="-50" w:firstLine="643" w:firstLineChars="200"/>
        <w:rPr>
          <w:rFonts w:hint="eastAsia" w:ascii="方正仿宋简体" w:eastAsia="方正仿宋简体"/>
          <w:b/>
          <w:color w:val="auto"/>
          <w:sz w:val="32"/>
          <w:szCs w:val="32"/>
          <w:lang w:val="en-US" w:eastAsia="zh-CN"/>
        </w:rPr>
      </w:pPr>
      <w:r>
        <w:rPr>
          <w:rFonts w:hint="eastAsia" w:ascii="方正仿宋简体" w:eastAsia="方正仿宋简体"/>
          <w:b/>
          <w:color w:val="auto"/>
          <w:sz w:val="32"/>
          <w:szCs w:val="32"/>
          <w:lang w:val="en-US" w:eastAsia="zh-CN"/>
        </w:rPr>
        <w:t>2024年本机关未收取信息处理费。</w:t>
      </w:r>
    </w:p>
    <w:p w14:paraId="2FBF5D24">
      <w:pPr>
        <w:spacing w:line="590" w:lineRule="exact"/>
        <w:ind w:right="-100" w:rightChars="-50"/>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t>（二）本行政机关落实上级年度政务公开工作要点情况：</w:t>
      </w:r>
    </w:p>
    <w:p w14:paraId="7D82DE8E">
      <w:pPr>
        <w:ind w:firstLine="643" w:firstLineChars="200"/>
        <w:rPr>
          <w:rFonts w:hint="eastAsia" w:ascii="方正仿宋简体" w:eastAsia="方正仿宋简体"/>
          <w:b/>
          <w:sz w:val="32"/>
          <w:szCs w:val="32"/>
        </w:rPr>
      </w:pPr>
      <w:r>
        <w:rPr>
          <w:rFonts w:hint="eastAsia" w:ascii="方正仿宋简体" w:eastAsia="方正仿宋简体"/>
          <w:b/>
          <w:sz w:val="32"/>
          <w:szCs w:val="32"/>
        </w:rPr>
        <w:t>根据上级政务公开工作要点，及时制发单位任务清单，逐项抓好落实，细化公开任务，加大公开力度，拓展公开范围，强化解读回应，增强公开实效。</w:t>
      </w:r>
    </w:p>
    <w:p w14:paraId="31561483">
      <w:pPr>
        <w:spacing w:line="590" w:lineRule="exact"/>
        <w:ind w:right="-100" w:rightChars="-50"/>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t>（三）本行政机关人大代表建议和政协提案办理结果公开情况：</w:t>
      </w:r>
    </w:p>
    <w:p w14:paraId="2B0E9106">
      <w:pPr>
        <w:spacing w:line="590" w:lineRule="exact"/>
        <w:ind w:right="-100" w:rightChars="-50" w:firstLine="643" w:firstLineChars="200"/>
        <w:rPr>
          <w:rFonts w:hint="default" w:ascii="方正仿宋简体" w:eastAsia="方正仿宋简体"/>
          <w:b/>
          <w:color w:val="auto"/>
          <w:sz w:val="32"/>
          <w:szCs w:val="32"/>
          <w:lang w:val="en-US" w:eastAsia="zh-CN"/>
        </w:rPr>
      </w:pPr>
      <w:r>
        <w:rPr>
          <w:rFonts w:hint="eastAsia" w:ascii="方正仿宋简体" w:eastAsia="方正仿宋简体"/>
          <w:b/>
          <w:color w:val="auto"/>
          <w:sz w:val="32"/>
          <w:szCs w:val="32"/>
          <w:lang w:val="en-US" w:eastAsia="zh-CN"/>
        </w:rPr>
        <w:t>2024年未收到人大代表建议和政协提案。</w:t>
      </w:r>
    </w:p>
    <w:p w14:paraId="4F679A28">
      <w:pPr>
        <w:spacing w:line="590" w:lineRule="exact"/>
        <w:ind w:right="-100" w:rightChars="-50"/>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pPr>
      <w:r>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t>（</w:t>
      </w:r>
      <w:r>
        <w:rPr>
          <w:rStyle w:val="6"/>
          <w:rFonts w:hint="eastAsia" w:ascii="方正楷体简体" w:hAnsi="方正楷体简体" w:eastAsia="方正楷体简体" w:cs="方正楷体简体"/>
          <w:b/>
          <w:bCs w:val="0"/>
          <w:i w:val="0"/>
          <w:iCs w:val="0"/>
          <w:caps w:val="0"/>
          <w:color w:val="auto"/>
          <w:spacing w:val="0"/>
          <w:kern w:val="2"/>
          <w:sz w:val="32"/>
          <w:szCs w:val="32"/>
          <w:lang w:val="en-US" w:eastAsia="zh-CN"/>
        </w:rPr>
        <w:t>四</w:t>
      </w:r>
      <w:r>
        <w:rPr>
          <w:rStyle w:val="6"/>
          <w:rFonts w:hint="eastAsia" w:ascii="方正楷体简体" w:hAnsi="方正楷体简体" w:eastAsia="方正楷体简体" w:cs="方正楷体简体"/>
          <w:b/>
          <w:bCs w:val="0"/>
          <w:i w:val="0"/>
          <w:iCs w:val="0"/>
          <w:caps w:val="0"/>
          <w:color w:val="auto"/>
          <w:spacing w:val="0"/>
          <w:kern w:val="2"/>
          <w:sz w:val="32"/>
          <w:szCs w:val="32"/>
          <w:lang w:eastAsia="zh-CN"/>
        </w:rPr>
        <w:t>）其他有关文件专门要求通过政府信息公开工作年度报告予以报告的事项：</w:t>
      </w:r>
      <w:r>
        <w:rPr>
          <w:rFonts w:hint="eastAsia" w:ascii="方正仿宋简体" w:eastAsia="方正仿宋简体"/>
          <w:b/>
          <w:color w:val="auto"/>
          <w:sz w:val="32"/>
          <w:szCs w:val="32"/>
          <w:lang w:val="en-US" w:eastAsia="zh-CN"/>
        </w:rPr>
        <w:t>无。</w:t>
      </w:r>
    </w:p>
    <w:p w14:paraId="48E22307">
      <w:pPr>
        <w:spacing w:line="590" w:lineRule="exact"/>
        <w:ind w:right="-100" w:rightChars="-50"/>
        <w:rPr>
          <w:rFonts w:hint="eastAsia" w:ascii="方正仿宋简体" w:eastAsia="方正仿宋简体"/>
          <w:b/>
          <w:sz w:val="32"/>
          <w:szCs w:val="32"/>
          <w:lang w:eastAsia="zh-CN"/>
        </w:rPr>
      </w:pPr>
    </w:p>
    <w:p w14:paraId="7A664B15">
      <w:pPr>
        <w:spacing w:line="590" w:lineRule="exact"/>
        <w:ind w:right="-100" w:rightChars="-50" w:firstLine="643" w:firstLineChars="200"/>
        <w:rPr>
          <w:rFonts w:ascii="方正仿宋简体" w:eastAsia="方正仿宋简体"/>
          <w:b/>
          <w:sz w:val="32"/>
          <w:szCs w:val="32"/>
        </w:rPr>
      </w:pPr>
    </w:p>
    <w:p w14:paraId="23EEBF37">
      <w:pPr>
        <w:spacing w:line="590" w:lineRule="exact"/>
        <w:ind w:right="-100" w:rightChars="-50" w:firstLine="643" w:firstLineChars="200"/>
        <w:rPr>
          <w:rFonts w:ascii="方正仿宋简体" w:eastAsia="方正仿宋简体"/>
          <w:b/>
          <w:sz w:val="32"/>
          <w:szCs w:val="32"/>
        </w:rPr>
      </w:pPr>
    </w:p>
    <w:p w14:paraId="789AFE65">
      <w:pPr>
        <w:spacing w:line="590" w:lineRule="exact"/>
        <w:ind w:right="-100" w:rightChars="-50" w:firstLine="643" w:firstLineChars="200"/>
        <w:rPr>
          <w:rFonts w:ascii="方正仿宋简体" w:eastAsia="方正仿宋简体"/>
          <w:b/>
          <w:sz w:val="32"/>
          <w:szCs w:val="32"/>
        </w:rPr>
      </w:pPr>
    </w:p>
    <w:p w14:paraId="67BAB7E5">
      <w:pPr>
        <w:spacing w:line="590" w:lineRule="exact"/>
        <w:ind w:right="-100" w:rightChars="-50" w:firstLine="643" w:firstLineChars="200"/>
        <w:rPr>
          <w:rFonts w:ascii="方正仿宋简体" w:eastAsia="方正仿宋简体"/>
          <w:b/>
          <w:sz w:val="32"/>
          <w:szCs w:val="32"/>
        </w:rPr>
      </w:pPr>
    </w:p>
    <w:p w14:paraId="11C3B642">
      <w:pPr>
        <w:spacing w:line="590" w:lineRule="exact"/>
        <w:ind w:right="-100" w:rightChars="-50" w:firstLine="643" w:firstLineChars="200"/>
        <w:rPr>
          <w:rFonts w:ascii="方正仿宋简体" w:eastAsia="方正仿宋简体"/>
          <w:b/>
          <w:sz w:val="32"/>
          <w:szCs w:val="32"/>
        </w:rPr>
      </w:pPr>
    </w:p>
    <w:p w14:paraId="66248705">
      <w:pPr>
        <w:spacing w:line="590" w:lineRule="exact"/>
        <w:ind w:right="-100" w:rightChars="-50" w:firstLine="643" w:firstLineChars="200"/>
        <w:rPr>
          <w:rFonts w:ascii="方正仿宋简体" w:eastAsia="方正仿宋简体"/>
          <w:b/>
          <w:sz w:val="32"/>
          <w:szCs w:val="32"/>
        </w:rPr>
      </w:pPr>
    </w:p>
    <w:p w14:paraId="1CF41F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958891-5278-4C50-83F3-62E8AD53B4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D0742828-30DF-48FB-9D72-F5ABC462AA7A}"/>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1100180F-6C3D-4E13-BE1C-6D7AF48A384A}"/>
  </w:font>
  <w:font w:name="仿宋_GB2312">
    <w:panose1 w:val="02010609030101010101"/>
    <w:charset w:val="86"/>
    <w:family w:val="decorative"/>
    <w:pitch w:val="default"/>
    <w:sig w:usb0="00000001" w:usb1="080E0000" w:usb2="00000000" w:usb3="00000000" w:csb0="00040000" w:csb1="00000000"/>
    <w:embedRegular r:id="rId4" w:fontKey="{C1CDD0F5-F266-4875-B15D-7563919F2EC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6D5E"/>
    <w:multiLevelType w:val="singleLevel"/>
    <w:tmpl w:val="FACE6D5E"/>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MzQ5NTAyYTM2YzYwYWFlY2QxMTk2NWEwNWJmYWEifQ=="/>
  </w:docVars>
  <w:rsids>
    <w:rsidRoot w:val="5DC31EC8"/>
    <w:rsid w:val="03F03B8F"/>
    <w:rsid w:val="063412B7"/>
    <w:rsid w:val="067D4DC4"/>
    <w:rsid w:val="118B2093"/>
    <w:rsid w:val="139D74E4"/>
    <w:rsid w:val="15B46561"/>
    <w:rsid w:val="185A16FC"/>
    <w:rsid w:val="195E0840"/>
    <w:rsid w:val="1A4234C9"/>
    <w:rsid w:val="1C8E5325"/>
    <w:rsid w:val="1E702911"/>
    <w:rsid w:val="25CD0E64"/>
    <w:rsid w:val="272A589C"/>
    <w:rsid w:val="2AAD3A2D"/>
    <w:rsid w:val="2C1179A7"/>
    <w:rsid w:val="303752FA"/>
    <w:rsid w:val="3AC3479D"/>
    <w:rsid w:val="419E0055"/>
    <w:rsid w:val="490D7653"/>
    <w:rsid w:val="4AF32142"/>
    <w:rsid w:val="4E4C5942"/>
    <w:rsid w:val="5402441A"/>
    <w:rsid w:val="54EA77A4"/>
    <w:rsid w:val="553B5167"/>
    <w:rsid w:val="56965C3A"/>
    <w:rsid w:val="58005F43"/>
    <w:rsid w:val="58E9232B"/>
    <w:rsid w:val="5DC31EC8"/>
    <w:rsid w:val="643312DD"/>
    <w:rsid w:val="6D683AAC"/>
    <w:rsid w:val="708E730A"/>
    <w:rsid w:val="70C6156E"/>
    <w:rsid w:val="725E188B"/>
    <w:rsid w:val="74DB5379"/>
    <w:rsid w:val="74FD5BDD"/>
    <w:rsid w:val="76E557A9"/>
    <w:rsid w:val="7ED6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2370</Words>
  <Characters>2461</Characters>
  <Lines>0</Lines>
  <Paragraphs>0</Paragraphs>
  <TotalTime>2</TotalTime>
  <ScaleCrop>false</ScaleCrop>
  <LinksUpToDate>false</LinksUpToDate>
  <CharactersWithSpaces>2485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糖炒栗子 ້໌ᮨ</cp:lastModifiedBy>
  <dcterms:modified xsi:type="dcterms:W3CDTF">2025-01-26T07:37:54Z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D64434FCB4FD4DAB9CF3A6B0C0995092_13</vt:lpwstr>
  </property>
  <property fmtid="{D5CDD505-2E9C-101B-9397-08002B2CF9AE}" pid="4" name="KSOTemplateDocerSaveRecord">
    <vt:lpwstr>eyJoZGlkIjoiZjYwNTBlYjNmNzUyNmFhNDZlNTJhOTFjOWM3OWY2ODYiLCJ1c2VySWQiOiIxMTQ4NjcwNDAzIn0=</vt:lpwstr>
  </property>
</Properties>
</file>