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450" w:afterAutospacing="0" w:line="795" w:lineRule="atLeast"/>
        <w:ind w:left="0" w:right="0"/>
        <w:jc w:val="center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  <w:bdr w:val="none" w:color="auto" w:sz="0" w:space="0"/>
          <w:shd w:val="clear" w:fill="FFFFFF"/>
        </w:rPr>
        <w:t>你问我答 | 如何在电子税务局增加国标行业的附行业？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94935" cy="7356475"/>
            <wp:effectExtent l="0" t="0" r="5715" b="15875"/>
            <wp:docPr id="1" name="图片 1" descr="928e5ddae50f4ea3bbab72b4b452da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28e5ddae50f4ea3bbab72b4b452da0f"/>
                    <pic:cNvPicPr>
                      <a:picLocks noChangeAspect="1"/>
                    </pic:cNvPicPr>
                  </pic:nvPicPr>
                  <pic:blipFill>
                    <a:blip r:embed="rId4"/>
                    <a:srcRect b="57492"/>
                    <a:stretch>
                      <a:fillRect/>
                    </a:stretch>
                  </pic:blipFill>
                  <pic:spPr>
                    <a:xfrm>
                      <a:off x="0" y="0"/>
                      <a:ext cx="5194935" cy="735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79060" cy="8320405"/>
            <wp:effectExtent l="0" t="0" r="2540" b="4445"/>
            <wp:docPr id="2" name="图片 2" descr="928e5ddae50f4ea3bbab72b4b452da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28e5ddae50f4ea3bbab72b4b452da0f"/>
                    <pic:cNvPicPr>
                      <a:picLocks noChangeAspect="1"/>
                    </pic:cNvPicPr>
                  </pic:nvPicPr>
                  <pic:blipFill>
                    <a:blip r:embed="rId4"/>
                    <a:srcRect t="42544"/>
                    <a:stretch>
                      <a:fillRect/>
                    </a:stretch>
                  </pic:blipFill>
                  <pic:spPr>
                    <a:xfrm>
                      <a:off x="0" y="0"/>
                      <a:ext cx="5179060" cy="832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C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31"/>
      <w:szCs w:val="31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2025-02-08T01:59:51Z</dcterms:created>
  <dc:creator>Administrator</dc:creator>
  <cp:lastModifiedBy>孔莉</cp:lastModifiedBy>
  <dcterms:modified xsi:type="dcterms:W3CDTF">2025-02-08T02:01:00Z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