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26A7">
      <w:pPr>
        <w:rPr>
          <w:rFonts w:hint="eastAsia"/>
          <w:sz w:val="32"/>
          <w:szCs w:val="32"/>
        </w:rPr>
      </w:pPr>
    </w:p>
    <w:p w:rsidR="00FC741B" w:rsidRDefault="00CB7E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预计高新区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年“三公经费”支出</w:t>
      </w:r>
      <w:r>
        <w:rPr>
          <w:rFonts w:hint="eastAsia"/>
          <w:sz w:val="32"/>
          <w:szCs w:val="32"/>
        </w:rPr>
        <w:t>490</w:t>
      </w:r>
      <w:r>
        <w:rPr>
          <w:rFonts w:hint="eastAsia"/>
          <w:sz w:val="32"/>
          <w:szCs w:val="32"/>
        </w:rPr>
        <w:t>万元，较去年同期下降</w:t>
      </w:r>
      <w:r>
        <w:rPr>
          <w:rFonts w:hint="eastAsia"/>
          <w:sz w:val="32"/>
          <w:szCs w:val="32"/>
        </w:rPr>
        <w:t>5.77%</w:t>
      </w:r>
      <w:r>
        <w:rPr>
          <w:rFonts w:hint="eastAsia"/>
          <w:sz w:val="32"/>
          <w:szCs w:val="32"/>
        </w:rPr>
        <w:t>。</w:t>
      </w:r>
    </w:p>
    <w:p w:rsidR="00FC741B" w:rsidRPr="00CB7ECA" w:rsidRDefault="00CB7E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截至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月份，高新区政府债务率</w:t>
      </w:r>
      <w:r>
        <w:rPr>
          <w:rFonts w:hint="eastAsia"/>
          <w:sz w:val="32"/>
          <w:szCs w:val="32"/>
        </w:rPr>
        <w:t>80%</w:t>
      </w:r>
      <w:r>
        <w:rPr>
          <w:rFonts w:hint="eastAsia"/>
          <w:sz w:val="32"/>
          <w:szCs w:val="32"/>
        </w:rPr>
        <w:t>，较去年同期下降</w:t>
      </w:r>
      <w:r>
        <w:rPr>
          <w:rFonts w:hint="eastAsia"/>
          <w:sz w:val="32"/>
          <w:szCs w:val="32"/>
        </w:rPr>
        <w:t>26%</w:t>
      </w:r>
      <w:r>
        <w:rPr>
          <w:rFonts w:hint="eastAsia"/>
          <w:sz w:val="32"/>
          <w:szCs w:val="32"/>
        </w:rPr>
        <w:t>。</w:t>
      </w:r>
    </w:p>
    <w:p w:rsidR="00FC741B" w:rsidRDefault="00FC741B">
      <w:pPr>
        <w:rPr>
          <w:rFonts w:hint="eastAsia"/>
          <w:sz w:val="32"/>
          <w:szCs w:val="32"/>
        </w:rPr>
      </w:pPr>
    </w:p>
    <w:p w:rsidR="00FC741B" w:rsidRDefault="00FC741B">
      <w:pPr>
        <w:rPr>
          <w:rFonts w:hint="eastAsia"/>
          <w:sz w:val="32"/>
          <w:szCs w:val="32"/>
        </w:rPr>
      </w:pPr>
    </w:p>
    <w:p w:rsidR="00FC741B" w:rsidRDefault="00FC741B">
      <w:pPr>
        <w:rPr>
          <w:rFonts w:hint="eastAsia"/>
          <w:sz w:val="32"/>
          <w:szCs w:val="32"/>
        </w:rPr>
      </w:pPr>
    </w:p>
    <w:p w:rsidR="00FC741B" w:rsidRPr="00FC741B" w:rsidRDefault="00FC741B">
      <w:pPr>
        <w:rPr>
          <w:sz w:val="32"/>
          <w:szCs w:val="32"/>
        </w:rPr>
      </w:pPr>
    </w:p>
    <w:sectPr w:rsidR="00FC741B" w:rsidRPr="00FC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A7" w:rsidRDefault="00E226A7" w:rsidP="00FC741B">
      <w:r>
        <w:separator/>
      </w:r>
    </w:p>
  </w:endnote>
  <w:endnote w:type="continuationSeparator" w:id="1">
    <w:p w:rsidR="00E226A7" w:rsidRDefault="00E226A7" w:rsidP="00FC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A7" w:rsidRDefault="00E226A7" w:rsidP="00FC741B">
      <w:r>
        <w:separator/>
      </w:r>
    </w:p>
  </w:footnote>
  <w:footnote w:type="continuationSeparator" w:id="1">
    <w:p w:rsidR="00E226A7" w:rsidRDefault="00E226A7" w:rsidP="00FC7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1B"/>
    <w:rsid w:val="00CB7ECA"/>
    <w:rsid w:val="00E226A7"/>
    <w:rsid w:val="00FC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71</Characters>
  <Application>Microsoft Office Word</Application>
  <DocSecurity>0</DocSecurity>
  <Lines>1</Lines>
  <Paragraphs>1</Paragraphs>
  <ScaleCrop>false</ScaleCrop>
  <Company>Www.SangSan.Cn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2019-12-13T01:49:00Z</dcterms:created>
  <dcterms:modified xsi:type="dcterms:W3CDTF">2019-12-13T02:05:00Z</dcterms:modified>
</cp:coreProperties>
</file>