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E6BBF">
      <w:pPr>
        <w:spacing w:line="1000" w:lineRule="exact"/>
        <w:rPr>
          <w:rFonts w:hint="eastAsia" w:ascii="方正仿宋简体" w:eastAsia="方正仿宋简体"/>
          <w:sz w:val="32"/>
          <w:szCs w:val="32"/>
        </w:rPr>
      </w:pPr>
    </w:p>
    <w:p w14:paraId="419190E9">
      <w:pPr>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43.5pt;margin-top:20.2pt;height:53.85pt;width:73.7pt;z-index:251663360;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7" o:spid="_x0000_s1027" o:spt="136" type="#_x0000_t136" style="position:absolute;left:0pt;margin-left:27pt;margin-top:7.6pt;height:85.05pt;width:311.8pt;z-index:251662336;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14:paraId="3F0998B6">
      <w:pPr>
        <w:spacing w:line="440" w:lineRule="exact"/>
        <w:rPr>
          <w:rFonts w:hint="eastAsia" w:ascii="方正仿宋简体" w:eastAsia="方正仿宋简体"/>
          <w:sz w:val="32"/>
          <w:szCs w:val="32"/>
        </w:rPr>
      </w:pPr>
    </w:p>
    <w:p w14:paraId="5EFBAD03">
      <w:pPr>
        <w:spacing w:line="440" w:lineRule="exact"/>
        <w:rPr>
          <w:rFonts w:hint="eastAsia" w:ascii="方正仿宋简体" w:eastAsia="方正仿宋简体"/>
          <w:sz w:val="32"/>
          <w:szCs w:val="32"/>
        </w:rPr>
      </w:pPr>
    </w:p>
    <w:p w14:paraId="61088B01">
      <w:pPr>
        <w:spacing w:line="440" w:lineRule="exact"/>
        <w:rPr>
          <w:rFonts w:hint="eastAsia" w:ascii="方正仿宋简体" w:eastAsia="方正仿宋简体"/>
          <w:sz w:val="32"/>
          <w:szCs w:val="32"/>
        </w:rPr>
      </w:pPr>
    </w:p>
    <w:p w14:paraId="6AEF44BB">
      <w:pPr>
        <w:spacing w:line="560" w:lineRule="exact"/>
        <w:rPr>
          <w:rFonts w:hint="eastAsia" w:ascii="方正仿宋简体" w:eastAsia="方正仿宋简体"/>
          <w:sz w:val="32"/>
          <w:szCs w:val="32"/>
        </w:rPr>
      </w:pPr>
    </w:p>
    <w:p w14:paraId="77C4F2B6">
      <w:pPr>
        <w:spacing w:line="560" w:lineRule="exact"/>
        <w:ind w:right="382" w:rightChars="182"/>
        <w:rPr>
          <w:rFonts w:hint="eastAsia" w:ascii="方正仿宋简体" w:eastAsia="方正仿宋简体"/>
          <w:sz w:val="32"/>
          <w:szCs w:val="32"/>
        </w:rPr>
      </w:pPr>
    </w:p>
    <w:p w14:paraId="48D5E23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default" w:ascii="Times New Roman" w:hAnsi="Times New Roman" w:eastAsia="方正仿宋简体" w:cs="Times New Roman"/>
          <w:b/>
          <w:bCs/>
          <w:color w:val="auto"/>
          <w:spacing w:val="0"/>
          <w:kern w:val="21"/>
          <w:sz w:val="32"/>
          <w:szCs w:val="32"/>
        </w:rPr>
        <w:t>济高新管办发〔</w:t>
      </w:r>
      <w:r>
        <w:rPr>
          <w:rFonts w:hint="default" w:ascii="Times New Roman" w:hAnsi="Times New Roman" w:eastAsia="方正仿宋简体" w:cs="Times New Roman"/>
          <w:b/>
          <w:bCs/>
          <w:color w:val="auto"/>
          <w:spacing w:val="0"/>
          <w:kern w:val="21"/>
          <w:sz w:val="32"/>
          <w:szCs w:val="32"/>
          <w:lang w:val="en-US" w:eastAsia="zh-CN"/>
        </w:rPr>
        <w:t>2024</w:t>
      </w:r>
      <w:r>
        <w:rPr>
          <w:rFonts w:hint="default" w:ascii="Times New Roman" w:hAnsi="Times New Roman" w:eastAsia="方正仿宋简体" w:cs="Times New Roman"/>
          <w:b/>
          <w:bCs/>
          <w:color w:val="auto"/>
          <w:spacing w:val="0"/>
          <w:kern w:val="21"/>
          <w:sz w:val="32"/>
          <w:szCs w:val="32"/>
        </w:rPr>
        <w:t>〕</w:t>
      </w:r>
      <w:r>
        <w:rPr>
          <w:rFonts w:hint="eastAsia" w:eastAsia="方正仿宋简体" w:cs="Times New Roman"/>
          <w:b/>
          <w:bCs/>
          <w:color w:val="auto"/>
          <w:spacing w:val="0"/>
          <w:kern w:val="21"/>
          <w:sz w:val="32"/>
          <w:szCs w:val="32"/>
          <w:lang w:val="en-US" w:eastAsia="zh-CN"/>
        </w:rPr>
        <w:t>1</w:t>
      </w:r>
      <w:r>
        <w:rPr>
          <w:rFonts w:hint="default" w:ascii="Times New Roman" w:hAnsi="Times New Roman" w:eastAsia="方正仿宋简体" w:cs="Times New Roman"/>
          <w:b/>
          <w:bCs/>
          <w:color w:val="auto"/>
          <w:spacing w:val="0"/>
          <w:kern w:val="21"/>
          <w:sz w:val="32"/>
          <w:szCs w:val="32"/>
        </w:rPr>
        <w:t>号</w:t>
      </w:r>
    </w:p>
    <w:p w14:paraId="1B839757">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80010</wp:posOffset>
                </wp:positionV>
                <wp:extent cx="5633085" cy="698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6.3pt;height:0.55pt;width:443.55pt;z-index:251664384;mso-width-relative:page;mso-height-relative:page;" filled="f" stroked="t" coordsize="21600,21600" o:gfxdata="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Yqd7XAAAACAEAAA8AAAAAAAAAAQAgAAAAIgAAAGRycy9kb3ducmV2Lnht&#10;bFBLAQIUABQAAAAIAIdO4kBAlwTA+gEAAOgDAAAOAAAAAAAAAAEAIAAAACYBAABkcnMvZTJvRG9j&#10;LnhtbFBLBQYAAAAABgAGAFkBAACSBQAAAAA=&#10;">
                <v:fill on="f" focussize="0,0"/>
                <v:stroke weight="1pt" color="#FF0000" joinstyle="round"/>
                <v:imagedata o:title=""/>
                <o:lock v:ext="edit" aspectratio="f"/>
              </v:line>
            </w:pict>
          </mc:Fallback>
        </mc:AlternateContent>
      </w:r>
    </w:p>
    <w:p w14:paraId="17ACF50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b/>
          <w:bCs/>
          <w:color w:val="auto"/>
          <w:spacing w:val="0"/>
          <w:kern w:val="21"/>
          <w:sz w:val="32"/>
          <w:szCs w:val="32"/>
        </w:rPr>
      </w:pPr>
    </w:p>
    <w:p w14:paraId="6F09DA2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济宁高新区管委会办公室</w:t>
      </w:r>
    </w:p>
    <w:p w14:paraId="4F2112F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highlight w:val="none"/>
          <w:lang w:eastAsia="zh-CN"/>
        </w:rPr>
      </w:pPr>
      <w:r>
        <w:rPr>
          <w:rFonts w:hint="default" w:ascii="Times New Roman" w:hAnsi="Times New Roman" w:eastAsia="方正小标宋简体" w:cs="Times New Roman"/>
          <w:b/>
          <w:bCs/>
          <w:color w:val="auto"/>
          <w:spacing w:val="0"/>
          <w:kern w:val="21"/>
          <w:sz w:val="44"/>
          <w:szCs w:val="44"/>
        </w:rPr>
        <w:t>关于印发《济宁高新区</w:t>
      </w:r>
      <w:r>
        <w:rPr>
          <w:rFonts w:hint="eastAsia" w:ascii="Times New Roman" w:hAnsi="Times New Roman" w:eastAsia="方正小标宋简体" w:cs="Times New Roman"/>
          <w:b/>
          <w:bCs/>
          <w:color w:val="auto"/>
          <w:spacing w:val="0"/>
          <w:kern w:val="21"/>
          <w:sz w:val="44"/>
          <w:szCs w:val="44"/>
          <w:lang w:val="en-US" w:eastAsia="zh-CN"/>
        </w:rPr>
        <w:t>2024年</w:t>
      </w:r>
      <w:r>
        <w:rPr>
          <w:rFonts w:hint="default" w:ascii="Times New Roman" w:hAnsi="Times New Roman" w:eastAsia="方正小标宋简体" w:cs="Times New Roman"/>
          <w:b/>
          <w:bCs/>
          <w:color w:val="auto"/>
          <w:spacing w:val="0"/>
          <w:kern w:val="21"/>
          <w:sz w:val="44"/>
          <w:szCs w:val="44"/>
          <w:lang w:eastAsia="zh-CN"/>
        </w:rPr>
        <w:t>公办小学</w:t>
      </w:r>
      <w:r>
        <w:rPr>
          <w:rFonts w:hint="default" w:ascii="Times New Roman" w:hAnsi="Times New Roman" w:eastAsia="方正小标宋简体" w:cs="Times New Roman"/>
          <w:b/>
          <w:bCs/>
          <w:color w:val="auto"/>
          <w:spacing w:val="0"/>
          <w:kern w:val="21"/>
          <w:sz w:val="44"/>
          <w:szCs w:val="44"/>
          <w:highlight w:val="none"/>
          <w:lang w:eastAsia="zh-CN"/>
        </w:rPr>
        <w:t>外来</w:t>
      </w:r>
    </w:p>
    <w:p w14:paraId="75E499C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务工人员随迁子女积分入学</w:t>
      </w:r>
      <w:r>
        <w:rPr>
          <w:rFonts w:hint="default" w:ascii="Times New Roman" w:hAnsi="Times New Roman" w:eastAsia="方正小标宋简体" w:cs="Times New Roman"/>
          <w:b/>
          <w:bCs/>
          <w:color w:val="auto"/>
          <w:spacing w:val="0"/>
          <w:kern w:val="21"/>
          <w:sz w:val="44"/>
          <w:szCs w:val="44"/>
          <w:lang w:eastAsia="zh-CN"/>
        </w:rPr>
        <w:t>办法</w:t>
      </w:r>
      <w:r>
        <w:rPr>
          <w:rFonts w:hint="default" w:ascii="Times New Roman" w:hAnsi="Times New Roman" w:eastAsia="方正小标宋简体" w:cs="Times New Roman"/>
          <w:b/>
          <w:bCs/>
          <w:color w:val="auto"/>
          <w:spacing w:val="0"/>
          <w:kern w:val="21"/>
          <w:sz w:val="44"/>
          <w:szCs w:val="44"/>
        </w:rPr>
        <w:t>》的通知</w:t>
      </w:r>
    </w:p>
    <w:p w14:paraId="36414B7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b/>
          <w:bCs/>
          <w:color w:val="auto"/>
          <w:spacing w:val="0"/>
          <w:kern w:val="21"/>
          <w:sz w:val="32"/>
          <w:szCs w:val="32"/>
        </w:rPr>
      </w:pPr>
    </w:p>
    <w:p w14:paraId="3E84763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各街道办事处，区直各部门单位，各驻区单位</w:t>
      </w:r>
      <w:r>
        <w:rPr>
          <w:rFonts w:hint="default" w:ascii="Times New Roman" w:hAnsi="Times New Roman" w:eastAsia="方正仿宋简体" w:cs="Times New Roman"/>
          <w:b/>
          <w:bCs/>
          <w:color w:val="auto"/>
          <w:spacing w:val="0"/>
          <w:kern w:val="21"/>
          <w:sz w:val="32"/>
          <w:szCs w:val="32"/>
          <w:lang w:eastAsia="zh-CN"/>
        </w:rPr>
        <w:t>，各区</w:t>
      </w:r>
      <w:r>
        <w:rPr>
          <w:rFonts w:hint="default" w:ascii="Times New Roman" w:hAnsi="Times New Roman" w:eastAsia="方正仿宋简体" w:cs="Times New Roman"/>
          <w:b/>
          <w:bCs/>
          <w:color w:val="auto"/>
          <w:spacing w:val="0"/>
          <w:kern w:val="21"/>
          <w:sz w:val="32"/>
          <w:szCs w:val="32"/>
          <w:lang w:val="en-US" w:eastAsia="zh-CN"/>
        </w:rPr>
        <w:t>管</w:t>
      </w:r>
      <w:r>
        <w:rPr>
          <w:rFonts w:hint="default" w:ascii="Times New Roman" w:hAnsi="Times New Roman" w:eastAsia="方正仿宋简体" w:cs="Times New Roman"/>
          <w:b/>
          <w:bCs/>
          <w:color w:val="auto"/>
          <w:spacing w:val="0"/>
          <w:kern w:val="21"/>
          <w:sz w:val="32"/>
          <w:szCs w:val="32"/>
          <w:lang w:eastAsia="zh-CN"/>
        </w:rPr>
        <w:t>国有企业</w:t>
      </w:r>
      <w:r>
        <w:rPr>
          <w:rFonts w:hint="default" w:ascii="Times New Roman" w:hAnsi="Times New Roman" w:eastAsia="方正仿宋简体" w:cs="Times New Roman"/>
          <w:b/>
          <w:bCs/>
          <w:color w:val="auto"/>
          <w:spacing w:val="0"/>
          <w:kern w:val="21"/>
          <w:sz w:val="32"/>
          <w:szCs w:val="32"/>
        </w:rPr>
        <w:t>：</w:t>
      </w:r>
    </w:p>
    <w:p w14:paraId="26EBFFA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《济宁高新区</w:t>
      </w:r>
      <w:r>
        <w:rPr>
          <w:rFonts w:hint="eastAsia" w:ascii="Times New Roman" w:hAnsi="Times New Roman" w:eastAsia="方正仿宋简体" w:cs="Times New Roman"/>
          <w:b/>
          <w:bCs/>
          <w:color w:val="auto"/>
          <w:spacing w:val="0"/>
          <w:kern w:val="21"/>
          <w:sz w:val="32"/>
          <w:szCs w:val="32"/>
          <w:lang w:val="en-US" w:eastAsia="zh-CN"/>
        </w:rPr>
        <w:t>2024年</w:t>
      </w:r>
      <w:r>
        <w:rPr>
          <w:rFonts w:hint="default" w:ascii="Times New Roman" w:hAnsi="Times New Roman" w:eastAsia="方正仿宋简体" w:cs="Times New Roman"/>
          <w:b/>
          <w:bCs/>
          <w:color w:val="auto"/>
          <w:spacing w:val="0"/>
          <w:kern w:val="21"/>
          <w:sz w:val="32"/>
          <w:szCs w:val="32"/>
          <w:lang w:eastAsia="zh-CN"/>
        </w:rPr>
        <w:t>公办小学外来</w:t>
      </w:r>
      <w:r>
        <w:rPr>
          <w:rFonts w:hint="default" w:ascii="Times New Roman" w:hAnsi="Times New Roman" w:eastAsia="方正仿宋简体" w:cs="Times New Roman"/>
          <w:b/>
          <w:bCs/>
          <w:color w:val="auto"/>
          <w:spacing w:val="0"/>
          <w:kern w:val="21"/>
          <w:sz w:val="32"/>
          <w:szCs w:val="32"/>
        </w:rPr>
        <w:t>务工人员随迁子女积分入学办法》已经</w:t>
      </w:r>
      <w:r>
        <w:rPr>
          <w:rFonts w:hint="default" w:ascii="Times New Roman" w:hAnsi="Times New Roman" w:eastAsia="方正仿宋简体" w:cs="Times New Roman"/>
          <w:b/>
          <w:bCs/>
          <w:color w:val="auto"/>
          <w:spacing w:val="0"/>
          <w:kern w:val="21"/>
          <w:sz w:val="32"/>
          <w:szCs w:val="32"/>
          <w:lang w:val="en-US" w:eastAsia="zh-CN"/>
        </w:rPr>
        <w:t>区</w:t>
      </w:r>
      <w:r>
        <w:rPr>
          <w:rFonts w:hint="default" w:ascii="Times New Roman" w:hAnsi="Times New Roman" w:eastAsia="方正仿宋简体" w:cs="Times New Roman"/>
          <w:b/>
          <w:bCs/>
          <w:color w:val="auto"/>
          <w:spacing w:val="0"/>
          <w:kern w:val="21"/>
          <w:sz w:val="32"/>
          <w:szCs w:val="32"/>
        </w:rPr>
        <w:t>管委会同意，现印发给你们，请认真贯彻执行。</w:t>
      </w:r>
    </w:p>
    <w:p w14:paraId="24246A2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b/>
          <w:bCs/>
          <w:color w:val="auto"/>
          <w:spacing w:val="0"/>
          <w:kern w:val="21"/>
          <w:sz w:val="32"/>
          <w:szCs w:val="32"/>
        </w:rPr>
      </w:pPr>
    </w:p>
    <w:p w14:paraId="187D9933">
      <w:pPr>
        <w:keepNext w:val="0"/>
        <w:keepLines w:val="0"/>
        <w:pageBreakBefore w:val="0"/>
        <w:widowControl w:val="0"/>
        <w:kinsoku/>
        <w:wordWrap/>
        <w:overflowPunct/>
        <w:topLinePunct w:val="0"/>
        <w:autoSpaceDE/>
        <w:autoSpaceDN/>
        <w:bidi w:val="0"/>
        <w:adjustRightInd/>
        <w:snapToGrid/>
        <w:spacing w:line="560" w:lineRule="exact"/>
        <w:ind w:right="0" w:rightChars="0" w:firstLine="4658" w:firstLineChars="145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济宁高新区管委会办公室</w:t>
      </w:r>
    </w:p>
    <w:p w14:paraId="43593A13">
      <w:pPr>
        <w:keepNext w:val="0"/>
        <w:keepLines w:val="0"/>
        <w:pageBreakBefore w:val="0"/>
        <w:widowControl w:val="0"/>
        <w:kinsoku/>
        <w:wordWrap/>
        <w:overflowPunct/>
        <w:topLinePunct w:val="0"/>
        <w:autoSpaceDE/>
        <w:autoSpaceDN/>
        <w:bidi w:val="0"/>
        <w:adjustRightInd/>
        <w:snapToGrid/>
        <w:spacing w:line="560" w:lineRule="exact"/>
        <w:ind w:right="0" w:rightChars="0" w:firstLine="5140" w:firstLineChars="160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20</w:t>
      </w:r>
      <w:r>
        <w:rPr>
          <w:rFonts w:hint="default" w:ascii="Times New Roman" w:hAnsi="Times New Roman" w:eastAsia="方正仿宋简体" w:cs="Times New Roman"/>
          <w:b/>
          <w:bCs/>
          <w:color w:val="auto"/>
          <w:spacing w:val="0"/>
          <w:kern w:val="21"/>
          <w:sz w:val="32"/>
          <w:szCs w:val="32"/>
          <w:lang w:val="en-US" w:eastAsia="zh-CN"/>
        </w:rPr>
        <w:t>2</w:t>
      </w:r>
      <w:r>
        <w:rPr>
          <w:rFonts w:hint="eastAsia" w:ascii="Times New Roman" w:hAnsi="Times New Roman" w:eastAsia="方正仿宋简体" w:cs="Times New Roman"/>
          <w:b/>
          <w:bCs/>
          <w:color w:val="auto"/>
          <w:spacing w:val="0"/>
          <w:kern w:val="21"/>
          <w:sz w:val="32"/>
          <w:szCs w:val="32"/>
          <w:lang w:val="en-US" w:eastAsia="zh-CN"/>
        </w:rPr>
        <w:t>4</w:t>
      </w:r>
      <w:r>
        <w:rPr>
          <w:rFonts w:hint="default" w:ascii="Times New Roman" w:hAnsi="Times New Roman" w:eastAsia="方正仿宋简体" w:cs="Times New Roman"/>
          <w:b/>
          <w:bCs/>
          <w:color w:val="auto"/>
          <w:spacing w:val="0"/>
          <w:kern w:val="21"/>
          <w:sz w:val="32"/>
          <w:szCs w:val="32"/>
        </w:rPr>
        <w:t>年</w:t>
      </w:r>
      <w:r>
        <w:rPr>
          <w:rFonts w:hint="default" w:ascii="Times New Roman" w:hAnsi="Times New Roman" w:eastAsia="方正仿宋简体" w:cs="Times New Roman"/>
          <w:b/>
          <w:bCs/>
          <w:color w:val="auto"/>
          <w:spacing w:val="0"/>
          <w:kern w:val="21"/>
          <w:sz w:val="32"/>
          <w:szCs w:val="32"/>
          <w:lang w:val="en-US" w:eastAsia="zh-CN"/>
        </w:rPr>
        <w:t>7</w:t>
      </w:r>
      <w:r>
        <w:rPr>
          <w:rFonts w:hint="default" w:ascii="Times New Roman" w:hAnsi="Times New Roman" w:eastAsia="方正仿宋简体" w:cs="Times New Roman"/>
          <w:b/>
          <w:bCs/>
          <w:color w:val="auto"/>
          <w:spacing w:val="0"/>
          <w:kern w:val="21"/>
          <w:sz w:val="32"/>
          <w:szCs w:val="32"/>
        </w:rPr>
        <w:t>月</w:t>
      </w:r>
      <w:r>
        <w:rPr>
          <w:rFonts w:hint="eastAsia" w:eastAsia="方正仿宋简体" w:cs="Times New Roman"/>
          <w:b/>
          <w:bCs/>
          <w:color w:val="auto"/>
          <w:spacing w:val="0"/>
          <w:kern w:val="21"/>
          <w:sz w:val="32"/>
          <w:szCs w:val="32"/>
          <w:lang w:val="en-US" w:eastAsia="zh-CN"/>
        </w:rPr>
        <w:t>15</w:t>
      </w:r>
      <w:r>
        <w:rPr>
          <w:rFonts w:hint="default" w:ascii="Times New Roman" w:hAnsi="Times New Roman" w:eastAsia="方正仿宋简体" w:cs="Times New Roman"/>
          <w:b/>
          <w:bCs/>
          <w:color w:val="auto"/>
          <w:spacing w:val="0"/>
          <w:kern w:val="21"/>
          <w:sz w:val="32"/>
          <w:szCs w:val="32"/>
        </w:rPr>
        <w:t>日</w:t>
      </w:r>
    </w:p>
    <w:p w14:paraId="73AF2F9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lang w:val="en-US" w:eastAsia="zh-CN"/>
        </w:rPr>
        <w:t>此件公开发布</w:t>
      </w:r>
      <w:r>
        <w:rPr>
          <w:rFonts w:hint="default" w:ascii="Times New Roman" w:hAnsi="Times New Roman" w:eastAsia="方正仿宋简体" w:cs="Times New Roman"/>
          <w:b/>
          <w:bCs/>
          <w:color w:val="auto"/>
          <w:spacing w:val="0"/>
          <w:kern w:val="21"/>
          <w:sz w:val="32"/>
          <w:szCs w:val="32"/>
          <w:lang w:eastAsia="zh-CN"/>
        </w:rPr>
        <w:t>）</w:t>
      </w:r>
    </w:p>
    <w:p w14:paraId="0CFA992A">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br w:type="page"/>
      </w:r>
    </w:p>
    <w:p w14:paraId="7C564314">
      <w:pPr>
        <w:pStyle w:val="2"/>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cs="Times New Roman"/>
          <w:b/>
          <w:bCs/>
          <w:color w:val="auto"/>
          <w:spacing w:val="0"/>
          <w:kern w:val="21"/>
          <w:lang w:eastAsia="zh-CN"/>
        </w:rPr>
      </w:pPr>
    </w:p>
    <w:p w14:paraId="76137E11">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p>
    <w:p w14:paraId="08DE5D3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济宁高新区</w:t>
      </w:r>
      <w:r>
        <w:rPr>
          <w:rFonts w:hint="eastAsia" w:ascii="Times New Roman" w:hAnsi="Times New Roman" w:eastAsia="方正小标宋简体" w:cs="Times New Roman"/>
          <w:b/>
          <w:bCs/>
          <w:color w:val="auto"/>
          <w:spacing w:val="0"/>
          <w:kern w:val="21"/>
          <w:sz w:val="44"/>
          <w:szCs w:val="44"/>
          <w:lang w:val="en-US" w:eastAsia="zh-CN"/>
        </w:rPr>
        <w:t>2024年</w:t>
      </w:r>
      <w:r>
        <w:rPr>
          <w:rFonts w:hint="default" w:ascii="Times New Roman" w:hAnsi="Times New Roman" w:eastAsia="方正小标宋简体" w:cs="Times New Roman"/>
          <w:b/>
          <w:bCs/>
          <w:color w:val="auto"/>
          <w:spacing w:val="0"/>
          <w:kern w:val="21"/>
          <w:sz w:val="44"/>
          <w:szCs w:val="44"/>
          <w:lang w:eastAsia="zh-CN"/>
        </w:rPr>
        <w:t>公办小学外来</w:t>
      </w:r>
      <w:r>
        <w:rPr>
          <w:rFonts w:hint="default" w:ascii="Times New Roman" w:hAnsi="Times New Roman" w:eastAsia="方正小标宋简体" w:cs="Times New Roman"/>
          <w:b/>
          <w:bCs/>
          <w:color w:val="auto"/>
          <w:spacing w:val="0"/>
          <w:kern w:val="21"/>
          <w:sz w:val="44"/>
          <w:szCs w:val="44"/>
        </w:rPr>
        <w:t>务工人员</w:t>
      </w:r>
    </w:p>
    <w:p w14:paraId="1766443C">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小标宋简体" w:cs="Times New Roman"/>
          <w:b/>
          <w:bCs/>
          <w:color w:val="auto"/>
          <w:spacing w:val="0"/>
          <w:kern w:val="21"/>
          <w:sz w:val="44"/>
          <w:szCs w:val="44"/>
        </w:rPr>
        <w:t>随迁子女积分入学办法</w:t>
      </w:r>
    </w:p>
    <w:p w14:paraId="51CCB394">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i w:val="0"/>
          <w:iCs w:val="0"/>
          <w:color w:val="auto"/>
          <w:spacing w:val="0"/>
          <w:kern w:val="21"/>
          <w:sz w:val="32"/>
          <w:szCs w:val="32"/>
          <w:lang w:eastAsia="zh-CN"/>
        </w:rPr>
      </w:pPr>
    </w:p>
    <w:p w14:paraId="5C50E5E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i w:val="0"/>
          <w:iCs w:val="0"/>
          <w:color w:val="auto"/>
          <w:spacing w:val="0"/>
          <w:kern w:val="21"/>
          <w:sz w:val="32"/>
          <w:szCs w:val="32"/>
          <w:lang w:eastAsia="zh-CN"/>
        </w:rPr>
        <w:t>为切实保障外来务工人员随迁子女在济宁高新区接受义务教育的权利，根据《中华人民共和国义务教育法》《山东省义务教育条例》《义务教育学校管理标准》</w:t>
      </w:r>
      <w:r>
        <w:rPr>
          <w:rFonts w:hint="default" w:ascii="Times New Roman" w:hAnsi="Times New Roman" w:eastAsia="方正仿宋简体" w:cs="Times New Roman"/>
          <w:b/>
          <w:bCs/>
          <w:color w:val="auto"/>
          <w:spacing w:val="0"/>
          <w:kern w:val="21"/>
          <w:sz w:val="32"/>
          <w:szCs w:val="32"/>
        </w:rPr>
        <w:t>等</w:t>
      </w:r>
      <w:r>
        <w:rPr>
          <w:rFonts w:hint="default" w:ascii="Times New Roman" w:hAnsi="Times New Roman" w:eastAsia="方正仿宋简体" w:cs="Times New Roman"/>
          <w:b/>
          <w:bCs/>
          <w:color w:val="auto"/>
          <w:spacing w:val="0"/>
          <w:kern w:val="21"/>
          <w:sz w:val="32"/>
          <w:szCs w:val="32"/>
          <w:lang w:eastAsia="zh-CN"/>
        </w:rPr>
        <w:t>相关法律法规</w:t>
      </w:r>
      <w:r>
        <w:rPr>
          <w:rFonts w:hint="default" w:ascii="Times New Roman" w:hAnsi="Times New Roman" w:eastAsia="方正仿宋简体" w:cs="Times New Roman"/>
          <w:b/>
          <w:bCs/>
          <w:color w:val="auto"/>
          <w:spacing w:val="0"/>
          <w:kern w:val="21"/>
          <w:sz w:val="32"/>
          <w:szCs w:val="32"/>
        </w:rPr>
        <w:t>，</w:t>
      </w:r>
      <w:r>
        <w:rPr>
          <w:rFonts w:hint="default" w:ascii="Times New Roman" w:hAnsi="Times New Roman" w:eastAsia="方正仿宋简体" w:cs="Times New Roman"/>
          <w:b/>
          <w:bCs/>
          <w:color w:val="auto"/>
          <w:spacing w:val="0"/>
          <w:kern w:val="21"/>
          <w:sz w:val="32"/>
          <w:szCs w:val="32"/>
          <w:lang w:eastAsia="zh-CN"/>
        </w:rPr>
        <w:t>结合济</w:t>
      </w:r>
      <w:r>
        <w:rPr>
          <w:rFonts w:hint="default" w:ascii="Times New Roman" w:hAnsi="Times New Roman" w:eastAsia="方正仿宋简体" w:cs="Times New Roman"/>
          <w:b/>
          <w:bCs/>
          <w:color w:val="auto"/>
          <w:spacing w:val="0"/>
          <w:kern w:val="21"/>
          <w:sz w:val="32"/>
          <w:szCs w:val="32"/>
          <w:highlight w:val="none"/>
          <w:lang w:eastAsia="zh-CN"/>
        </w:rPr>
        <w:t>宁高新区社会经济发展状况，</w:t>
      </w:r>
      <w:r>
        <w:rPr>
          <w:rFonts w:hint="default" w:ascii="Times New Roman" w:hAnsi="Times New Roman" w:eastAsia="方正仿宋简体" w:cs="Times New Roman"/>
          <w:b/>
          <w:bCs/>
          <w:color w:val="auto"/>
          <w:spacing w:val="0"/>
          <w:kern w:val="21"/>
          <w:sz w:val="32"/>
          <w:szCs w:val="32"/>
          <w:highlight w:val="none"/>
        </w:rPr>
        <w:t>制定本</w:t>
      </w:r>
      <w:r>
        <w:rPr>
          <w:rFonts w:hint="default" w:ascii="Times New Roman" w:hAnsi="Times New Roman" w:eastAsia="方正仿宋简体" w:cs="Times New Roman"/>
          <w:b/>
          <w:bCs/>
          <w:color w:val="auto"/>
          <w:spacing w:val="0"/>
          <w:kern w:val="21"/>
          <w:sz w:val="32"/>
          <w:szCs w:val="32"/>
        </w:rPr>
        <w:t>办法。</w:t>
      </w:r>
    </w:p>
    <w:p w14:paraId="4A94973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黑体简体" w:cs="Times New Roman"/>
          <w:b/>
          <w:bCs/>
          <w:color w:val="auto"/>
          <w:spacing w:val="0"/>
          <w:kern w:val="21"/>
          <w:sz w:val="32"/>
          <w:szCs w:val="32"/>
        </w:rPr>
        <w:t>第一条</w:t>
      </w:r>
      <w:r>
        <w:rPr>
          <w:rFonts w:hint="default" w:ascii="Times New Roman" w:hAnsi="Times New Roman" w:eastAsia="方正仿宋简体" w:cs="Times New Roman"/>
          <w:b/>
          <w:bCs/>
          <w:color w:val="auto"/>
          <w:spacing w:val="0"/>
          <w:kern w:val="21"/>
          <w:sz w:val="32"/>
          <w:szCs w:val="32"/>
        </w:rPr>
        <w:t xml:space="preserve">  </w:t>
      </w:r>
      <w:r>
        <w:rPr>
          <w:rFonts w:hint="default" w:ascii="Times New Roman" w:hAnsi="Times New Roman" w:eastAsia="方正仿宋简体" w:cs="Times New Roman"/>
          <w:b/>
          <w:bCs/>
          <w:color w:val="auto"/>
          <w:spacing w:val="0"/>
          <w:kern w:val="21"/>
          <w:sz w:val="32"/>
          <w:szCs w:val="32"/>
          <w:lang w:eastAsia="zh-CN"/>
        </w:rPr>
        <w:t>本办法所称随迁子女，是指其父母（或其他法定监护人）至少一方在济宁高新区辖区内工作并实际居住，</w:t>
      </w:r>
      <w:r>
        <w:rPr>
          <w:rFonts w:hint="eastAsia" w:ascii="Times New Roman" w:hAnsi="Times New Roman" w:eastAsia="方正仿宋简体" w:cs="Times New Roman"/>
          <w:b/>
          <w:bCs/>
          <w:color w:val="auto"/>
          <w:spacing w:val="0"/>
          <w:kern w:val="21"/>
          <w:sz w:val="32"/>
          <w:szCs w:val="32"/>
          <w:lang w:val="en-US" w:eastAsia="zh-CN"/>
        </w:rPr>
        <w:t>具</w:t>
      </w:r>
      <w:r>
        <w:rPr>
          <w:rFonts w:hint="default" w:ascii="Times New Roman" w:hAnsi="Times New Roman" w:eastAsia="方正仿宋简体" w:cs="Times New Roman"/>
          <w:b/>
          <w:bCs/>
          <w:color w:val="auto"/>
          <w:spacing w:val="0"/>
          <w:kern w:val="21"/>
          <w:sz w:val="32"/>
          <w:szCs w:val="32"/>
          <w:lang w:eastAsia="zh-CN"/>
        </w:rPr>
        <w:t>有合法稳定居所、合法稳定职业并依法缴纳社会保险费的非高新区户籍随迁适龄儿童。</w:t>
      </w:r>
    </w:p>
    <w:p w14:paraId="762F920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strike/>
          <w:dstrike w:val="0"/>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济宁高新区下辖五个街道：洸河街道、柳行</w:t>
      </w:r>
      <w:r>
        <w:rPr>
          <w:rFonts w:hint="default" w:ascii="Times New Roman" w:hAnsi="Times New Roman" w:eastAsia="方正仿宋简体" w:cs="Times New Roman"/>
          <w:b/>
          <w:bCs/>
          <w:color w:val="auto"/>
          <w:spacing w:val="0"/>
          <w:kern w:val="21"/>
          <w:sz w:val="32"/>
          <w:szCs w:val="32"/>
        </w:rPr>
        <w:t>街道、黄屯街道、王因街道、接庄街道</w:t>
      </w:r>
      <w:r>
        <w:rPr>
          <w:rFonts w:hint="default" w:ascii="Times New Roman" w:hAnsi="Times New Roman" w:eastAsia="方正仿宋简体" w:cs="Times New Roman"/>
          <w:b/>
          <w:bCs/>
          <w:color w:val="auto"/>
          <w:spacing w:val="0"/>
          <w:kern w:val="21"/>
          <w:sz w:val="32"/>
          <w:szCs w:val="32"/>
          <w:lang w:eastAsia="zh-CN"/>
        </w:rPr>
        <w:t>。济宁高新区</w:t>
      </w:r>
      <w:r>
        <w:rPr>
          <w:rFonts w:hint="default" w:ascii="Times New Roman" w:hAnsi="Times New Roman" w:eastAsia="方正仿宋简体" w:cs="Times New Roman"/>
          <w:b/>
          <w:bCs/>
          <w:color w:val="auto"/>
          <w:spacing w:val="0"/>
          <w:kern w:val="21"/>
          <w:sz w:val="32"/>
          <w:szCs w:val="32"/>
        </w:rPr>
        <w:t>户籍</w:t>
      </w:r>
      <w:r>
        <w:rPr>
          <w:rFonts w:hint="default" w:ascii="Times New Roman" w:hAnsi="Times New Roman" w:eastAsia="方正仿宋简体" w:cs="Times New Roman"/>
          <w:b/>
          <w:bCs/>
          <w:color w:val="auto"/>
          <w:spacing w:val="0"/>
          <w:kern w:val="21"/>
          <w:sz w:val="32"/>
          <w:szCs w:val="32"/>
          <w:lang w:eastAsia="zh-CN"/>
        </w:rPr>
        <w:t>指</w:t>
      </w:r>
      <w:r>
        <w:rPr>
          <w:rFonts w:hint="default" w:ascii="Times New Roman" w:hAnsi="Times New Roman" w:cs="Times New Roman"/>
          <w:b/>
          <w:bCs/>
          <w:color w:val="auto"/>
          <w:spacing w:val="0"/>
          <w:kern w:val="21"/>
          <w:sz w:val="32"/>
          <w:szCs w:val="32"/>
        </w:rPr>
        <w:t>洸</w:t>
      </w:r>
      <w:r>
        <w:rPr>
          <w:rFonts w:hint="default" w:ascii="Times New Roman" w:hAnsi="Times New Roman" w:eastAsia="方正仿宋简体" w:cs="Times New Roman"/>
          <w:b/>
          <w:bCs/>
          <w:color w:val="auto"/>
          <w:spacing w:val="0"/>
          <w:kern w:val="21"/>
          <w:sz w:val="32"/>
          <w:szCs w:val="32"/>
        </w:rPr>
        <w:t>河派出所、柳行派出所、黄屯派出所、王因派出所、接庄派出所</w:t>
      </w:r>
      <w:r>
        <w:rPr>
          <w:rFonts w:hint="default" w:ascii="Times New Roman" w:hAnsi="Times New Roman" w:eastAsia="方正仿宋简体" w:cs="Times New Roman"/>
          <w:b/>
          <w:bCs/>
          <w:color w:val="auto"/>
          <w:spacing w:val="0"/>
          <w:kern w:val="21"/>
          <w:sz w:val="32"/>
          <w:szCs w:val="32"/>
          <w:lang w:eastAsia="zh-CN"/>
        </w:rPr>
        <w:t>和</w:t>
      </w:r>
      <w:r>
        <w:rPr>
          <w:rFonts w:hint="default" w:ascii="Times New Roman" w:hAnsi="Times New Roman" w:eastAsia="方正仿宋简体" w:cs="Times New Roman"/>
          <w:b/>
          <w:bCs/>
          <w:color w:val="auto"/>
          <w:spacing w:val="0"/>
          <w:kern w:val="21"/>
          <w:sz w:val="32"/>
          <w:szCs w:val="32"/>
        </w:rPr>
        <w:t>三贾派出所</w:t>
      </w:r>
      <w:r>
        <w:rPr>
          <w:rFonts w:hint="default" w:ascii="Times New Roman" w:hAnsi="Times New Roman" w:eastAsia="方正仿宋简体" w:cs="Times New Roman"/>
          <w:b/>
          <w:bCs/>
          <w:color w:val="auto"/>
          <w:spacing w:val="0"/>
          <w:kern w:val="21"/>
          <w:sz w:val="32"/>
          <w:szCs w:val="32"/>
          <w:lang w:eastAsia="zh-CN"/>
        </w:rPr>
        <w:t>管理的户籍。</w:t>
      </w:r>
    </w:p>
    <w:p w14:paraId="69ECB2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highlight w:val="none"/>
        </w:rPr>
      </w:pPr>
      <w:r>
        <w:rPr>
          <w:rFonts w:hint="default" w:ascii="Times New Roman" w:hAnsi="Times New Roman" w:eastAsia="方正黑体简体" w:cs="Times New Roman"/>
          <w:b/>
          <w:bCs/>
          <w:color w:val="auto"/>
          <w:spacing w:val="0"/>
          <w:kern w:val="21"/>
          <w:sz w:val="32"/>
          <w:szCs w:val="32"/>
          <w:lang w:eastAsia="zh-CN"/>
        </w:rPr>
        <w:t>第二条</w:t>
      </w:r>
      <w:r>
        <w:rPr>
          <w:rFonts w:hint="default" w:ascii="Times New Roman" w:hAnsi="Times New Roman" w:eastAsia="方正黑体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rPr>
        <w:t>积分入学办法是通过设置积分指标体系，对具备入学基本条件的随迁子女进行积分。随迁子女入学以实际居住地所属街道为学区，</w:t>
      </w:r>
      <w:r>
        <w:rPr>
          <w:rFonts w:hint="default" w:ascii="Times New Roman" w:hAnsi="Times New Roman" w:eastAsia="方正仿宋简体" w:cs="Times New Roman"/>
          <w:b/>
          <w:bCs/>
          <w:color w:val="auto"/>
          <w:spacing w:val="0"/>
          <w:kern w:val="21"/>
          <w:sz w:val="32"/>
          <w:szCs w:val="32"/>
          <w:lang w:eastAsia="zh-CN"/>
        </w:rPr>
        <w:t>济宁高新区义务教育招生入学工作领导小组将根据学区内公办学校当年可接纳随迁子女入学学位数划定入学积分资格线，</w:t>
      </w:r>
      <w:r>
        <w:rPr>
          <w:rFonts w:hint="default" w:ascii="Times New Roman" w:hAnsi="Times New Roman" w:eastAsia="方正仿宋简体" w:cs="Times New Roman"/>
          <w:b/>
          <w:bCs/>
          <w:color w:val="auto"/>
          <w:spacing w:val="0"/>
          <w:kern w:val="21"/>
          <w:sz w:val="32"/>
          <w:szCs w:val="32"/>
          <w:highlight w:val="none"/>
        </w:rPr>
        <w:t>积分达到资格线分值的，可以</w:t>
      </w:r>
      <w:r>
        <w:rPr>
          <w:rFonts w:hint="default" w:ascii="Times New Roman" w:hAnsi="Times New Roman" w:eastAsia="方正仿宋简体" w:cs="Times New Roman"/>
          <w:b/>
          <w:bCs/>
          <w:color w:val="auto"/>
          <w:spacing w:val="0"/>
          <w:kern w:val="21"/>
          <w:sz w:val="32"/>
          <w:szCs w:val="32"/>
          <w:highlight w:val="none"/>
          <w:lang w:eastAsia="zh-CN"/>
        </w:rPr>
        <w:t>在学区内公办学校</w:t>
      </w:r>
      <w:r>
        <w:rPr>
          <w:rFonts w:hint="default" w:ascii="Times New Roman" w:hAnsi="Times New Roman" w:eastAsia="方正仿宋简体" w:cs="Times New Roman"/>
          <w:b/>
          <w:bCs/>
          <w:color w:val="auto"/>
          <w:spacing w:val="0"/>
          <w:kern w:val="21"/>
          <w:sz w:val="32"/>
          <w:szCs w:val="32"/>
          <w:highlight w:val="none"/>
        </w:rPr>
        <w:t>接受义务教育。</w:t>
      </w:r>
    </w:p>
    <w:p w14:paraId="2A9EA67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随迁子女参加积分入学的基本条件：</w:t>
      </w:r>
    </w:p>
    <w:p w14:paraId="6D9764B1">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（一）随迁子女入学年龄须年满六周岁（</w:t>
      </w:r>
      <w:r>
        <w:rPr>
          <w:rFonts w:hint="default" w:ascii="Times New Roman" w:hAnsi="Times New Roman" w:eastAsia="方正仿宋简体" w:cs="Times New Roman"/>
          <w:b/>
          <w:bCs/>
          <w:color w:val="auto"/>
          <w:spacing w:val="0"/>
          <w:kern w:val="21"/>
          <w:sz w:val="32"/>
          <w:szCs w:val="32"/>
          <w:lang w:eastAsia="zh-CN"/>
        </w:rPr>
        <w:t>截止到入学当年</w:t>
      </w:r>
      <w:r>
        <w:rPr>
          <w:rFonts w:hint="default" w:ascii="Times New Roman" w:hAnsi="Times New Roman" w:eastAsia="方正仿宋简体" w:cs="Times New Roman"/>
          <w:b/>
          <w:bCs/>
          <w:color w:val="auto"/>
          <w:spacing w:val="0"/>
          <w:kern w:val="21"/>
          <w:sz w:val="32"/>
          <w:szCs w:val="32"/>
          <w:lang w:val="en-US" w:eastAsia="zh-CN"/>
        </w:rPr>
        <w:t>8月31日</w:t>
      </w:r>
      <w:r>
        <w:rPr>
          <w:rFonts w:hint="default" w:ascii="Times New Roman" w:hAnsi="Times New Roman" w:eastAsia="方正仿宋简体" w:cs="Times New Roman"/>
          <w:b/>
          <w:bCs/>
          <w:color w:val="auto"/>
          <w:spacing w:val="0"/>
          <w:kern w:val="21"/>
          <w:sz w:val="32"/>
          <w:szCs w:val="32"/>
        </w:rPr>
        <w:t>）。</w:t>
      </w:r>
    </w:p>
    <w:p w14:paraId="43DC512C">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11"/>
          <w:kern w:val="21"/>
          <w:sz w:val="32"/>
          <w:szCs w:val="32"/>
        </w:rPr>
      </w:pPr>
      <w:r>
        <w:rPr>
          <w:rFonts w:hint="default" w:ascii="Times New Roman" w:hAnsi="Times New Roman" w:eastAsia="方正仿宋简体" w:cs="Times New Roman"/>
          <w:b/>
          <w:bCs/>
          <w:color w:val="auto"/>
          <w:spacing w:val="0"/>
          <w:kern w:val="21"/>
          <w:sz w:val="32"/>
          <w:szCs w:val="32"/>
        </w:rPr>
        <w:t>（</w:t>
      </w:r>
      <w:r>
        <w:rPr>
          <w:rFonts w:hint="default" w:ascii="Times New Roman" w:hAnsi="Times New Roman" w:eastAsia="方正仿宋简体" w:cs="Times New Roman"/>
          <w:b/>
          <w:bCs/>
          <w:color w:val="auto"/>
          <w:spacing w:val="-11"/>
          <w:kern w:val="21"/>
          <w:sz w:val="32"/>
          <w:szCs w:val="32"/>
        </w:rPr>
        <w:t>二）随迁子女身体健康并具备正常接受</w:t>
      </w:r>
      <w:r>
        <w:rPr>
          <w:rFonts w:hint="default" w:ascii="Times New Roman" w:hAnsi="Times New Roman" w:eastAsia="方正仿宋简体" w:cs="Times New Roman"/>
          <w:b/>
          <w:bCs/>
          <w:color w:val="auto"/>
          <w:spacing w:val="-11"/>
          <w:kern w:val="21"/>
          <w:sz w:val="32"/>
          <w:szCs w:val="32"/>
          <w:lang w:eastAsia="zh-CN"/>
        </w:rPr>
        <w:t>普通小学</w:t>
      </w:r>
      <w:r>
        <w:rPr>
          <w:rFonts w:hint="default" w:ascii="Times New Roman" w:hAnsi="Times New Roman" w:eastAsia="方正仿宋简体" w:cs="Times New Roman"/>
          <w:b/>
          <w:bCs/>
          <w:color w:val="auto"/>
          <w:spacing w:val="-11"/>
          <w:kern w:val="21"/>
          <w:sz w:val="32"/>
          <w:szCs w:val="32"/>
        </w:rPr>
        <w:t>教育的能力。</w:t>
      </w:r>
    </w:p>
    <w:p w14:paraId="5A29D56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highlight w:val="none"/>
        </w:rPr>
      </w:pPr>
      <w:r>
        <w:rPr>
          <w:rFonts w:hint="default" w:ascii="Times New Roman" w:hAnsi="Times New Roman" w:eastAsia="方正仿宋简体" w:cs="Times New Roman"/>
          <w:b/>
          <w:bCs/>
          <w:color w:val="auto"/>
          <w:spacing w:val="0"/>
          <w:kern w:val="21"/>
          <w:sz w:val="32"/>
          <w:szCs w:val="32"/>
        </w:rPr>
        <w:t>（三）随迁子女父母（或其他法定监护人）至少一方在</w:t>
      </w:r>
      <w:r>
        <w:rPr>
          <w:rFonts w:hint="default" w:ascii="Times New Roman" w:hAnsi="Times New Roman" w:eastAsia="方正仿宋简体" w:cs="Times New Roman"/>
          <w:b/>
          <w:bCs/>
          <w:color w:val="auto"/>
          <w:spacing w:val="0"/>
          <w:kern w:val="21"/>
          <w:sz w:val="32"/>
          <w:szCs w:val="32"/>
          <w:lang w:eastAsia="zh-CN"/>
        </w:rPr>
        <w:t>高新区</w:t>
      </w:r>
      <w:r>
        <w:rPr>
          <w:rFonts w:hint="default" w:ascii="Times New Roman" w:hAnsi="Times New Roman" w:eastAsia="方正仿宋简体" w:cs="Times New Roman"/>
          <w:b/>
          <w:bCs/>
          <w:color w:val="auto"/>
          <w:spacing w:val="0"/>
          <w:kern w:val="21"/>
          <w:sz w:val="32"/>
          <w:szCs w:val="32"/>
        </w:rPr>
        <w:t>工作并实际居住，有合法稳定居所、合法稳定职业并依法缴纳社会保险的期限，截止到入学当年8月31日均需连续满12个</w:t>
      </w:r>
      <w:r>
        <w:rPr>
          <w:rFonts w:hint="default" w:ascii="Times New Roman" w:hAnsi="Times New Roman" w:eastAsia="方正仿宋简体" w:cs="Times New Roman"/>
          <w:b/>
          <w:bCs/>
          <w:color w:val="auto"/>
          <w:spacing w:val="0"/>
          <w:kern w:val="21"/>
          <w:sz w:val="32"/>
          <w:szCs w:val="32"/>
          <w:highlight w:val="none"/>
        </w:rPr>
        <w:t>月。</w:t>
      </w:r>
    </w:p>
    <w:p w14:paraId="6F09707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（四）随迁子女</w:t>
      </w:r>
      <w:r>
        <w:rPr>
          <w:rFonts w:hint="default" w:ascii="Times New Roman" w:hAnsi="Times New Roman" w:eastAsia="方正仿宋简体" w:cs="Times New Roman"/>
          <w:b/>
          <w:bCs/>
          <w:color w:val="auto"/>
          <w:spacing w:val="0"/>
          <w:kern w:val="21"/>
          <w:sz w:val="32"/>
          <w:szCs w:val="32"/>
          <w:lang w:eastAsia="zh-CN"/>
        </w:rPr>
        <w:t>父母（或其他法定监护人）至少一方</w:t>
      </w:r>
      <w:r>
        <w:rPr>
          <w:rFonts w:hint="default" w:ascii="Times New Roman" w:hAnsi="Times New Roman" w:eastAsia="方正仿宋简体" w:cs="Times New Roman"/>
          <w:b/>
          <w:bCs/>
          <w:color w:val="auto"/>
          <w:spacing w:val="0"/>
          <w:kern w:val="21"/>
          <w:sz w:val="32"/>
          <w:szCs w:val="32"/>
        </w:rPr>
        <w:t>具有居住证或已申请办理。</w:t>
      </w:r>
    </w:p>
    <w:p w14:paraId="4C47004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rPr>
        <w:t>第三条</w:t>
      </w:r>
      <w:r>
        <w:rPr>
          <w:rFonts w:hint="default" w:ascii="Times New Roman" w:hAnsi="Times New Roman" w:eastAsia="方正仿宋简体" w:cs="Times New Roman"/>
          <w:b/>
          <w:bCs/>
          <w:color w:val="auto"/>
          <w:spacing w:val="0"/>
          <w:kern w:val="21"/>
          <w:sz w:val="32"/>
          <w:szCs w:val="32"/>
        </w:rPr>
        <w:t xml:space="preserve">  入学积分指标体系由基础指标、加分指标和一票否决指标组成。</w:t>
      </w:r>
    </w:p>
    <w:p w14:paraId="620FE8EC">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lang w:val="en-US" w:eastAsia="zh-CN"/>
        </w:rPr>
      </w:pPr>
      <w:r>
        <w:rPr>
          <w:rFonts w:hint="default" w:ascii="Times New Roman" w:hAnsi="Times New Roman" w:eastAsia="方正仿宋简体" w:cs="Times New Roman"/>
          <w:b/>
          <w:bCs/>
          <w:color w:val="auto"/>
          <w:spacing w:val="0"/>
          <w:kern w:val="21"/>
          <w:sz w:val="32"/>
          <w:szCs w:val="32"/>
        </w:rPr>
        <w:t>基础指标</w:t>
      </w:r>
      <w:r>
        <w:rPr>
          <w:rFonts w:hint="default" w:ascii="Times New Roman" w:hAnsi="Times New Roman" w:eastAsia="方正仿宋简体" w:cs="Times New Roman"/>
          <w:b/>
          <w:bCs/>
          <w:color w:val="auto"/>
          <w:spacing w:val="0"/>
          <w:kern w:val="21"/>
          <w:sz w:val="32"/>
          <w:szCs w:val="32"/>
          <w:lang w:eastAsia="zh-CN"/>
        </w:rPr>
        <w:t>即必备指标，</w:t>
      </w:r>
      <w:r>
        <w:rPr>
          <w:rFonts w:hint="default" w:ascii="Times New Roman" w:hAnsi="Times New Roman" w:eastAsia="方正仿宋简体" w:cs="Times New Roman"/>
          <w:b/>
          <w:bCs/>
          <w:color w:val="auto"/>
          <w:spacing w:val="0"/>
          <w:kern w:val="21"/>
          <w:sz w:val="32"/>
          <w:szCs w:val="32"/>
        </w:rPr>
        <w:t>包含随迁</w:t>
      </w:r>
      <w:r>
        <w:rPr>
          <w:rFonts w:hint="default" w:ascii="Times New Roman" w:hAnsi="Times New Roman" w:eastAsia="方正仿宋简体" w:cs="Times New Roman"/>
          <w:b/>
          <w:bCs/>
          <w:color w:val="auto"/>
          <w:spacing w:val="0"/>
          <w:kern w:val="21"/>
          <w:sz w:val="32"/>
          <w:szCs w:val="32"/>
          <w:lang w:eastAsia="zh-CN"/>
        </w:rPr>
        <w:t>子女父母（或其他法定监护人）一方居所、务工（就业或经商）、缴纳社会保险和居住证等</w:t>
      </w:r>
      <w:r>
        <w:rPr>
          <w:rFonts w:hint="default" w:ascii="Times New Roman" w:hAnsi="Times New Roman" w:eastAsia="方正仿宋简体" w:cs="Times New Roman"/>
          <w:b/>
          <w:bCs/>
          <w:color w:val="auto"/>
          <w:spacing w:val="0"/>
          <w:kern w:val="21"/>
          <w:sz w:val="32"/>
          <w:szCs w:val="32"/>
          <w:lang w:val="en-US" w:eastAsia="zh-CN"/>
        </w:rPr>
        <w:t>4个方面。同时具备以上4个条件，且租房、务工（就业或经商）、最近依法缴纳社会保险</w:t>
      </w:r>
      <w:r>
        <w:rPr>
          <w:rFonts w:hint="default" w:ascii="Times New Roman" w:hAnsi="Times New Roman" w:eastAsia="方正仿宋简体" w:cs="Times New Roman"/>
          <w:b/>
          <w:bCs/>
          <w:color w:val="auto"/>
          <w:spacing w:val="0"/>
          <w:kern w:val="21"/>
          <w:sz w:val="32"/>
          <w:szCs w:val="32"/>
          <w:highlight w:val="none"/>
          <w:lang w:val="en-US" w:eastAsia="zh-CN"/>
        </w:rPr>
        <w:t>的年限均满12个月，即具备积</w:t>
      </w:r>
      <w:r>
        <w:rPr>
          <w:rFonts w:hint="default" w:ascii="Times New Roman" w:hAnsi="Times New Roman" w:eastAsia="方正仿宋简体" w:cs="Times New Roman"/>
          <w:b/>
          <w:bCs/>
          <w:color w:val="auto"/>
          <w:spacing w:val="0"/>
          <w:kern w:val="21"/>
          <w:sz w:val="32"/>
          <w:szCs w:val="32"/>
          <w:lang w:val="en-US" w:eastAsia="zh-CN"/>
        </w:rPr>
        <w:t>分入学的资格。</w:t>
      </w:r>
    </w:p>
    <w:p w14:paraId="7989E7A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加分指标包含</w:t>
      </w:r>
      <w:r>
        <w:rPr>
          <w:rFonts w:hint="default" w:ascii="Times New Roman" w:hAnsi="Times New Roman" w:eastAsia="方正仿宋简体" w:cs="Times New Roman"/>
          <w:b/>
          <w:bCs/>
          <w:color w:val="auto"/>
          <w:spacing w:val="0"/>
          <w:kern w:val="21"/>
          <w:sz w:val="32"/>
          <w:szCs w:val="32"/>
          <w:lang w:eastAsia="zh-CN"/>
        </w:rPr>
        <w:t>文化程度、职业资格与专业技术职称、</w:t>
      </w:r>
      <w:r>
        <w:rPr>
          <w:rFonts w:hint="default" w:ascii="Times New Roman" w:hAnsi="Times New Roman" w:eastAsia="方正仿宋简体" w:cs="Times New Roman"/>
          <w:b/>
          <w:bCs/>
          <w:color w:val="auto"/>
          <w:spacing w:val="0"/>
          <w:kern w:val="21"/>
          <w:sz w:val="32"/>
          <w:szCs w:val="32"/>
        </w:rPr>
        <w:t>经营纳税、慈善捐赠（用于教育事业）等</w:t>
      </w:r>
      <w:r>
        <w:rPr>
          <w:rFonts w:hint="default" w:ascii="Times New Roman" w:hAnsi="Times New Roman" w:eastAsia="方正仿宋简体" w:cs="Times New Roman"/>
          <w:b/>
          <w:bCs/>
          <w:color w:val="auto"/>
          <w:spacing w:val="0"/>
          <w:kern w:val="21"/>
          <w:sz w:val="32"/>
          <w:szCs w:val="32"/>
          <w:lang w:val="en-US" w:eastAsia="zh-CN"/>
        </w:rPr>
        <w:t>4个方面</w:t>
      </w:r>
      <w:r>
        <w:rPr>
          <w:rFonts w:hint="default" w:ascii="Times New Roman" w:hAnsi="Times New Roman" w:eastAsia="方正仿宋简体" w:cs="Times New Roman"/>
          <w:b/>
          <w:bCs/>
          <w:color w:val="auto"/>
          <w:spacing w:val="0"/>
          <w:kern w:val="21"/>
          <w:sz w:val="32"/>
          <w:szCs w:val="32"/>
        </w:rPr>
        <w:t>。</w:t>
      </w:r>
    </w:p>
    <w:p w14:paraId="6E9E26CB">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一票否决指标包含提供虚假材料、重复申请学位等。</w:t>
      </w:r>
    </w:p>
    <w:p w14:paraId="766FCBE3">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000000" w:themeColor="text1"/>
          <w:spacing w:val="0"/>
          <w:kern w:val="21"/>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kern w:val="21"/>
          <w:sz w:val="32"/>
          <w:szCs w:val="32"/>
          <w14:textFill>
            <w14:solidFill>
              <w14:schemeClr w14:val="tx1"/>
            </w14:solidFill>
          </w14:textFill>
        </w:rPr>
        <w:t>具体积分指标及分值详见《济宁高新区</w:t>
      </w:r>
      <w:r>
        <w:rPr>
          <w:rFonts w:hint="default" w:ascii="Times New Roman" w:hAnsi="Times New Roman" w:eastAsia="方正仿宋简体" w:cs="Times New Roman"/>
          <w:b/>
          <w:bCs/>
          <w:color w:val="000000" w:themeColor="text1"/>
          <w:spacing w:val="0"/>
          <w:kern w:val="21"/>
          <w:sz w:val="32"/>
          <w:szCs w:val="32"/>
          <w:lang w:eastAsia="zh-CN"/>
          <w14:textFill>
            <w14:solidFill>
              <w14:schemeClr w14:val="tx1"/>
            </w14:solidFill>
          </w14:textFill>
        </w:rPr>
        <w:t>公办小学外来</w:t>
      </w:r>
      <w:r>
        <w:rPr>
          <w:rFonts w:hint="default" w:ascii="Times New Roman" w:hAnsi="Times New Roman" w:eastAsia="方正仿宋简体" w:cs="Times New Roman"/>
          <w:b/>
          <w:bCs/>
          <w:color w:val="000000" w:themeColor="text1"/>
          <w:spacing w:val="0"/>
          <w:kern w:val="21"/>
          <w:sz w:val="32"/>
          <w:szCs w:val="32"/>
          <w14:textFill>
            <w14:solidFill>
              <w14:schemeClr w14:val="tx1"/>
            </w14:solidFill>
          </w14:textFill>
        </w:rPr>
        <w:t>务工人员随迁子女积分入学分值表》（见附件）。</w:t>
      </w:r>
    </w:p>
    <w:p w14:paraId="18477D6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pPr>
      <w:r>
        <w:rPr>
          <w:rFonts w:hint="default" w:ascii="Times New Roman" w:hAnsi="Times New Roman" w:eastAsia="方正黑体简体" w:cs="Times New Roman"/>
          <w:b/>
          <w:bCs/>
          <w:color w:val="000000" w:themeColor="text1"/>
          <w:spacing w:val="0"/>
          <w:kern w:val="21"/>
          <w:sz w:val="32"/>
          <w:szCs w:val="32"/>
          <w14:textFill>
            <w14:solidFill>
              <w14:schemeClr w14:val="tx1"/>
            </w14:solidFill>
          </w14:textFill>
        </w:rPr>
        <w:t>第四条</w:t>
      </w:r>
      <w:r>
        <w:rPr>
          <w:rFonts w:hint="default" w:ascii="Times New Roman" w:hAnsi="Times New Roman" w:eastAsia="方正仿宋简体" w:cs="Times New Roman"/>
          <w:b/>
          <w:bCs/>
          <w:color w:val="000000" w:themeColor="text1"/>
          <w:spacing w:val="0"/>
          <w:kern w:val="21"/>
          <w:sz w:val="32"/>
          <w:szCs w:val="32"/>
          <w14:textFill>
            <w14:solidFill>
              <w14:schemeClr w14:val="tx1"/>
            </w14:solidFill>
          </w14:textFill>
        </w:rPr>
        <w:t xml:space="preserve">  济宁高新区义务教育招生入学工作领导小组统筹全区随迁子女积分入学工作并负责具体组织实施，</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党政办公室、纪检监察工委</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人力资源部、</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财政</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金融局、城乡建设和交通局</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行政审批服务局、发展软环境保障局、</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公安</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分局</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、税务</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局</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等相关</w:t>
      </w: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单位</w:t>
      </w:r>
      <w:r>
        <w:rPr>
          <w:rFonts w:hint="default" w:ascii="Times New Roman" w:hAnsi="Times New Roman" w:eastAsia="方正仿宋简体" w:cs="Times New Roman"/>
          <w:b/>
          <w:bCs/>
          <w:color w:val="000000" w:themeColor="text1"/>
          <w:spacing w:val="0"/>
          <w:kern w:val="21"/>
          <w:sz w:val="32"/>
          <w:szCs w:val="32"/>
          <w:highlight w:val="none"/>
          <w14:textFill>
            <w14:solidFill>
              <w14:schemeClr w14:val="tx1"/>
            </w14:solidFill>
          </w14:textFill>
        </w:rPr>
        <w:t>按照各自职责，负责做好相关的服务和管理工作。</w:t>
      </w:r>
    </w:p>
    <w:p w14:paraId="5E4066E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000000" w:themeColor="text1"/>
          <w:spacing w:val="0"/>
          <w:kern w:val="21"/>
          <w:sz w:val="32"/>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spacing w:val="0"/>
          <w:kern w:val="21"/>
          <w:sz w:val="32"/>
          <w:szCs w:val="32"/>
          <w:lang w:eastAsia="zh-CN"/>
          <w14:textFill>
            <w14:solidFill>
              <w14:schemeClr w14:val="tx1"/>
            </w14:solidFill>
          </w14:textFill>
        </w:rPr>
        <w:t>党政办公室负责做好招生入学后勤保障工作</w:t>
      </w:r>
      <w:r>
        <w:rPr>
          <w:rFonts w:hint="eastAsia" w:ascii="Times New Roman" w:hAnsi="Times New Roman" w:eastAsia="方正仿宋简体" w:cs="Times New Roman"/>
          <w:b/>
          <w:bCs/>
          <w:color w:val="000000" w:themeColor="text1"/>
          <w:spacing w:val="0"/>
          <w:kern w:val="2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pacing w:val="0"/>
          <w:kern w:val="21"/>
          <w:sz w:val="32"/>
          <w:szCs w:val="32"/>
          <w:lang w:val="en-US" w:eastAsia="zh-CN"/>
          <w14:textFill>
            <w14:solidFill>
              <w14:schemeClr w14:val="tx1"/>
            </w14:solidFill>
          </w14:textFill>
        </w:rPr>
        <w:t>党政办公室（宣传）</w:t>
      </w:r>
      <w:r>
        <w:rPr>
          <w:rFonts w:hint="default" w:ascii="Times New Roman" w:hAnsi="Times New Roman" w:eastAsia="方正仿宋简体" w:cs="Times New Roman"/>
          <w:b/>
          <w:bCs/>
          <w:color w:val="000000" w:themeColor="text1"/>
          <w:spacing w:val="0"/>
          <w:kern w:val="21"/>
          <w:sz w:val="32"/>
          <w:szCs w:val="32"/>
          <w:lang w:eastAsia="zh-CN"/>
          <w14:textFill>
            <w14:solidFill>
              <w14:schemeClr w14:val="tx1"/>
            </w14:solidFill>
          </w14:textFill>
        </w:rPr>
        <w:t>负责招生入学政策宣传和网络舆情监督处置。</w:t>
      </w:r>
    </w:p>
    <w:p w14:paraId="3517D48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000000" w:themeColor="text1"/>
          <w:spacing w:val="0"/>
          <w:kern w:val="21"/>
          <w:sz w:val="32"/>
          <w:szCs w:val="32"/>
          <w:highlight w:val="none"/>
          <w:lang w:eastAsia="zh-CN"/>
          <w14:textFill>
            <w14:solidFill>
              <w14:schemeClr w14:val="tx1"/>
            </w14:solidFill>
          </w14:textFill>
        </w:rPr>
        <w:t>纪检监察工委</w:t>
      </w:r>
      <w:r>
        <w:rPr>
          <w:rFonts w:hint="default" w:ascii="Times New Roman" w:hAnsi="Times New Roman" w:eastAsia="方正仿宋简体" w:cs="Times New Roman"/>
          <w:b/>
          <w:bCs/>
          <w:color w:val="000000" w:themeColor="text1"/>
          <w:spacing w:val="0"/>
          <w:kern w:val="21"/>
          <w:sz w:val="32"/>
          <w:szCs w:val="32"/>
          <w14:textFill>
            <w14:solidFill>
              <w14:schemeClr w14:val="tx1"/>
            </w14:solidFill>
          </w14:textFill>
        </w:rPr>
        <w:t>负责对入学积分工</w:t>
      </w:r>
      <w:r>
        <w:rPr>
          <w:rFonts w:hint="default" w:ascii="Times New Roman" w:hAnsi="Times New Roman" w:eastAsia="方正仿宋简体" w:cs="Times New Roman"/>
          <w:b/>
          <w:bCs/>
          <w:color w:val="auto"/>
          <w:spacing w:val="0"/>
          <w:kern w:val="21"/>
          <w:sz w:val="32"/>
          <w:szCs w:val="32"/>
        </w:rPr>
        <w:t>作</w:t>
      </w:r>
      <w:r>
        <w:rPr>
          <w:rFonts w:hint="default" w:ascii="Times New Roman" w:hAnsi="Times New Roman" w:eastAsia="方正仿宋简体" w:cs="Times New Roman"/>
          <w:b/>
          <w:bCs/>
          <w:color w:val="auto"/>
          <w:spacing w:val="0"/>
          <w:kern w:val="21"/>
          <w:sz w:val="32"/>
          <w:szCs w:val="32"/>
          <w:lang w:eastAsia="zh-CN"/>
        </w:rPr>
        <w:t>进行</w:t>
      </w:r>
      <w:r>
        <w:rPr>
          <w:rFonts w:hint="default" w:ascii="Times New Roman" w:hAnsi="Times New Roman" w:eastAsia="方正仿宋简体" w:cs="Times New Roman"/>
          <w:b/>
          <w:bCs/>
          <w:color w:val="auto"/>
          <w:spacing w:val="0"/>
          <w:kern w:val="21"/>
          <w:sz w:val="32"/>
          <w:szCs w:val="32"/>
        </w:rPr>
        <w:t>监督。</w:t>
      </w:r>
    </w:p>
    <w:p w14:paraId="28563503">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人力资源部</w:t>
      </w:r>
      <w:r>
        <w:rPr>
          <w:rFonts w:hint="default" w:ascii="Times New Roman" w:hAnsi="Times New Roman" w:eastAsia="方正仿宋简体" w:cs="Times New Roman"/>
          <w:b/>
          <w:bCs/>
          <w:color w:val="auto"/>
          <w:spacing w:val="0"/>
          <w:kern w:val="21"/>
          <w:sz w:val="32"/>
          <w:szCs w:val="32"/>
        </w:rPr>
        <w:t>负责审核职业资格与专业技术职称证书、劳动合同、</w:t>
      </w:r>
      <w:r>
        <w:rPr>
          <w:rFonts w:hint="default" w:ascii="Times New Roman" w:hAnsi="Times New Roman" w:eastAsia="方正仿宋简体" w:cs="Times New Roman"/>
          <w:b/>
          <w:bCs/>
          <w:color w:val="auto"/>
          <w:spacing w:val="0"/>
          <w:kern w:val="21"/>
          <w:sz w:val="32"/>
          <w:szCs w:val="32"/>
          <w:highlight w:val="none"/>
          <w:lang w:eastAsia="zh-CN"/>
        </w:rPr>
        <w:t>灵活就业登记记录</w:t>
      </w:r>
      <w:r>
        <w:rPr>
          <w:rFonts w:hint="default" w:ascii="Times New Roman" w:hAnsi="Times New Roman" w:eastAsia="方正仿宋简体" w:cs="Times New Roman"/>
          <w:b/>
          <w:bCs/>
          <w:color w:val="auto"/>
          <w:spacing w:val="0"/>
          <w:kern w:val="21"/>
          <w:sz w:val="32"/>
          <w:szCs w:val="32"/>
          <w:lang w:eastAsia="zh-CN"/>
        </w:rPr>
        <w:t>和缴纳社会保险证明等</w:t>
      </w:r>
      <w:r>
        <w:rPr>
          <w:rFonts w:hint="default" w:ascii="Times New Roman" w:hAnsi="Times New Roman" w:eastAsia="方正仿宋简体" w:cs="Times New Roman"/>
          <w:b/>
          <w:bCs/>
          <w:color w:val="auto"/>
          <w:spacing w:val="0"/>
          <w:kern w:val="21"/>
          <w:sz w:val="32"/>
          <w:szCs w:val="32"/>
        </w:rPr>
        <w:t>。</w:t>
      </w:r>
    </w:p>
    <w:p w14:paraId="729A3875">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highlight w:val="none"/>
          <w:lang w:eastAsia="zh-CN"/>
        </w:rPr>
      </w:pPr>
      <w:r>
        <w:rPr>
          <w:rFonts w:hint="default" w:ascii="Times New Roman" w:hAnsi="Times New Roman" w:eastAsia="方正仿宋简体" w:cs="Times New Roman"/>
          <w:b/>
          <w:bCs/>
          <w:color w:val="auto"/>
          <w:spacing w:val="0"/>
          <w:kern w:val="21"/>
          <w:sz w:val="32"/>
          <w:szCs w:val="32"/>
          <w:highlight w:val="none"/>
        </w:rPr>
        <w:t>财政</w:t>
      </w:r>
      <w:r>
        <w:rPr>
          <w:rFonts w:hint="default" w:ascii="Times New Roman" w:hAnsi="Times New Roman" w:eastAsia="方正仿宋简体" w:cs="Times New Roman"/>
          <w:b/>
          <w:bCs/>
          <w:color w:val="auto"/>
          <w:spacing w:val="0"/>
          <w:kern w:val="21"/>
          <w:sz w:val="32"/>
          <w:szCs w:val="32"/>
          <w:highlight w:val="none"/>
          <w:lang w:eastAsia="zh-CN"/>
        </w:rPr>
        <w:t>金融</w:t>
      </w:r>
      <w:r>
        <w:rPr>
          <w:rFonts w:hint="default" w:ascii="Times New Roman" w:hAnsi="Times New Roman" w:eastAsia="方正仿宋简体" w:cs="Times New Roman"/>
          <w:b/>
          <w:bCs/>
          <w:color w:val="auto"/>
          <w:spacing w:val="0"/>
          <w:kern w:val="21"/>
          <w:sz w:val="32"/>
          <w:szCs w:val="32"/>
          <w:highlight w:val="none"/>
        </w:rPr>
        <w:t>局负责保障积分入学工作所需的各项经费。</w:t>
      </w:r>
    </w:p>
    <w:p w14:paraId="62FDA95C">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cs="Times New Roman"/>
          <w:b/>
          <w:bCs/>
          <w:color w:val="auto"/>
          <w:spacing w:val="0"/>
          <w:kern w:val="21"/>
          <w:highlight w:val="none"/>
          <w:lang w:eastAsia="zh-CN"/>
        </w:rPr>
      </w:pPr>
      <w:r>
        <w:rPr>
          <w:rFonts w:hint="default" w:ascii="Times New Roman" w:hAnsi="Times New Roman" w:eastAsia="方正仿宋简体" w:cs="Times New Roman"/>
          <w:b/>
          <w:bCs/>
          <w:color w:val="auto"/>
          <w:spacing w:val="0"/>
          <w:kern w:val="21"/>
          <w:sz w:val="32"/>
          <w:szCs w:val="32"/>
          <w:highlight w:val="none"/>
          <w:lang w:eastAsia="zh-CN"/>
        </w:rPr>
        <w:t>城乡建设和交通局</w:t>
      </w:r>
      <w:r>
        <w:rPr>
          <w:rFonts w:hint="default" w:ascii="Times New Roman" w:hAnsi="Times New Roman" w:eastAsia="方正仿宋简体" w:cs="Times New Roman"/>
          <w:b/>
          <w:bCs/>
          <w:color w:val="auto"/>
          <w:spacing w:val="0"/>
          <w:kern w:val="21"/>
          <w:sz w:val="32"/>
          <w:szCs w:val="32"/>
          <w:highlight w:val="none"/>
        </w:rPr>
        <w:t>负责审核自有房产证明（</w:t>
      </w:r>
      <w:r>
        <w:rPr>
          <w:rFonts w:hint="default" w:ascii="Times New Roman" w:hAnsi="Times New Roman" w:eastAsia="方正仿宋简体" w:cs="Times New Roman"/>
          <w:b/>
          <w:bCs/>
          <w:color w:val="auto"/>
          <w:spacing w:val="0"/>
          <w:kern w:val="21"/>
          <w:sz w:val="32"/>
          <w:szCs w:val="32"/>
          <w:highlight w:val="none"/>
          <w:lang w:eastAsia="zh-CN"/>
        </w:rPr>
        <w:t>含</w:t>
      </w:r>
      <w:r>
        <w:rPr>
          <w:rFonts w:hint="default" w:ascii="Times New Roman" w:hAnsi="Times New Roman" w:eastAsia="方正仿宋简体" w:cs="Times New Roman"/>
          <w:b/>
          <w:bCs/>
          <w:color w:val="auto"/>
          <w:spacing w:val="0"/>
          <w:kern w:val="21"/>
          <w:sz w:val="32"/>
          <w:szCs w:val="32"/>
          <w:highlight w:val="none"/>
        </w:rPr>
        <w:t>房产证或不动产证、购房备案合同等）、租赁房屋证明（</w:t>
      </w:r>
      <w:r>
        <w:rPr>
          <w:rFonts w:hint="default" w:ascii="Times New Roman" w:hAnsi="Times New Roman" w:eastAsia="方正仿宋简体" w:cs="Times New Roman"/>
          <w:b/>
          <w:bCs/>
          <w:color w:val="auto"/>
          <w:spacing w:val="0"/>
          <w:kern w:val="21"/>
          <w:sz w:val="32"/>
          <w:szCs w:val="32"/>
          <w:highlight w:val="none"/>
          <w:lang w:eastAsia="zh-CN"/>
        </w:rPr>
        <w:t>含</w:t>
      </w:r>
      <w:r>
        <w:rPr>
          <w:rFonts w:hint="default" w:ascii="Times New Roman" w:hAnsi="Times New Roman" w:eastAsia="方正仿宋简体" w:cs="Times New Roman"/>
          <w:b/>
          <w:bCs/>
          <w:color w:val="auto"/>
          <w:spacing w:val="0"/>
          <w:kern w:val="21"/>
          <w:sz w:val="32"/>
          <w:szCs w:val="32"/>
          <w:highlight w:val="none"/>
        </w:rPr>
        <w:t>房屋租赁证</w:t>
      </w:r>
      <w:r>
        <w:rPr>
          <w:rFonts w:hint="default" w:ascii="Times New Roman" w:hAnsi="Times New Roman" w:eastAsia="方正仿宋简体" w:cs="Times New Roman"/>
          <w:b/>
          <w:bCs/>
          <w:color w:val="auto"/>
          <w:spacing w:val="0"/>
          <w:kern w:val="21"/>
          <w:sz w:val="32"/>
          <w:szCs w:val="32"/>
          <w:highlight w:val="none"/>
          <w:lang w:eastAsia="zh-CN"/>
        </w:rPr>
        <w:t>或房屋租赁备案证明</w:t>
      </w:r>
      <w:r>
        <w:rPr>
          <w:rFonts w:hint="default" w:ascii="Times New Roman" w:hAnsi="Times New Roman" w:eastAsia="方正仿宋简体" w:cs="Times New Roman"/>
          <w:b/>
          <w:bCs/>
          <w:color w:val="auto"/>
          <w:spacing w:val="0"/>
          <w:kern w:val="21"/>
          <w:sz w:val="32"/>
          <w:szCs w:val="32"/>
          <w:highlight w:val="none"/>
        </w:rPr>
        <w:t>、房屋租赁当事人依法订立的租赁期</w:t>
      </w:r>
      <w:r>
        <w:rPr>
          <w:rFonts w:hint="default" w:ascii="Times New Roman" w:hAnsi="Times New Roman" w:eastAsia="方正仿宋简体" w:cs="Times New Roman"/>
          <w:b/>
          <w:bCs/>
          <w:color w:val="auto"/>
          <w:spacing w:val="0"/>
          <w:kern w:val="21"/>
          <w:sz w:val="32"/>
          <w:szCs w:val="32"/>
          <w:highlight w:val="none"/>
          <w:lang w:val="en-US" w:eastAsia="zh-CN"/>
        </w:rPr>
        <w:t>12个月</w:t>
      </w:r>
      <w:r>
        <w:rPr>
          <w:rFonts w:hint="default" w:ascii="Times New Roman" w:hAnsi="Times New Roman" w:eastAsia="方正仿宋简体" w:cs="Times New Roman"/>
          <w:b/>
          <w:bCs/>
          <w:color w:val="auto"/>
          <w:spacing w:val="0"/>
          <w:kern w:val="21"/>
          <w:sz w:val="32"/>
          <w:szCs w:val="32"/>
          <w:highlight w:val="none"/>
        </w:rPr>
        <w:t>以上的租赁合同</w:t>
      </w:r>
      <w:r>
        <w:rPr>
          <w:rFonts w:hint="default" w:ascii="Times New Roman" w:hAnsi="Times New Roman" w:eastAsia="方正仿宋简体" w:cs="Times New Roman"/>
          <w:b/>
          <w:bCs/>
          <w:color w:val="auto"/>
          <w:spacing w:val="0"/>
          <w:kern w:val="21"/>
          <w:sz w:val="32"/>
          <w:szCs w:val="32"/>
          <w:highlight w:val="none"/>
          <w:lang w:eastAsia="zh-CN"/>
        </w:rPr>
        <w:t>、个人房屋租赁税收缴纳时间</w:t>
      </w:r>
      <w:r>
        <w:rPr>
          <w:rFonts w:hint="default" w:ascii="Times New Roman" w:hAnsi="Times New Roman" w:eastAsia="方正仿宋简体" w:cs="Times New Roman"/>
          <w:b/>
          <w:bCs/>
          <w:color w:val="auto"/>
          <w:spacing w:val="0"/>
          <w:kern w:val="21"/>
          <w:sz w:val="32"/>
          <w:szCs w:val="32"/>
          <w:highlight w:val="none"/>
        </w:rPr>
        <w:t>等）。</w:t>
      </w:r>
    </w:p>
    <w:p w14:paraId="06223547">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highlight w:val="none"/>
          <w:lang w:eastAsia="zh-CN"/>
        </w:rPr>
      </w:pPr>
      <w:r>
        <w:rPr>
          <w:rFonts w:hint="default" w:ascii="Times New Roman" w:hAnsi="Times New Roman" w:eastAsia="方正仿宋简体" w:cs="Times New Roman"/>
          <w:b/>
          <w:bCs/>
          <w:color w:val="auto"/>
          <w:spacing w:val="0"/>
          <w:kern w:val="21"/>
          <w:sz w:val="32"/>
          <w:szCs w:val="32"/>
          <w:highlight w:val="none"/>
          <w:lang w:eastAsia="zh-CN"/>
        </w:rPr>
        <w:t>行政审批服务局</w:t>
      </w:r>
      <w:r>
        <w:rPr>
          <w:rFonts w:hint="default" w:ascii="Times New Roman" w:hAnsi="Times New Roman" w:eastAsia="方正仿宋简体" w:cs="Times New Roman"/>
          <w:b/>
          <w:bCs/>
          <w:color w:val="auto"/>
          <w:spacing w:val="0"/>
          <w:kern w:val="21"/>
          <w:sz w:val="32"/>
          <w:szCs w:val="32"/>
          <w:highlight w:val="none"/>
        </w:rPr>
        <w:t>负责审核营业执照。</w:t>
      </w:r>
    </w:p>
    <w:p w14:paraId="3543D42B">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发展软环境保障</w:t>
      </w:r>
      <w:r>
        <w:rPr>
          <w:rFonts w:hint="default" w:ascii="Times New Roman" w:hAnsi="Times New Roman" w:eastAsia="方正仿宋简体" w:cs="Times New Roman"/>
          <w:b/>
          <w:bCs/>
          <w:color w:val="auto"/>
          <w:spacing w:val="0"/>
          <w:kern w:val="21"/>
          <w:sz w:val="32"/>
          <w:szCs w:val="32"/>
        </w:rPr>
        <w:t>局负责审核学历、学位证书</w:t>
      </w:r>
      <w:r>
        <w:rPr>
          <w:rFonts w:hint="default"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rPr>
        <w:t>核定慈善捐赠数额；负责审核民办非营利机构、医疗诊所、营运车辆等相关证明材料；统筹协调招生工作。</w:t>
      </w:r>
    </w:p>
    <w:p w14:paraId="05844C5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公安分局负责审核户口簿、身份证和居住证；负责维护入学积分</w:t>
      </w:r>
      <w:r>
        <w:rPr>
          <w:rFonts w:hint="default" w:ascii="Times New Roman" w:hAnsi="Times New Roman" w:eastAsia="方正仿宋简体" w:cs="Times New Roman"/>
          <w:b/>
          <w:bCs/>
          <w:color w:val="auto"/>
          <w:spacing w:val="0"/>
          <w:kern w:val="21"/>
          <w:sz w:val="32"/>
          <w:szCs w:val="32"/>
          <w:lang w:eastAsia="zh-CN"/>
        </w:rPr>
        <w:t>审核</w:t>
      </w:r>
      <w:r>
        <w:rPr>
          <w:rFonts w:hint="default" w:ascii="Times New Roman" w:hAnsi="Times New Roman" w:eastAsia="方正仿宋简体" w:cs="Times New Roman"/>
          <w:b/>
          <w:bCs/>
          <w:color w:val="auto"/>
          <w:spacing w:val="0"/>
          <w:kern w:val="21"/>
          <w:sz w:val="32"/>
          <w:szCs w:val="32"/>
        </w:rPr>
        <w:t>现场秩序；负责应对处置干扰正常招生秩序的不法行为；负责查处伪造、变造或者使用伪造、变造申请材料行为。</w:t>
      </w:r>
    </w:p>
    <w:p w14:paraId="49464DC7">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税务局</w:t>
      </w:r>
      <w:r>
        <w:rPr>
          <w:rFonts w:hint="default" w:ascii="Times New Roman" w:hAnsi="Times New Roman" w:eastAsia="方正仿宋简体" w:cs="Times New Roman"/>
          <w:b/>
          <w:bCs/>
          <w:color w:val="auto"/>
          <w:spacing w:val="0"/>
          <w:kern w:val="21"/>
          <w:sz w:val="32"/>
          <w:szCs w:val="32"/>
        </w:rPr>
        <w:t>负责审核个人房屋租赁税收缴纳</w:t>
      </w:r>
      <w:r>
        <w:rPr>
          <w:rFonts w:hint="default" w:ascii="Times New Roman" w:hAnsi="Times New Roman" w:eastAsia="方正仿宋简体" w:cs="Times New Roman"/>
          <w:b/>
          <w:bCs/>
          <w:color w:val="auto"/>
          <w:spacing w:val="0"/>
          <w:kern w:val="21"/>
          <w:sz w:val="32"/>
          <w:szCs w:val="32"/>
          <w:lang w:eastAsia="zh-CN"/>
        </w:rPr>
        <w:t>凭证</w:t>
      </w:r>
      <w:r>
        <w:rPr>
          <w:rFonts w:hint="default" w:ascii="Times New Roman" w:hAnsi="Times New Roman" w:eastAsia="方正仿宋简体" w:cs="Times New Roman"/>
          <w:b/>
          <w:bCs/>
          <w:color w:val="auto"/>
          <w:spacing w:val="0"/>
          <w:kern w:val="21"/>
          <w:sz w:val="32"/>
          <w:szCs w:val="32"/>
        </w:rPr>
        <w:t>和经营纳税证明，核定纳税数额。</w:t>
      </w:r>
    </w:p>
    <w:p w14:paraId="7DDCE5E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rPr>
        <w:t>第五条</w:t>
      </w:r>
      <w:r>
        <w:rPr>
          <w:rFonts w:hint="default" w:ascii="Times New Roman" w:hAnsi="Times New Roman" w:eastAsia="方正仿宋简体" w:cs="Times New Roman"/>
          <w:b/>
          <w:bCs/>
          <w:color w:val="auto"/>
          <w:spacing w:val="0"/>
          <w:kern w:val="21"/>
          <w:sz w:val="32"/>
          <w:szCs w:val="32"/>
        </w:rPr>
        <w:t xml:space="preserve">  入学积分实行网上集中申报、部门并联审核、分值现场确认、积分排名公示。</w:t>
      </w:r>
    </w:p>
    <w:p w14:paraId="41C5A75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highlight w:val="none"/>
        </w:rPr>
      </w:pPr>
      <w:r>
        <w:rPr>
          <w:rFonts w:hint="default" w:ascii="Times New Roman" w:hAnsi="Times New Roman" w:eastAsia="方正仿宋简体" w:cs="Times New Roman"/>
          <w:b/>
          <w:bCs/>
          <w:color w:val="auto"/>
          <w:spacing w:val="0"/>
          <w:kern w:val="21"/>
          <w:sz w:val="32"/>
          <w:szCs w:val="32"/>
          <w:highlight w:val="none"/>
          <w:lang w:eastAsia="zh-CN"/>
        </w:rPr>
        <w:t>济宁高新区义务教育招生入学工作实行</w:t>
      </w:r>
      <w:r>
        <w:rPr>
          <w:rFonts w:hint="eastAsia" w:ascii="Times New Roman" w:hAnsi="Times New Roman" w:eastAsia="方正仿宋简体" w:cs="Times New Roman"/>
          <w:b/>
          <w:bCs/>
          <w:color w:val="auto"/>
          <w:spacing w:val="0"/>
          <w:kern w:val="21"/>
          <w:sz w:val="32"/>
          <w:szCs w:val="32"/>
          <w:highlight w:val="none"/>
          <w:lang w:eastAsia="zh-CN"/>
        </w:rPr>
        <w:t>“</w:t>
      </w:r>
      <w:r>
        <w:rPr>
          <w:rFonts w:hint="default" w:ascii="Times New Roman" w:hAnsi="Times New Roman" w:eastAsia="方正仿宋简体" w:cs="Times New Roman"/>
          <w:b/>
          <w:bCs/>
          <w:color w:val="auto"/>
          <w:spacing w:val="0"/>
          <w:kern w:val="21"/>
          <w:sz w:val="32"/>
          <w:szCs w:val="32"/>
          <w:highlight w:val="none"/>
          <w:lang w:eastAsia="zh-CN"/>
        </w:rPr>
        <w:t>一网通办</w:t>
      </w:r>
      <w:r>
        <w:rPr>
          <w:rFonts w:hint="eastAsia" w:ascii="Times New Roman" w:hAnsi="Times New Roman" w:eastAsia="方正仿宋简体" w:cs="Times New Roman"/>
          <w:b/>
          <w:bCs/>
          <w:color w:val="auto"/>
          <w:spacing w:val="0"/>
          <w:kern w:val="21"/>
          <w:sz w:val="32"/>
          <w:szCs w:val="32"/>
          <w:highlight w:val="none"/>
          <w:lang w:eastAsia="zh-CN"/>
        </w:rPr>
        <w:t>”</w:t>
      </w:r>
      <w:r>
        <w:rPr>
          <w:rFonts w:hint="default" w:ascii="Times New Roman" w:hAnsi="Times New Roman" w:eastAsia="方正仿宋简体" w:cs="Times New Roman"/>
          <w:b/>
          <w:bCs/>
          <w:color w:val="auto"/>
          <w:spacing w:val="0"/>
          <w:kern w:val="21"/>
          <w:sz w:val="32"/>
          <w:szCs w:val="32"/>
          <w:highlight w:val="none"/>
          <w:lang w:eastAsia="zh-CN"/>
        </w:rPr>
        <w:t>，</w:t>
      </w:r>
      <w:r>
        <w:rPr>
          <w:rFonts w:hint="default" w:ascii="Times New Roman" w:hAnsi="Times New Roman" w:eastAsia="方正仿宋简体" w:cs="Times New Roman"/>
          <w:b/>
          <w:bCs/>
          <w:color w:val="auto"/>
          <w:spacing w:val="0"/>
          <w:kern w:val="21"/>
          <w:sz w:val="32"/>
          <w:szCs w:val="32"/>
        </w:rPr>
        <w:t>具备入学基本条件随迁子女的父母</w:t>
      </w:r>
      <w:r>
        <w:rPr>
          <w:rFonts w:hint="default" w:ascii="Times New Roman" w:hAnsi="Times New Roman" w:eastAsia="方正仿宋简体" w:cs="Times New Roman"/>
          <w:b/>
          <w:bCs/>
          <w:color w:val="auto"/>
          <w:spacing w:val="0"/>
          <w:kern w:val="21"/>
          <w:sz w:val="32"/>
          <w:szCs w:val="32"/>
          <w:lang w:eastAsia="zh-CN"/>
        </w:rPr>
        <w:t>（或其他法定监护人）</w:t>
      </w:r>
      <w:r>
        <w:rPr>
          <w:rFonts w:hint="default" w:ascii="Times New Roman" w:hAnsi="Times New Roman" w:eastAsia="方正仿宋简体" w:cs="Times New Roman"/>
          <w:b/>
          <w:bCs/>
          <w:color w:val="auto"/>
          <w:spacing w:val="0"/>
          <w:kern w:val="21"/>
          <w:sz w:val="32"/>
          <w:szCs w:val="32"/>
        </w:rPr>
        <w:t>在规定时间内进行网上申请</w:t>
      </w:r>
      <w:r>
        <w:rPr>
          <w:rFonts w:hint="default" w:ascii="Times New Roman" w:hAnsi="Times New Roman" w:eastAsia="方正仿宋简体" w:cs="Times New Roman"/>
          <w:b/>
          <w:bCs/>
          <w:color w:val="auto"/>
          <w:spacing w:val="0"/>
          <w:kern w:val="21"/>
          <w:sz w:val="32"/>
          <w:szCs w:val="32"/>
          <w:lang w:eastAsia="zh-CN"/>
        </w:rPr>
        <w:t>注册</w:t>
      </w:r>
      <w:r>
        <w:rPr>
          <w:rFonts w:hint="default" w:ascii="Times New Roman" w:hAnsi="Times New Roman" w:eastAsia="方正仿宋简体" w:cs="Times New Roman"/>
          <w:b/>
          <w:bCs/>
          <w:color w:val="auto"/>
          <w:spacing w:val="0"/>
          <w:kern w:val="21"/>
          <w:sz w:val="32"/>
          <w:szCs w:val="32"/>
        </w:rPr>
        <w:t>报名，</w:t>
      </w:r>
      <w:r>
        <w:rPr>
          <w:rFonts w:hint="default" w:ascii="Times New Roman" w:hAnsi="Times New Roman" w:eastAsia="方正仿宋简体" w:cs="Times New Roman"/>
          <w:b/>
          <w:bCs/>
          <w:strike w:val="0"/>
          <w:dstrike w:val="0"/>
          <w:color w:val="auto"/>
          <w:spacing w:val="0"/>
          <w:kern w:val="21"/>
          <w:sz w:val="32"/>
          <w:szCs w:val="32"/>
          <w:highlight w:val="none"/>
          <w:lang w:eastAsia="zh-CN"/>
        </w:rPr>
        <w:t>如实填写相关信息</w:t>
      </w:r>
      <w:r>
        <w:rPr>
          <w:rFonts w:hint="default" w:ascii="Times New Roman" w:hAnsi="Times New Roman" w:eastAsia="方正仿宋简体" w:cs="Times New Roman"/>
          <w:b/>
          <w:bCs/>
          <w:color w:val="auto"/>
          <w:spacing w:val="0"/>
          <w:kern w:val="21"/>
          <w:sz w:val="32"/>
          <w:szCs w:val="32"/>
          <w:highlight w:val="none"/>
        </w:rPr>
        <w:t>；网上申报成功后，</w:t>
      </w:r>
      <w:r>
        <w:rPr>
          <w:rFonts w:hint="default" w:ascii="Times New Roman" w:hAnsi="Times New Roman" w:eastAsia="方正仿宋简体" w:cs="Times New Roman"/>
          <w:b/>
          <w:bCs/>
          <w:color w:val="auto"/>
          <w:spacing w:val="0"/>
          <w:kern w:val="21"/>
          <w:sz w:val="32"/>
          <w:szCs w:val="32"/>
          <w:highlight w:val="none"/>
          <w:lang w:eastAsia="zh-CN"/>
        </w:rPr>
        <w:t>相关信息会链接大数据平台进行核验校对，</w:t>
      </w:r>
      <w:r>
        <w:rPr>
          <w:rFonts w:hint="default" w:ascii="Times New Roman" w:hAnsi="Times New Roman" w:eastAsia="方正仿宋简体" w:cs="Times New Roman"/>
          <w:b/>
          <w:bCs/>
          <w:color w:val="auto"/>
          <w:spacing w:val="0"/>
          <w:kern w:val="21"/>
          <w:sz w:val="32"/>
          <w:szCs w:val="32"/>
          <w:highlight w:val="none"/>
        </w:rPr>
        <w:t>随迁子女的父母</w:t>
      </w:r>
      <w:r>
        <w:rPr>
          <w:rFonts w:hint="default" w:ascii="Times New Roman" w:hAnsi="Times New Roman" w:eastAsia="方正仿宋简体" w:cs="Times New Roman"/>
          <w:b/>
          <w:bCs/>
          <w:color w:val="auto"/>
          <w:spacing w:val="0"/>
          <w:kern w:val="21"/>
          <w:sz w:val="32"/>
          <w:szCs w:val="32"/>
          <w:highlight w:val="none"/>
          <w:lang w:eastAsia="zh-CN"/>
        </w:rPr>
        <w:t>（或其他法定监护人）</w:t>
      </w:r>
      <w:r>
        <w:rPr>
          <w:rFonts w:hint="default" w:ascii="Times New Roman" w:hAnsi="Times New Roman" w:eastAsia="方正仿宋简体" w:cs="Times New Roman"/>
          <w:b/>
          <w:bCs/>
          <w:strike w:val="0"/>
          <w:dstrike w:val="0"/>
          <w:color w:val="auto"/>
          <w:spacing w:val="0"/>
          <w:kern w:val="21"/>
          <w:sz w:val="32"/>
          <w:szCs w:val="32"/>
          <w:highlight w:val="none"/>
        </w:rPr>
        <w:t>按</w:t>
      </w:r>
      <w:r>
        <w:rPr>
          <w:rFonts w:hint="default" w:ascii="Times New Roman" w:hAnsi="Times New Roman" w:eastAsia="方正仿宋简体" w:cs="Times New Roman"/>
          <w:b/>
          <w:bCs/>
          <w:color w:val="auto"/>
          <w:spacing w:val="0"/>
          <w:kern w:val="21"/>
          <w:sz w:val="32"/>
          <w:szCs w:val="32"/>
          <w:highlight w:val="none"/>
        </w:rPr>
        <w:t>规定时间到指定地点进行相关证件证明资料审验并赋分，积分结果现场签字确认。</w:t>
      </w:r>
    </w:p>
    <w:p w14:paraId="4B0A1D2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highlight w:val="none"/>
        </w:rPr>
        <w:t>所</w:t>
      </w:r>
      <w:r>
        <w:rPr>
          <w:rFonts w:hint="default" w:ascii="Times New Roman" w:hAnsi="Times New Roman" w:eastAsia="方正仿宋简体" w:cs="Times New Roman"/>
          <w:b/>
          <w:bCs/>
          <w:color w:val="auto"/>
          <w:spacing w:val="0"/>
          <w:kern w:val="21"/>
          <w:sz w:val="32"/>
          <w:szCs w:val="32"/>
          <w:highlight w:val="none"/>
          <w:lang w:eastAsia="zh-CN"/>
        </w:rPr>
        <w:t>上传或</w:t>
      </w:r>
      <w:r>
        <w:rPr>
          <w:rFonts w:hint="default" w:ascii="Times New Roman" w:hAnsi="Times New Roman" w:eastAsia="方正仿宋简体" w:cs="Times New Roman"/>
          <w:b/>
          <w:bCs/>
          <w:color w:val="auto"/>
          <w:spacing w:val="0"/>
          <w:kern w:val="21"/>
          <w:sz w:val="32"/>
          <w:szCs w:val="32"/>
          <w:highlight w:val="none"/>
        </w:rPr>
        <w:t>提供的证件证明资料要真</w:t>
      </w:r>
      <w:r>
        <w:rPr>
          <w:rFonts w:hint="default" w:ascii="Times New Roman" w:hAnsi="Times New Roman" w:eastAsia="方正仿宋简体" w:cs="Times New Roman"/>
          <w:b/>
          <w:bCs/>
          <w:color w:val="auto"/>
          <w:spacing w:val="0"/>
          <w:kern w:val="21"/>
          <w:sz w:val="32"/>
          <w:szCs w:val="32"/>
        </w:rPr>
        <w:t>实有效且为随迁子女父母（或其他法定监护人）的。</w:t>
      </w:r>
    </w:p>
    <w:p w14:paraId="20D7EA9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积分指标及需提交资料如下：</w:t>
      </w:r>
    </w:p>
    <w:p w14:paraId="488BE83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highlight w:val="none"/>
          <w:lang w:eastAsia="zh-CN"/>
        </w:rPr>
        <w:t>（一）务工情况</w:t>
      </w:r>
      <w:r>
        <w:rPr>
          <w:rFonts w:hint="default" w:ascii="Times New Roman" w:hAnsi="Times New Roman" w:eastAsia="方正仿宋简体" w:cs="Times New Roman"/>
          <w:b/>
          <w:bCs/>
          <w:color w:val="auto"/>
          <w:spacing w:val="0"/>
          <w:kern w:val="21"/>
          <w:sz w:val="32"/>
          <w:szCs w:val="32"/>
          <w:highlight w:val="none"/>
        </w:rPr>
        <w:t>。提</w:t>
      </w:r>
      <w:r>
        <w:rPr>
          <w:rFonts w:hint="default" w:ascii="Times New Roman" w:hAnsi="Times New Roman" w:eastAsia="方正仿宋简体" w:cs="Times New Roman"/>
          <w:b/>
          <w:bCs/>
          <w:color w:val="auto"/>
          <w:spacing w:val="0"/>
          <w:kern w:val="21"/>
          <w:sz w:val="32"/>
          <w:szCs w:val="32"/>
        </w:rPr>
        <w:t>供合法劳动合同、就业创业证或营业执照正副本原件。</w:t>
      </w:r>
    </w:p>
    <w:p w14:paraId="6A878584">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（二）</w:t>
      </w:r>
      <w:r>
        <w:rPr>
          <w:rFonts w:hint="default" w:ascii="Times New Roman" w:hAnsi="Times New Roman" w:eastAsia="方正仿宋简体" w:cs="Times New Roman"/>
          <w:b/>
          <w:bCs/>
          <w:color w:val="auto"/>
          <w:spacing w:val="0"/>
          <w:kern w:val="21"/>
          <w:sz w:val="32"/>
          <w:szCs w:val="32"/>
        </w:rPr>
        <w:t>居所情况。自有</w:t>
      </w:r>
      <w:r>
        <w:rPr>
          <w:rFonts w:hint="default" w:ascii="Times New Roman" w:hAnsi="Times New Roman" w:eastAsia="方正仿宋简体" w:cs="Times New Roman"/>
          <w:b/>
          <w:bCs/>
          <w:color w:val="auto"/>
          <w:spacing w:val="0"/>
          <w:kern w:val="21"/>
          <w:sz w:val="32"/>
          <w:szCs w:val="32"/>
          <w:lang w:eastAsia="zh-CN"/>
        </w:rPr>
        <w:t>房产</w:t>
      </w:r>
      <w:r>
        <w:rPr>
          <w:rFonts w:hint="default" w:ascii="Times New Roman" w:hAnsi="Times New Roman" w:eastAsia="方正仿宋简体" w:cs="Times New Roman"/>
          <w:b/>
          <w:bCs/>
          <w:color w:val="auto"/>
          <w:spacing w:val="0"/>
          <w:kern w:val="21"/>
          <w:sz w:val="32"/>
          <w:szCs w:val="32"/>
        </w:rPr>
        <w:t>需提供房屋所有权证或</w:t>
      </w:r>
      <w:r>
        <w:rPr>
          <w:rFonts w:hint="default" w:ascii="Times New Roman" w:hAnsi="Times New Roman" w:eastAsia="方正仿宋简体" w:cs="Times New Roman"/>
          <w:b/>
          <w:bCs/>
          <w:color w:val="auto"/>
          <w:spacing w:val="0"/>
          <w:kern w:val="21"/>
          <w:sz w:val="32"/>
          <w:szCs w:val="32"/>
          <w:lang w:eastAsia="zh-CN"/>
        </w:rPr>
        <w:t>不动产权证书或</w:t>
      </w:r>
      <w:r>
        <w:rPr>
          <w:rFonts w:hint="default" w:ascii="Times New Roman" w:hAnsi="Times New Roman" w:eastAsia="方正仿宋简体" w:cs="Times New Roman"/>
          <w:b/>
          <w:bCs/>
          <w:color w:val="auto"/>
          <w:spacing w:val="0"/>
          <w:kern w:val="21"/>
          <w:sz w:val="32"/>
          <w:szCs w:val="32"/>
        </w:rPr>
        <w:t>已办理合同备案的购房合同原件；租房居住的需提供房屋租赁</w:t>
      </w:r>
      <w:r>
        <w:rPr>
          <w:rFonts w:hint="default" w:ascii="Times New Roman" w:hAnsi="Times New Roman" w:eastAsia="方正仿宋简体" w:cs="Times New Roman"/>
          <w:b/>
          <w:bCs/>
          <w:color w:val="auto"/>
          <w:spacing w:val="0"/>
          <w:kern w:val="21"/>
          <w:sz w:val="32"/>
          <w:szCs w:val="32"/>
          <w:lang w:eastAsia="zh-CN"/>
        </w:rPr>
        <w:t>备案</w:t>
      </w:r>
      <w:r>
        <w:rPr>
          <w:rFonts w:hint="default" w:ascii="Times New Roman" w:hAnsi="Times New Roman" w:eastAsia="方正仿宋简体" w:cs="Times New Roman"/>
          <w:b/>
          <w:bCs/>
          <w:color w:val="auto"/>
          <w:spacing w:val="0"/>
          <w:kern w:val="21"/>
          <w:sz w:val="32"/>
          <w:szCs w:val="32"/>
        </w:rPr>
        <w:t>证</w:t>
      </w:r>
      <w:r>
        <w:rPr>
          <w:rFonts w:hint="default" w:ascii="Times New Roman" w:hAnsi="Times New Roman" w:eastAsia="方正仿宋简体" w:cs="Times New Roman"/>
          <w:b/>
          <w:bCs/>
          <w:color w:val="auto"/>
          <w:spacing w:val="0"/>
          <w:kern w:val="21"/>
          <w:sz w:val="32"/>
          <w:szCs w:val="32"/>
          <w:lang w:eastAsia="zh-CN"/>
        </w:rPr>
        <w:t>明或房屋租赁证</w:t>
      </w:r>
      <w:r>
        <w:rPr>
          <w:rFonts w:hint="default" w:ascii="Times New Roman" w:hAnsi="Times New Roman" w:eastAsia="方正仿宋简体" w:cs="Times New Roman"/>
          <w:b/>
          <w:bCs/>
          <w:color w:val="auto"/>
          <w:spacing w:val="0"/>
          <w:kern w:val="21"/>
          <w:sz w:val="32"/>
          <w:szCs w:val="32"/>
          <w:highlight w:val="none"/>
        </w:rPr>
        <w:t>、租赁期</w:t>
      </w:r>
      <w:r>
        <w:rPr>
          <w:rFonts w:hint="default" w:ascii="Times New Roman" w:hAnsi="Times New Roman" w:eastAsia="方正仿宋简体" w:cs="Times New Roman"/>
          <w:b/>
          <w:bCs/>
          <w:color w:val="auto"/>
          <w:spacing w:val="0"/>
          <w:kern w:val="21"/>
          <w:sz w:val="32"/>
          <w:szCs w:val="32"/>
          <w:highlight w:val="none"/>
          <w:lang w:val="en-US" w:eastAsia="zh-CN"/>
        </w:rPr>
        <w:t>12个月</w:t>
      </w:r>
      <w:r>
        <w:rPr>
          <w:rFonts w:hint="default" w:ascii="Times New Roman" w:hAnsi="Times New Roman" w:eastAsia="方正仿宋简体" w:cs="Times New Roman"/>
          <w:b/>
          <w:bCs/>
          <w:color w:val="auto"/>
          <w:spacing w:val="0"/>
          <w:kern w:val="21"/>
          <w:sz w:val="32"/>
          <w:szCs w:val="32"/>
          <w:highlight w:val="none"/>
        </w:rPr>
        <w:t>以上的</w:t>
      </w:r>
      <w:r>
        <w:rPr>
          <w:rFonts w:hint="default" w:ascii="Times New Roman" w:hAnsi="Times New Roman" w:eastAsia="方正仿宋简体" w:cs="Times New Roman"/>
          <w:b/>
          <w:bCs/>
          <w:color w:val="auto"/>
          <w:spacing w:val="0"/>
          <w:kern w:val="21"/>
          <w:sz w:val="32"/>
          <w:szCs w:val="32"/>
        </w:rPr>
        <w:t>房屋租赁合同、个人房屋租赁税收缴纳证明原件。</w:t>
      </w:r>
    </w:p>
    <w:p w14:paraId="3F4EE67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t>（三）</w:t>
      </w:r>
      <w:r>
        <w:rPr>
          <w:rFonts w:hint="default" w:ascii="Times New Roman" w:hAnsi="Times New Roman" w:eastAsia="方正仿宋简体" w:cs="Times New Roman"/>
          <w:b/>
          <w:bCs/>
          <w:color w:val="auto"/>
          <w:spacing w:val="0"/>
          <w:kern w:val="21"/>
          <w:sz w:val="32"/>
          <w:szCs w:val="32"/>
        </w:rPr>
        <w:t>居住证情况。提供与实际居住地相符的居住证原件</w:t>
      </w:r>
      <w:r>
        <w:rPr>
          <w:rFonts w:hint="default" w:ascii="Times New Roman" w:hAnsi="Times New Roman" w:eastAsia="方正仿宋简体" w:cs="Times New Roman"/>
          <w:b/>
          <w:bCs/>
          <w:color w:val="auto"/>
          <w:spacing w:val="0"/>
          <w:kern w:val="21"/>
          <w:sz w:val="32"/>
          <w:szCs w:val="32"/>
          <w:lang w:eastAsia="zh-CN"/>
        </w:rPr>
        <w:t>。</w:t>
      </w:r>
    </w:p>
    <w:p w14:paraId="456666C9">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t>（四）</w:t>
      </w:r>
      <w:r>
        <w:rPr>
          <w:rFonts w:hint="default" w:ascii="Times New Roman" w:hAnsi="Times New Roman" w:eastAsia="方正仿宋简体" w:cs="Times New Roman"/>
          <w:b/>
          <w:bCs/>
          <w:color w:val="auto"/>
          <w:spacing w:val="0"/>
          <w:kern w:val="21"/>
          <w:sz w:val="32"/>
          <w:szCs w:val="32"/>
        </w:rPr>
        <w:t>参加社会保险情况。</w:t>
      </w:r>
      <w:r>
        <w:rPr>
          <w:rFonts w:hint="default" w:ascii="Times New Roman" w:hAnsi="Times New Roman" w:eastAsia="方正仿宋简体" w:cs="Times New Roman"/>
          <w:b/>
          <w:bCs/>
          <w:color w:val="auto"/>
          <w:spacing w:val="0"/>
          <w:kern w:val="21"/>
          <w:sz w:val="32"/>
          <w:szCs w:val="32"/>
          <w:lang w:eastAsia="zh-CN"/>
        </w:rPr>
        <w:t>参保人员需提供身份证原件及社会保险参保证明原件。</w:t>
      </w:r>
    </w:p>
    <w:p w14:paraId="1B9676DC">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（五）</w:t>
      </w:r>
      <w:r>
        <w:rPr>
          <w:rFonts w:hint="default" w:ascii="Times New Roman" w:hAnsi="Times New Roman" w:eastAsia="方正仿宋简体" w:cs="Times New Roman"/>
          <w:b/>
          <w:bCs/>
          <w:color w:val="auto"/>
          <w:spacing w:val="0"/>
          <w:kern w:val="21"/>
          <w:sz w:val="32"/>
          <w:szCs w:val="32"/>
        </w:rPr>
        <w:t>文化程度。提供学历证书</w:t>
      </w:r>
      <w:r>
        <w:rPr>
          <w:rFonts w:hint="default" w:ascii="Times New Roman" w:hAnsi="Times New Roman" w:eastAsia="方正仿宋简体" w:cs="Times New Roman"/>
          <w:b/>
          <w:bCs/>
          <w:color w:val="auto"/>
          <w:spacing w:val="0"/>
          <w:kern w:val="21"/>
          <w:sz w:val="32"/>
          <w:szCs w:val="32"/>
          <w:lang w:eastAsia="zh-CN"/>
        </w:rPr>
        <w:t>或学历验证证明</w:t>
      </w:r>
      <w:r>
        <w:rPr>
          <w:rFonts w:hint="default" w:ascii="Times New Roman" w:hAnsi="Times New Roman" w:eastAsia="方正仿宋简体" w:cs="Times New Roman"/>
          <w:b/>
          <w:bCs/>
          <w:color w:val="auto"/>
          <w:spacing w:val="0"/>
          <w:kern w:val="21"/>
          <w:sz w:val="32"/>
          <w:szCs w:val="32"/>
        </w:rPr>
        <w:t>原件和《教育部学历证书电子注册备案表》（申请人</w:t>
      </w:r>
      <w:r>
        <w:rPr>
          <w:rFonts w:hint="default" w:ascii="Times New Roman" w:hAnsi="Times New Roman" w:eastAsia="方正仿宋简体" w:cs="Times New Roman"/>
          <w:b/>
          <w:bCs/>
          <w:color w:val="auto"/>
          <w:spacing w:val="0"/>
          <w:kern w:val="21"/>
          <w:sz w:val="32"/>
          <w:szCs w:val="32"/>
          <w:lang w:eastAsia="zh-CN"/>
        </w:rPr>
        <w:t>可</w:t>
      </w:r>
      <w:r>
        <w:rPr>
          <w:rFonts w:hint="default" w:ascii="Times New Roman" w:hAnsi="Times New Roman" w:eastAsia="方正仿宋简体" w:cs="Times New Roman"/>
          <w:b/>
          <w:bCs/>
          <w:color w:val="auto"/>
          <w:spacing w:val="0"/>
          <w:kern w:val="21"/>
          <w:sz w:val="32"/>
          <w:szCs w:val="32"/>
        </w:rPr>
        <w:t>自行通过中国高等教育学生信息网查询打印）。</w:t>
      </w:r>
    </w:p>
    <w:p w14:paraId="7BBC8C7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（六）</w:t>
      </w:r>
      <w:r>
        <w:rPr>
          <w:rFonts w:hint="default" w:ascii="Times New Roman" w:hAnsi="Times New Roman" w:eastAsia="方正仿宋简体" w:cs="Times New Roman"/>
          <w:b/>
          <w:bCs/>
          <w:color w:val="auto"/>
          <w:spacing w:val="0"/>
          <w:kern w:val="21"/>
          <w:sz w:val="32"/>
          <w:szCs w:val="32"/>
        </w:rPr>
        <w:t>职业资格、专业技术职称。提供职业资格证书、专业技术职称证书原件。</w:t>
      </w:r>
    </w:p>
    <w:p w14:paraId="2AC0908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（七）</w:t>
      </w:r>
      <w:r>
        <w:rPr>
          <w:rFonts w:hint="default" w:ascii="Times New Roman" w:hAnsi="Times New Roman" w:eastAsia="方正仿宋简体" w:cs="Times New Roman"/>
          <w:b/>
          <w:bCs/>
          <w:color w:val="auto"/>
          <w:spacing w:val="0"/>
          <w:kern w:val="21"/>
          <w:sz w:val="32"/>
          <w:szCs w:val="32"/>
        </w:rPr>
        <w:t>纳税情况。提供缴税凭证原件。</w:t>
      </w:r>
    </w:p>
    <w:p w14:paraId="00BDA518">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lang w:eastAsia="zh-CN"/>
        </w:rPr>
        <w:t>（八）</w:t>
      </w:r>
      <w:r>
        <w:rPr>
          <w:rFonts w:hint="default" w:ascii="Times New Roman" w:hAnsi="Times New Roman" w:eastAsia="方正仿宋简体" w:cs="Times New Roman"/>
          <w:b/>
          <w:bCs/>
          <w:color w:val="auto"/>
          <w:spacing w:val="0"/>
          <w:kern w:val="21"/>
          <w:sz w:val="32"/>
          <w:szCs w:val="32"/>
        </w:rPr>
        <w:t>慈善捐赠。提供捐赠证明原件。</w:t>
      </w:r>
    </w:p>
    <w:p w14:paraId="1D30A38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rPr>
        <w:t>第六条</w:t>
      </w:r>
      <w:r>
        <w:rPr>
          <w:rFonts w:hint="default" w:ascii="Times New Roman" w:hAnsi="Times New Roman" w:eastAsia="方正仿宋简体" w:cs="Times New Roman"/>
          <w:b/>
          <w:bCs/>
          <w:color w:val="auto"/>
          <w:spacing w:val="0"/>
          <w:kern w:val="21"/>
          <w:sz w:val="32"/>
          <w:szCs w:val="32"/>
        </w:rPr>
        <w:t xml:space="preserve">  </w:t>
      </w:r>
      <w:r>
        <w:rPr>
          <w:rFonts w:hint="default" w:ascii="Times New Roman" w:hAnsi="Times New Roman" w:eastAsia="方正仿宋简体" w:cs="Times New Roman"/>
          <w:b/>
          <w:bCs/>
          <w:color w:val="auto"/>
          <w:spacing w:val="0"/>
          <w:kern w:val="21"/>
          <w:sz w:val="32"/>
          <w:szCs w:val="32"/>
          <w:lang w:eastAsia="zh-CN"/>
        </w:rPr>
        <w:t>各</w:t>
      </w:r>
      <w:r>
        <w:rPr>
          <w:rFonts w:hint="default" w:ascii="Times New Roman" w:hAnsi="Times New Roman" w:eastAsia="方正仿宋简体" w:cs="Times New Roman"/>
          <w:b/>
          <w:bCs/>
          <w:color w:val="auto"/>
          <w:spacing w:val="0"/>
          <w:kern w:val="21"/>
          <w:sz w:val="32"/>
          <w:szCs w:val="32"/>
        </w:rPr>
        <w:t>相关部门依据职能对入学积分材料的真实性、有效性、合法性进行审核，材料合法有效的，按照《济宁高新区</w:t>
      </w:r>
      <w:r>
        <w:rPr>
          <w:rFonts w:hint="default" w:ascii="Times New Roman" w:hAnsi="Times New Roman" w:eastAsia="方正仿宋简体" w:cs="Times New Roman"/>
          <w:b/>
          <w:bCs/>
          <w:color w:val="auto"/>
          <w:spacing w:val="0"/>
          <w:kern w:val="21"/>
          <w:sz w:val="32"/>
          <w:szCs w:val="32"/>
          <w:lang w:eastAsia="zh-CN"/>
        </w:rPr>
        <w:t>公办小学外来</w:t>
      </w:r>
      <w:r>
        <w:rPr>
          <w:rFonts w:hint="default" w:ascii="Times New Roman" w:hAnsi="Times New Roman" w:eastAsia="方正仿宋简体" w:cs="Times New Roman"/>
          <w:b/>
          <w:bCs/>
          <w:color w:val="auto"/>
          <w:spacing w:val="0"/>
          <w:kern w:val="21"/>
          <w:sz w:val="32"/>
          <w:szCs w:val="32"/>
        </w:rPr>
        <w:t>务工人员随迁子女积分入学分值表》确定相应分数，并将审核意见和分值录入积分管理系统，最终积分当场告知随迁子女父母</w:t>
      </w:r>
      <w:r>
        <w:rPr>
          <w:rFonts w:hint="default" w:ascii="Times New Roman" w:hAnsi="Times New Roman" w:eastAsia="方正仿宋简体" w:cs="Times New Roman"/>
          <w:b/>
          <w:bCs/>
          <w:color w:val="auto"/>
          <w:spacing w:val="0"/>
          <w:kern w:val="21"/>
          <w:sz w:val="32"/>
          <w:szCs w:val="32"/>
          <w:lang w:eastAsia="zh-CN"/>
        </w:rPr>
        <w:t>（或其他法定监护人）</w:t>
      </w:r>
      <w:r>
        <w:rPr>
          <w:rFonts w:hint="default" w:ascii="Times New Roman" w:hAnsi="Times New Roman" w:eastAsia="方正仿宋简体" w:cs="Times New Roman"/>
          <w:b/>
          <w:bCs/>
          <w:color w:val="auto"/>
          <w:spacing w:val="0"/>
          <w:kern w:val="21"/>
          <w:sz w:val="32"/>
          <w:szCs w:val="32"/>
        </w:rPr>
        <w:t>并签字确认。</w:t>
      </w:r>
    </w:p>
    <w:p w14:paraId="0805D7C4">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lang w:eastAsia="zh-CN"/>
        </w:rPr>
        <w:t>第七条</w:t>
      </w:r>
      <w:r>
        <w:rPr>
          <w:rFonts w:hint="default" w:ascii="Times New Roman" w:hAnsi="Times New Roman" w:eastAsia="方正黑体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rPr>
        <w:t>入学积分受理结束后，将以街道为学区，对各学区参与入学积分的申请人的分值及排序情况向社会公示。公示结束后将确定申请人最终分值和排序，并作为划定当年各学区公办学校随迁子女入学积分资格线依据。</w:t>
      </w:r>
    </w:p>
    <w:p w14:paraId="61111A76">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rPr>
        <w:t>第</w:t>
      </w:r>
      <w:r>
        <w:rPr>
          <w:rFonts w:hint="default" w:ascii="Times New Roman" w:hAnsi="Times New Roman" w:eastAsia="方正黑体简体" w:cs="Times New Roman"/>
          <w:b/>
          <w:bCs/>
          <w:color w:val="auto"/>
          <w:spacing w:val="0"/>
          <w:kern w:val="21"/>
          <w:sz w:val="32"/>
          <w:szCs w:val="32"/>
          <w:lang w:eastAsia="zh-CN"/>
        </w:rPr>
        <w:t>八</w:t>
      </w:r>
      <w:r>
        <w:rPr>
          <w:rFonts w:hint="default" w:ascii="Times New Roman" w:hAnsi="Times New Roman" w:eastAsia="方正黑体简体" w:cs="Times New Roman"/>
          <w:b/>
          <w:bCs/>
          <w:color w:val="auto"/>
          <w:spacing w:val="0"/>
          <w:kern w:val="21"/>
          <w:sz w:val="32"/>
          <w:szCs w:val="32"/>
        </w:rPr>
        <w:t>条</w:t>
      </w:r>
      <w:r>
        <w:rPr>
          <w:rFonts w:hint="default" w:ascii="Times New Roman" w:hAnsi="Times New Roman" w:eastAsia="方正仿宋简体" w:cs="Times New Roman"/>
          <w:b/>
          <w:bCs/>
          <w:color w:val="auto"/>
          <w:spacing w:val="0"/>
          <w:kern w:val="21"/>
          <w:sz w:val="32"/>
          <w:szCs w:val="32"/>
        </w:rPr>
        <w:t xml:space="preserve">  申请人伪造或提供虚假证明资料的，一经审查发现，直接取消积分或入学资格。</w:t>
      </w:r>
    </w:p>
    <w:p w14:paraId="5A866E2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黑体简体" w:cs="Times New Roman"/>
          <w:b/>
          <w:bCs/>
          <w:color w:val="auto"/>
          <w:spacing w:val="0"/>
          <w:kern w:val="21"/>
          <w:sz w:val="32"/>
          <w:szCs w:val="32"/>
          <w:lang w:eastAsia="zh-CN"/>
        </w:rPr>
        <w:t>第九条</w:t>
      </w:r>
      <w:r>
        <w:rPr>
          <w:rFonts w:hint="default" w:ascii="Times New Roman" w:hAnsi="Times New Roman" w:eastAsia="方正黑体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rPr>
        <w:t>济宁高新区义务教育招生入学工作领导小组将</w:t>
      </w:r>
      <w:r>
        <w:rPr>
          <w:rFonts w:hint="default" w:ascii="Times New Roman" w:hAnsi="Times New Roman" w:eastAsia="方正仿宋简体" w:cs="Times New Roman"/>
          <w:b/>
          <w:bCs/>
          <w:color w:val="auto"/>
          <w:spacing w:val="0"/>
          <w:kern w:val="21"/>
          <w:sz w:val="32"/>
          <w:szCs w:val="32"/>
          <w:lang w:eastAsia="zh-CN"/>
        </w:rPr>
        <w:t>根据当年招生计划统计全区义务教育阶段公办学校的学位数，</w:t>
      </w:r>
      <w:r>
        <w:rPr>
          <w:rFonts w:hint="eastAsia" w:ascii="Times New Roman" w:hAnsi="Times New Roman" w:eastAsia="方正仿宋简体" w:cs="Times New Roman"/>
          <w:b/>
          <w:bCs/>
          <w:color w:val="auto"/>
          <w:spacing w:val="0"/>
          <w:kern w:val="21"/>
          <w:sz w:val="32"/>
          <w:szCs w:val="32"/>
          <w:lang w:val="en-US" w:eastAsia="zh-CN"/>
        </w:rPr>
        <w:t>在</w:t>
      </w:r>
      <w:r>
        <w:rPr>
          <w:rFonts w:hint="default" w:ascii="Times New Roman" w:hAnsi="Times New Roman" w:eastAsia="方正仿宋简体" w:cs="Times New Roman"/>
          <w:b/>
          <w:bCs/>
          <w:color w:val="auto"/>
          <w:spacing w:val="0"/>
          <w:kern w:val="21"/>
          <w:sz w:val="32"/>
          <w:szCs w:val="32"/>
          <w:lang w:eastAsia="zh-CN"/>
        </w:rPr>
        <w:t>完成高新区户籍适龄儿童招生工作后，结合本区实际，核定可接受随迁子女入学的公办义务教育学校及其学位数，同时划定随迁子女积分入学资格线，并向社会公布。</w:t>
      </w:r>
    </w:p>
    <w:p w14:paraId="1A00334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lang w:eastAsia="zh-CN"/>
        </w:rPr>
        <w:t>第十条</w:t>
      </w:r>
      <w:r>
        <w:rPr>
          <w:rFonts w:hint="default" w:ascii="Times New Roman" w:hAnsi="Times New Roman" w:eastAsia="方正黑体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rPr>
        <w:t>按照义务教育居住地就近入学的要求，参照</w:t>
      </w:r>
      <w:r>
        <w:rPr>
          <w:rFonts w:hint="eastAsia"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rPr>
        <w:t>积分优先、遵循志愿</w:t>
      </w:r>
      <w:r>
        <w:rPr>
          <w:rFonts w:hint="eastAsia"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rPr>
        <w:t>的原则选报学校。各学区进入积分入学资格线的随迁子女可根据实际居所位置、积分排序位次和学区内学校空余学位在网上选报就读学校（根据各学区内有空余学位学校数量填报最多不超过3个志愿），济宁高新区义务教育招生入学工作领导小组按照空余学位数和志愿填报情况，对选报就读的随迁子女按居住地就近、积分优先、参照志愿、统筹调配的原则进行录取；填报志愿学校均未录取的随迁子女，由区义务教育招生入学工作领导小组统筹调配入学，不同意调剂的，视为自愿放弃</w:t>
      </w:r>
      <w:r>
        <w:rPr>
          <w:rFonts w:hint="default" w:ascii="Times New Roman" w:hAnsi="Times New Roman" w:eastAsia="方正仿宋简体" w:cs="Times New Roman"/>
          <w:b/>
          <w:bCs/>
          <w:color w:val="auto"/>
          <w:spacing w:val="0"/>
          <w:kern w:val="21"/>
          <w:sz w:val="32"/>
          <w:szCs w:val="32"/>
          <w:lang w:eastAsia="zh-CN"/>
        </w:rPr>
        <w:t>在高新</w:t>
      </w:r>
      <w:r>
        <w:rPr>
          <w:rFonts w:hint="default" w:ascii="Times New Roman" w:hAnsi="Times New Roman" w:eastAsia="方正仿宋简体" w:cs="Times New Roman"/>
          <w:b/>
          <w:bCs/>
          <w:color w:val="auto"/>
          <w:spacing w:val="-6"/>
          <w:kern w:val="21"/>
          <w:sz w:val="32"/>
          <w:szCs w:val="32"/>
          <w:lang w:eastAsia="zh-CN"/>
        </w:rPr>
        <w:t>区学校</w:t>
      </w:r>
      <w:r>
        <w:rPr>
          <w:rFonts w:hint="default" w:ascii="Times New Roman" w:hAnsi="Times New Roman" w:eastAsia="方正仿宋简体" w:cs="Times New Roman"/>
          <w:b/>
          <w:bCs/>
          <w:color w:val="auto"/>
          <w:spacing w:val="-6"/>
          <w:kern w:val="21"/>
          <w:sz w:val="32"/>
          <w:szCs w:val="32"/>
        </w:rPr>
        <w:t>入学</w:t>
      </w:r>
      <w:r>
        <w:rPr>
          <w:rFonts w:hint="default" w:ascii="Times New Roman" w:hAnsi="Times New Roman" w:eastAsia="方正仿宋简体" w:cs="Times New Roman"/>
          <w:b/>
          <w:bCs/>
          <w:color w:val="auto"/>
          <w:spacing w:val="-6"/>
          <w:kern w:val="21"/>
          <w:sz w:val="32"/>
          <w:szCs w:val="32"/>
          <w:lang w:eastAsia="zh-CN"/>
        </w:rPr>
        <w:t>资格</w:t>
      </w:r>
      <w:r>
        <w:rPr>
          <w:rFonts w:hint="default" w:ascii="Times New Roman" w:hAnsi="Times New Roman" w:eastAsia="方正仿宋简体" w:cs="Times New Roman"/>
          <w:b/>
          <w:bCs/>
          <w:color w:val="auto"/>
          <w:spacing w:val="-6"/>
          <w:kern w:val="21"/>
          <w:sz w:val="32"/>
          <w:szCs w:val="32"/>
        </w:rPr>
        <w:t>。在录取时，如遇积分相同，采取电脑派位确定。</w:t>
      </w:r>
    </w:p>
    <w:p w14:paraId="0B3B79F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黑体简体" w:cs="Times New Roman"/>
          <w:b/>
          <w:bCs/>
          <w:color w:val="auto"/>
          <w:spacing w:val="0"/>
          <w:kern w:val="21"/>
          <w:sz w:val="32"/>
          <w:szCs w:val="32"/>
          <w:lang w:val="en-US" w:eastAsia="zh-CN" w:bidi="ar-SA"/>
        </w:rPr>
        <w:t>第十一条</w:t>
      </w:r>
      <w:r>
        <w:rPr>
          <w:rFonts w:hint="default" w:ascii="Times New Roman" w:hAnsi="Times New Roman" w:eastAsia="方正仿宋简体" w:cs="Times New Roman"/>
          <w:b/>
          <w:bCs/>
          <w:color w:val="auto"/>
          <w:spacing w:val="0"/>
          <w:kern w:val="21"/>
          <w:sz w:val="32"/>
          <w:szCs w:val="32"/>
        </w:rPr>
        <w:t xml:space="preserve">  随迁子女被录取后，家长应在规定时间内，携带入学子女并持</w:t>
      </w:r>
      <w:r>
        <w:rPr>
          <w:rFonts w:hint="default" w:ascii="Times New Roman" w:hAnsi="Times New Roman" w:eastAsia="方正仿宋简体" w:cs="Times New Roman"/>
          <w:b/>
          <w:bCs/>
          <w:color w:val="auto"/>
          <w:spacing w:val="0"/>
          <w:kern w:val="21"/>
          <w:sz w:val="32"/>
          <w:szCs w:val="32"/>
          <w:lang w:eastAsia="zh-CN"/>
        </w:rPr>
        <w:t>外来务工人员随迁子女积分入学确认单、身份证、户籍证明（全家户口簿）等相关材料原件到录取学校现场核对，复核无误后办理入学手续。</w:t>
      </w:r>
    </w:p>
    <w:p w14:paraId="6EDD2EB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逾期未办理入学手续的，视为放弃</w:t>
      </w:r>
      <w:r>
        <w:rPr>
          <w:rFonts w:hint="default" w:ascii="Times New Roman" w:hAnsi="Times New Roman" w:eastAsia="方正仿宋简体" w:cs="Times New Roman"/>
          <w:b/>
          <w:bCs/>
          <w:color w:val="auto"/>
          <w:spacing w:val="0"/>
          <w:kern w:val="21"/>
          <w:sz w:val="32"/>
          <w:szCs w:val="32"/>
          <w:lang w:eastAsia="zh-CN"/>
        </w:rPr>
        <w:t>在高新区</w:t>
      </w:r>
      <w:r>
        <w:rPr>
          <w:rFonts w:hint="default" w:ascii="Times New Roman" w:hAnsi="Times New Roman" w:eastAsia="方正仿宋简体" w:cs="Times New Roman"/>
          <w:b/>
          <w:bCs/>
          <w:color w:val="auto"/>
          <w:spacing w:val="0"/>
          <w:kern w:val="21"/>
          <w:sz w:val="32"/>
          <w:szCs w:val="32"/>
        </w:rPr>
        <w:t>积分入学资格。</w:t>
      </w:r>
    </w:p>
    <w:p w14:paraId="7F55F1EA">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黑体简体" w:cs="Times New Roman"/>
          <w:b/>
          <w:bCs/>
          <w:color w:val="auto"/>
          <w:spacing w:val="0"/>
          <w:kern w:val="21"/>
          <w:sz w:val="32"/>
          <w:szCs w:val="32"/>
          <w:lang w:val="en-US" w:eastAsia="zh-CN" w:bidi="ar-SA"/>
        </w:rPr>
        <w:t>第十二条</w:t>
      </w:r>
      <w:r>
        <w:rPr>
          <w:rFonts w:hint="default" w:ascii="Times New Roman" w:hAnsi="Times New Roman" w:eastAsia="方正仿宋简体" w:cs="Times New Roman"/>
          <w:b/>
          <w:bCs/>
          <w:color w:val="auto"/>
          <w:spacing w:val="0"/>
          <w:kern w:val="21"/>
          <w:sz w:val="32"/>
          <w:szCs w:val="32"/>
        </w:rPr>
        <w:t xml:space="preserve"> </w:t>
      </w:r>
      <w:r>
        <w:rPr>
          <w:rFonts w:hint="default" w:ascii="Times New Roman" w:hAnsi="Times New Roman" w:eastAsia="方正仿宋简体" w:cs="Times New Roman"/>
          <w:b/>
          <w:bCs/>
          <w:color w:val="auto"/>
          <w:spacing w:val="0"/>
          <w:kern w:val="21"/>
          <w:sz w:val="32"/>
          <w:szCs w:val="32"/>
          <w:lang w:val="en-US" w:eastAsia="zh-CN"/>
        </w:rPr>
        <w:t xml:space="preserve"> </w:t>
      </w:r>
      <w:r>
        <w:rPr>
          <w:rFonts w:hint="default" w:ascii="Times New Roman" w:hAnsi="Times New Roman" w:eastAsia="方正仿宋简体" w:cs="Times New Roman"/>
          <w:b/>
          <w:bCs/>
          <w:color w:val="auto"/>
          <w:spacing w:val="0"/>
          <w:kern w:val="21"/>
          <w:sz w:val="32"/>
          <w:szCs w:val="32"/>
        </w:rPr>
        <w:t>本办法适用于济宁高新区义务教育阶段</w:t>
      </w:r>
      <w:r>
        <w:rPr>
          <w:rFonts w:hint="default" w:ascii="Times New Roman" w:hAnsi="Times New Roman" w:eastAsia="方正仿宋简体" w:cs="Times New Roman"/>
          <w:b/>
          <w:bCs/>
          <w:color w:val="auto"/>
          <w:spacing w:val="0"/>
          <w:kern w:val="21"/>
          <w:sz w:val="32"/>
          <w:szCs w:val="32"/>
          <w:highlight w:val="none"/>
          <w:lang w:eastAsia="zh-CN"/>
        </w:rPr>
        <w:t>公办</w:t>
      </w:r>
      <w:r>
        <w:rPr>
          <w:rFonts w:hint="default" w:ascii="Times New Roman" w:hAnsi="Times New Roman" w:eastAsia="方正仿宋简体" w:cs="Times New Roman"/>
          <w:b/>
          <w:bCs/>
          <w:color w:val="auto"/>
          <w:spacing w:val="0"/>
          <w:kern w:val="21"/>
          <w:sz w:val="32"/>
          <w:szCs w:val="32"/>
          <w:highlight w:val="none"/>
        </w:rPr>
        <w:t>小</w:t>
      </w:r>
      <w:r>
        <w:rPr>
          <w:rFonts w:hint="default" w:ascii="Times New Roman" w:hAnsi="Times New Roman" w:eastAsia="方正仿宋简体" w:cs="Times New Roman"/>
          <w:b/>
          <w:bCs/>
          <w:color w:val="auto"/>
          <w:spacing w:val="0"/>
          <w:kern w:val="21"/>
          <w:sz w:val="32"/>
          <w:szCs w:val="32"/>
        </w:rPr>
        <w:t>学一年级招生</w:t>
      </w:r>
      <w:r>
        <w:rPr>
          <w:rFonts w:hint="default"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rPr>
        <w:t>解释权归济宁高新区义务教育招生入学工作领导小组所有</w:t>
      </w:r>
      <w:r>
        <w:rPr>
          <w:rFonts w:hint="default" w:ascii="Times New Roman" w:hAnsi="Times New Roman" w:eastAsia="方正仿宋简体" w:cs="Times New Roman"/>
          <w:b/>
          <w:bCs/>
          <w:color w:val="auto"/>
          <w:spacing w:val="0"/>
          <w:kern w:val="21"/>
          <w:sz w:val="32"/>
          <w:szCs w:val="32"/>
          <w:lang w:eastAsia="zh-CN"/>
        </w:rPr>
        <w:t>。制定本办法所依据的法律法规和政策，在实施过程中，如遇调整，本办法随之调整。</w:t>
      </w:r>
    </w:p>
    <w:p w14:paraId="46C762CC">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黑体简体" w:cs="Times New Roman"/>
          <w:b/>
          <w:bCs/>
          <w:color w:val="auto"/>
          <w:spacing w:val="0"/>
          <w:kern w:val="21"/>
          <w:sz w:val="32"/>
          <w:szCs w:val="32"/>
        </w:rPr>
        <w:t>第十</w:t>
      </w:r>
      <w:r>
        <w:rPr>
          <w:rFonts w:hint="default" w:ascii="Times New Roman" w:hAnsi="Times New Roman" w:eastAsia="方正黑体简体" w:cs="Times New Roman"/>
          <w:b/>
          <w:bCs/>
          <w:color w:val="auto"/>
          <w:spacing w:val="0"/>
          <w:kern w:val="21"/>
          <w:sz w:val="32"/>
          <w:szCs w:val="32"/>
          <w:lang w:eastAsia="zh-CN"/>
        </w:rPr>
        <w:t>三</w:t>
      </w:r>
      <w:r>
        <w:rPr>
          <w:rFonts w:hint="default" w:ascii="Times New Roman" w:hAnsi="Times New Roman" w:eastAsia="方正黑体简体" w:cs="Times New Roman"/>
          <w:b/>
          <w:bCs/>
          <w:color w:val="auto"/>
          <w:spacing w:val="0"/>
          <w:kern w:val="21"/>
          <w:sz w:val="32"/>
          <w:szCs w:val="32"/>
        </w:rPr>
        <w:t>条</w:t>
      </w:r>
      <w:r>
        <w:rPr>
          <w:rFonts w:hint="default" w:ascii="Times New Roman" w:hAnsi="Times New Roman" w:eastAsia="方正仿宋简体" w:cs="Times New Roman"/>
          <w:b/>
          <w:bCs/>
          <w:color w:val="auto"/>
          <w:spacing w:val="0"/>
          <w:kern w:val="21"/>
          <w:sz w:val="32"/>
          <w:szCs w:val="32"/>
        </w:rPr>
        <w:t xml:space="preserve"> </w:t>
      </w:r>
      <w:r>
        <w:rPr>
          <w:rFonts w:hint="default" w:ascii="Times New Roman" w:hAnsi="Times New Roman" w:eastAsia="方正仿宋简体" w:cs="Times New Roman"/>
          <w:b/>
          <w:bCs/>
          <w:color w:val="auto"/>
          <w:spacing w:val="0"/>
          <w:kern w:val="21"/>
          <w:sz w:val="32"/>
          <w:szCs w:val="32"/>
          <w:highlight w:val="none"/>
          <w:lang w:val="en-US" w:eastAsia="zh-CN"/>
        </w:rPr>
        <w:t xml:space="preserve"> </w:t>
      </w:r>
      <w:r>
        <w:rPr>
          <w:rFonts w:hint="default" w:ascii="Times New Roman" w:hAnsi="Times New Roman" w:eastAsia="方正仿宋简体" w:cs="Times New Roman"/>
          <w:b/>
          <w:bCs/>
          <w:color w:val="auto"/>
          <w:spacing w:val="0"/>
          <w:kern w:val="21"/>
          <w:sz w:val="32"/>
          <w:szCs w:val="32"/>
          <w:highlight w:val="none"/>
        </w:rPr>
        <w:t>本办法</w:t>
      </w:r>
      <w:r>
        <w:rPr>
          <w:rFonts w:hint="default" w:ascii="Times New Roman" w:hAnsi="Times New Roman" w:eastAsia="方正仿宋简体" w:cs="Times New Roman"/>
          <w:b/>
          <w:bCs/>
          <w:color w:val="auto"/>
          <w:spacing w:val="0"/>
          <w:kern w:val="21"/>
          <w:sz w:val="32"/>
          <w:szCs w:val="32"/>
          <w:highlight w:val="none"/>
          <w:lang w:eastAsia="zh-CN"/>
        </w:rPr>
        <w:t>适用于济宁高新区</w:t>
      </w:r>
      <w:r>
        <w:rPr>
          <w:rFonts w:hint="default" w:ascii="Times New Roman" w:hAnsi="Times New Roman" w:eastAsia="方正仿宋简体" w:cs="Times New Roman"/>
          <w:b/>
          <w:bCs/>
          <w:color w:val="auto"/>
          <w:spacing w:val="0"/>
          <w:kern w:val="21"/>
          <w:sz w:val="32"/>
          <w:szCs w:val="32"/>
          <w:highlight w:val="none"/>
          <w:lang w:val="en-US" w:eastAsia="zh-CN"/>
        </w:rPr>
        <w:t>2024年度秋季学期外来务工人员随迁子女积分入学</w:t>
      </w:r>
      <w:r>
        <w:rPr>
          <w:rFonts w:hint="default" w:ascii="Times New Roman" w:hAnsi="Times New Roman" w:eastAsia="方正仿宋简体" w:cs="Times New Roman"/>
          <w:b/>
          <w:bCs/>
          <w:color w:val="auto"/>
          <w:spacing w:val="0"/>
          <w:kern w:val="21"/>
          <w:sz w:val="32"/>
          <w:szCs w:val="32"/>
          <w:highlight w:val="none"/>
          <w:lang w:val="en-US" w:eastAsia="zh-CN" w:bidi="ar-SA"/>
        </w:rPr>
        <w:t>，原积分入</w:t>
      </w:r>
      <w:r>
        <w:rPr>
          <w:rFonts w:hint="default" w:ascii="Times New Roman" w:hAnsi="Times New Roman" w:eastAsia="方正仿宋简体" w:cs="Times New Roman"/>
          <w:b/>
          <w:bCs/>
          <w:color w:val="auto"/>
          <w:spacing w:val="0"/>
          <w:kern w:val="21"/>
          <w:sz w:val="32"/>
          <w:szCs w:val="32"/>
          <w:lang w:val="en-US" w:eastAsia="zh-CN" w:bidi="ar-SA"/>
        </w:rPr>
        <w:t>学办法与本办法不一致的，</w:t>
      </w:r>
      <w:r>
        <w:rPr>
          <w:rFonts w:hint="default" w:ascii="Times New Roman" w:hAnsi="Times New Roman" w:eastAsia="方正仿宋简体" w:cs="Times New Roman"/>
          <w:b/>
          <w:bCs/>
          <w:color w:val="auto"/>
          <w:spacing w:val="0"/>
          <w:kern w:val="21"/>
          <w:sz w:val="32"/>
          <w:szCs w:val="32"/>
        </w:rPr>
        <w:t>以本办法为准。</w:t>
      </w:r>
    </w:p>
    <w:p w14:paraId="20D42917">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default" w:ascii="Times New Roman" w:hAnsi="Times New Roman" w:eastAsia="方正仿宋简体" w:cs="Times New Roman"/>
          <w:b/>
          <w:bCs/>
          <w:color w:val="auto"/>
          <w:spacing w:val="0"/>
          <w:kern w:val="21"/>
          <w:sz w:val="32"/>
          <w:szCs w:val="32"/>
        </w:rPr>
      </w:pPr>
    </w:p>
    <w:p w14:paraId="749D4446">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附件：济宁高新区</w:t>
      </w:r>
      <w:r>
        <w:rPr>
          <w:rFonts w:hint="eastAsia" w:ascii="Times New Roman" w:hAnsi="Times New Roman" w:eastAsia="方正仿宋简体" w:cs="Times New Roman"/>
          <w:b/>
          <w:bCs/>
          <w:color w:val="auto"/>
          <w:spacing w:val="0"/>
          <w:kern w:val="21"/>
          <w:sz w:val="32"/>
          <w:szCs w:val="32"/>
          <w:lang w:val="en-US" w:eastAsia="zh-CN"/>
        </w:rPr>
        <w:t>2024年</w:t>
      </w:r>
      <w:r>
        <w:rPr>
          <w:rFonts w:hint="default" w:ascii="Times New Roman" w:hAnsi="Times New Roman" w:eastAsia="方正仿宋简体" w:cs="Times New Roman"/>
          <w:b/>
          <w:bCs/>
          <w:color w:val="auto"/>
          <w:spacing w:val="0"/>
          <w:kern w:val="21"/>
          <w:sz w:val="32"/>
          <w:szCs w:val="32"/>
          <w:lang w:eastAsia="zh-CN"/>
        </w:rPr>
        <w:t>公办小学外来</w:t>
      </w:r>
      <w:r>
        <w:rPr>
          <w:rFonts w:hint="default" w:ascii="Times New Roman" w:hAnsi="Times New Roman" w:eastAsia="方正仿宋简体" w:cs="Times New Roman"/>
          <w:b/>
          <w:bCs/>
          <w:color w:val="auto"/>
          <w:spacing w:val="0"/>
          <w:kern w:val="21"/>
          <w:sz w:val="32"/>
          <w:szCs w:val="32"/>
        </w:rPr>
        <w:t>务工人员随迁子女</w:t>
      </w:r>
    </w:p>
    <w:p w14:paraId="249B48DD">
      <w:pPr>
        <w:keepNext w:val="0"/>
        <w:keepLines w:val="0"/>
        <w:pageBreakBefore w:val="0"/>
        <w:widowControl w:val="0"/>
        <w:kinsoku/>
        <w:wordWrap/>
        <w:overflowPunct/>
        <w:topLinePunct w:val="0"/>
        <w:autoSpaceDE/>
        <w:autoSpaceDN/>
        <w:bidi w:val="0"/>
        <w:adjustRightInd/>
        <w:snapToGrid/>
        <w:spacing w:line="580" w:lineRule="exact"/>
        <w:ind w:right="0" w:rightChars="0" w:firstLine="1606" w:firstLineChars="50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积分入学分值表</w:t>
      </w:r>
    </w:p>
    <w:p w14:paraId="7F045E36">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default" w:ascii="Times New Roman" w:hAnsi="Times New Roman" w:cs="Times New Roman"/>
          <w:b/>
          <w:bCs/>
          <w:color w:val="auto"/>
          <w:spacing w:val="0"/>
          <w:kern w:val="21"/>
        </w:rPr>
      </w:pPr>
    </w:p>
    <w:p w14:paraId="5C4EB2DD">
      <w:pPr>
        <w:pStyle w:val="2"/>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default" w:ascii="Times New Roman" w:hAnsi="Times New Roman" w:cs="Times New Roman"/>
          <w:b/>
          <w:bCs/>
          <w:spacing w:val="0"/>
          <w:kern w:val="21"/>
        </w:rPr>
        <w:sectPr>
          <w:footerReference r:id="rId3" w:type="default"/>
          <w:pgSz w:w="11906" w:h="16838"/>
          <w:pgMar w:top="2098" w:right="1474" w:bottom="1984" w:left="1587" w:header="851" w:footer="1587" w:gutter="0"/>
          <w:pgNumType w:fmt="numberInDash"/>
          <w:cols w:space="425" w:num="1"/>
          <w:docGrid w:type="lines" w:linePitch="312" w:charSpace="0"/>
        </w:sectPr>
      </w:pPr>
    </w:p>
    <w:p w14:paraId="308CB12E">
      <w:pPr>
        <w:keepNext w:val="0"/>
        <w:keepLines w:val="0"/>
        <w:pageBreakBefore w:val="0"/>
        <w:widowControl w:val="0"/>
        <w:tabs>
          <w:tab w:val="left" w:pos="7584"/>
        </w:tabs>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黑体简体" w:cs="Times New Roman"/>
          <w:b/>
          <w:bCs/>
          <w:color w:val="auto"/>
          <w:spacing w:val="0"/>
          <w:kern w:val="21"/>
          <w:sz w:val="32"/>
          <w:szCs w:val="32"/>
        </w:rPr>
        <w:t>附件</w:t>
      </w:r>
    </w:p>
    <w:p w14:paraId="1E140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济宁高新区</w:t>
      </w:r>
      <w:r>
        <w:rPr>
          <w:rFonts w:hint="eastAsia" w:ascii="Times New Roman" w:hAnsi="Times New Roman" w:eastAsia="方正小标宋简体" w:cs="Times New Roman"/>
          <w:b/>
          <w:bCs/>
          <w:color w:val="auto"/>
          <w:spacing w:val="0"/>
          <w:kern w:val="21"/>
          <w:sz w:val="44"/>
          <w:szCs w:val="44"/>
          <w:lang w:val="en-US" w:eastAsia="zh-CN"/>
        </w:rPr>
        <w:t>2024年</w:t>
      </w:r>
      <w:r>
        <w:rPr>
          <w:rFonts w:hint="default" w:ascii="Times New Roman" w:hAnsi="Times New Roman" w:eastAsia="方正小标宋简体" w:cs="Times New Roman"/>
          <w:b/>
          <w:bCs/>
          <w:color w:val="auto"/>
          <w:spacing w:val="0"/>
          <w:kern w:val="21"/>
          <w:sz w:val="44"/>
          <w:szCs w:val="44"/>
          <w:lang w:eastAsia="zh-CN"/>
        </w:rPr>
        <w:t>公办小学外来</w:t>
      </w:r>
      <w:r>
        <w:rPr>
          <w:rFonts w:hint="default" w:ascii="Times New Roman" w:hAnsi="Times New Roman" w:eastAsia="方正小标宋简体" w:cs="Times New Roman"/>
          <w:b/>
          <w:bCs/>
          <w:color w:val="auto"/>
          <w:spacing w:val="0"/>
          <w:kern w:val="21"/>
          <w:sz w:val="44"/>
          <w:szCs w:val="44"/>
        </w:rPr>
        <w:t>务工人员随迁子女积分入学分值表</w:t>
      </w:r>
    </w:p>
    <w:tbl>
      <w:tblPr>
        <w:tblStyle w:val="6"/>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12"/>
        <w:gridCol w:w="1020"/>
        <w:gridCol w:w="450"/>
        <w:gridCol w:w="2560"/>
        <w:gridCol w:w="5741"/>
        <w:gridCol w:w="2766"/>
        <w:gridCol w:w="955"/>
        <w:gridCol w:w="892"/>
      </w:tblGrid>
      <w:tr w14:paraId="16B6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500" w:type="dxa"/>
            <w:tcBorders>
              <w:top w:val="single" w:color="auto" w:sz="4" w:space="0"/>
              <w:left w:val="single" w:color="auto" w:sz="4" w:space="0"/>
              <w:bottom w:val="single" w:color="auto" w:sz="4" w:space="0"/>
              <w:right w:val="single" w:color="auto" w:sz="4" w:space="0"/>
            </w:tcBorders>
            <w:noWrap w:val="0"/>
            <w:vAlign w:val="center"/>
          </w:tcPr>
          <w:p w14:paraId="0EF90362">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类别</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45BBBBE">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4130BB8">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指标</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793D42CB">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指标内容及分值标准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6E452937">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实施说明</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168F016E">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提交证件证明材料</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158E2B5">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负责</w:t>
            </w:r>
          </w:p>
          <w:p w14:paraId="689DA0F2">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04AE9392">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备注</w:t>
            </w:r>
          </w:p>
        </w:tc>
      </w:tr>
      <w:tr w14:paraId="3291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00" w:type="dxa"/>
            <w:vMerge w:val="restart"/>
            <w:tcBorders>
              <w:top w:val="single" w:color="auto" w:sz="4" w:space="0"/>
              <w:left w:val="single" w:color="auto" w:sz="4" w:space="0"/>
              <w:right w:val="single" w:color="auto" w:sz="4" w:space="0"/>
            </w:tcBorders>
            <w:noWrap w:val="0"/>
            <w:vAlign w:val="center"/>
          </w:tcPr>
          <w:p w14:paraId="3A7D0BDF">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vMerge w:val="restart"/>
            <w:tcBorders>
              <w:top w:val="single" w:color="auto" w:sz="4" w:space="0"/>
              <w:left w:val="single" w:color="auto" w:sz="4" w:space="0"/>
              <w:bottom w:val="single" w:color="auto" w:sz="4" w:space="0"/>
              <w:right w:val="single" w:color="auto" w:sz="4" w:space="0"/>
            </w:tcBorders>
            <w:noWrap w:val="0"/>
            <w:vAlign w:val="center"/>
          </w:tcPr>
          <w:p w14:paraId="336A7ADE">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633B32E6">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居</w:t>
            </w:r>
          </w:p>
          <w:p w14:paraId="0EA873DA">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所</w:t>
            </w:r>
          </w:p>
          <w:p w14:paraId="0CE2516C">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方</w:t>
            </w:r>
          </w:p>
          <w:p w14:paraId="37DE604F">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面</w:t>
            </w:r>
          </w:p>
          <w:p w14:paraId="153502B0">
            <w:pPr>
              <w:spacing w:line="280" w:lineRule="exact"/>
              <w:jc w:val="center"/>
              <w:rPr>
                <w:rFonts w:hint="eastAsia" w:ascii="宋体" w:hAnsi="宋体"/>
                <w:b/>
                <w:bCs/>
                <w:color w:val="auto"/>
                <w:spacing w:val="0"/>
                <w:kern w:val="21"/>
                <w:sz w:val="24"/>
                <w:szCs w:val="24"/>
                <w:highlight w:val="none"/>
              </w:rPr>
            </w:pPr>
          </w:p>
          <w:p w14:paraId="5B9E28CE">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（购房、租房只计一项，个人自主申报，不重复计分）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9C20537">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购房</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5DA1F720">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具有房屋的合法所有权并实际居住。</w:t>
            </w:r>
            <w:r>
              <w:rPr>
                <w:rFonts w:hint="eastAsia" w:ascii="宋体" w:hAnsi="宋体"/>
                <w:b/>
                <w:bCs/>
                <w:color w:val="auto"/>
                <w:spacing w:val="0"/>
                <w:kern w:val="21"/>
                <w:sz w:val="24"/>
                <w:szCs w:val="24"/>
                <w:highlight w:val="none"/>
                <w:lang w:eastAsia="zh-CN"/>
              </w:rPr>
              <w:t>每月计</w:t>
            </w:r>
            <w:r>
              <w:rPr>
                <w:rFonts w:hint="eastAsia" w:ascii="宋体" w:hAnsi="宋体"/>
                <w:b/>
                <w:bCs/>
                <w:color w:val="auto"/>
                <w:spacing w:val="0"/>
                <w:kern w:val="21"/>
                <w:sz w:val="24"/>
                <w:szCs w:val="24"/>
                <w:highlight w:val="none"/>
                <w:lang w:val="en-US" w:eastAsia="zh-CN"/>
              </w:rPr>
              <w:t>1分，最高不超过60分。</w:t>
            </w:r>
          </w:p>
          <w:p w14:paraId="204F07D9">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2. 小产权房。</w:t>
            </w:r>
            <w:r>
              <w:rPr>
                <w:rFonts w:hint="eastAsia" w:ascii="宋体" w:hAnsi="宋体"/>
                <w:b/>
                <w:bCs/>
                <w:color w:val="auto"/>
                <w:spacing w:val="0"/>
                <w:kern w:val="21"/>
                <w:sz w:val="24"/>
                <w:szCs w:val="24"/>
                <w:highlight w:val="none"/>
                <w:lang w:eastAsia="zh-CN"/>
              </w:rPr>
              <w:t>每月计</w:t>
            </w:r>
            <w:r>
              <w:rPr>
                <w:rFonts w:hint="eastAsia" w:ascii="宋体" w:hAnsi="宋体"/>
                <w:b/>
                <w:bCs/>
                <w:color w:val="auto"/>
                <w:spacing w:val="0"/>
                <w:kern w:val="21"/>
                <w:sz w:val="24"/>
                <w:szCs w:val="24"/>
                <w:highlight w:val="none"/>
                <w:lang w:val="en-US" w:eastAsia="zh-CN"/>
              </w:rPr>
              <w:t>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78C7CCD6">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1. 房屋位置在高新区，用途应为“住宅”或“商住一体”。</w:t>
            </w:r>
          </w:p>
          <w:p w14:paraId="0EFA2753">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2. 《房屋所有权证》《不动产权证书》或小产权房所有人应为适龄儿童父母（或儿童本人），多人共有需其父母所占房屋产权比例不低于50％。产权所有人为祖父母或外祖父母的，需提供儿童及父母名下在高新区无房产证明。</w:t>
            </w:r>
          </w:p>
          <w:p w14:paraId="506FBEA6">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时间计算：购买一手房产的，以房产证明（购房备案合同、《房屋所有权证》或《不动产权证明》）标注的时间为开始计算时间；购买二手房产的，以产权转移办结后，新房产证明标注时间为开始计算时间，截止时间为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587AD311">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．提供《房屋所有权证》</w:t>
            </w:r>
            <w:r>
              <w:rPr>
                <w:rFonts w:hint="eastAsia" w:ascii="宋体" w:hAnsi="宋体"/>
                <w:b/>
                <w:bCs/>
                <w:color w:val="auto"/>
                <w:spacing w:val="0"/>
                <w:kern w:val="21"/>
                <w:sz w:val="24"/>
                <w:szCs w:val="24"/>
                <w:highlight w:val="none"/>
                <w:lang w:eastAsia="zh-CN"/>
              </w:rPr>
              <w:t>《不动产权证书》或</w:t>
            </w:r>
            <w:r>
              <w:rPr>
                <w:rFonts w:hint="eastAsia" w:ascii="宋体" w:hAnsi="宋体"/>
                <w:b/>
                <w:bCs/>
                <w:color w:val="auto"/>
                <w:spacing w:val="0"/>
                <w:kern w:val="21"/>
                <w:sz w:val="24"/>
                <w:szCs w:val="24"/>
                <w:highlight w:val="none"/>
              </w:rPr>
              <w:t>购房备案合同</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lang w:val="en-US" w:eastAsia="zh-CN"/>
              </w:rPr>
              <w:t>大数据校验通过的，可以不提供。</w:t>
            </w:r>
          </w:p>
          <w:p w14:paraId="4460A03B">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小产权房</w:t>
            </w:r>
            <w:r>
              <w:rPr>
                <w:rFonts w:hint="eastAsia" w:ascii="宋体" w:hAnsi="宋体"/>
                <w:b/>
                <w:bCs/>
                <w:color w:val="auto"/>
                <w:spacing w:val="0"/>
                <w:kern w:val="21"/>
                <w:sz w:val="24"/>
                <w:szCs w:val="24"/>
                <w:highlight w:val="none"/>
                <w:lang w:eastAsia="zh-CN"/>
              </w:rPr>
              <w:t>需</w:t>
            </w:r>
            <w:r>
              <w:rPr>
                <w:rFonts w:hint="eastAsia" w:ascii="宋体" w:hAnsi="宋体"/>
                <w:b/>
                <w:bCs/>
                <w:color w:val="auto"/>
                <w:spacing w:val="0"/>
                <w:kern w:val="21"/>
                <w:sz w:val="24"/>
                <w:szCs w:val="24"/>
                <w:highlight w:val="none"/>
              </w:rPr>
              <w:t>提供购房证明</w:t>
            </w:r>
            <w:r>
              <w:rPr>
                <w:rFonts w:hint="eastAsia" w:ascii="宋体" w:hAnsi="宋体"/>
                <w:b/>
                <w:bCs/>
                <w:color w:val="auto"/>
                <w:spacing w:val="0"/>
                <w:kern w:val="21"/>
                <w:sz w:val="24"/>
                <w:szCs w:val="24"/>
                <w:highlight w:val="none"/>
                <w:lang w:eastAsia="zh-CN"/>
              </w:rPr>
              <w:t>及</w:t>
            </w:r>
            <w:r>
              <w:rPr>
                <w:rFonts w:hint="eastAsia" w:ascii="宋体" w:hAnsi="宋体"/>
                <w:b/>
                <w:bCs/>
                <w:color w:val="auto"/>
                <w:spacing w:val="0"/>
                <w:kern w:val="21"/>
                <w:sz w:val="24"/>
                <w:szCs w:val="24"/>
                <w:highlight w:val="none"/>
              </w:rPr>
              <w:t>缴款凭证等。</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0DFE008E">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城乡建设和交通局</w:t>
            </w:r>
          </w:p>
          <w:p w14:paraId="075354E9">
            <w:pPr>
              <w:spacing w:line="280" w:lineRule="exact"/>
              <w:jc w:val="center"/>
              <w:rPr>
                <w:rFonts w:hint="eastAsia" w:ascii="宋体" w:hAnsi="宋体"/>
                <w:b/>
                <w:bCs/>
                <w:color w:val="auto"/>
                <w:spacing w:val="0"/>
                <w:kern w:val="21"/>
                <w:sz w:val="24"/>
                <w:szCs w:val="24"/>
                <w:highlight w:val="none"/>
                <w:lang w:eastAsia="zh-CN"/>
              </w:rPr>
            </w:pPr>
          </w:p>
          <w:p w14:paraId="51C8F600">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14D196A9">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需</w:t>
            </w:r>
            <w:r>
              <w:rPr>
                <w:rFonts w:hint="eastAsia" w:ascii="宋体" w:hAnsi="宋体"/>
                <w:b/>
                <w:bCs/>
                <w:color w:val="auto"/>
                <w:spacing w:val="0"/>
                <w:kern w:val="21"/>
                <w:sz w:val="24"/>
                <w:szCs w:val="24"/>
                <w:highlight w:val="none"/>
              </w:rPr>
              <w:t>实际</w:t>
            </w:r>
            <w:r>
              <w:rPr>
                <w:rFonts w:hint="eastAsia" w:ascii="宋体" w:hAnsi="宋体"/>
                <w:b/>
                <w:bCs/>
                <w:color w:val="auto"/>
                <w:spacing w:val="0"/>
                <w:kern w:val="21"/>
                <w:sz w:val="24"/>
                <w:szCs w:val="24"/>
                <w:highlight w:val="none"/>
                <w:lang w:eastAsia="zh-CN"/>
              </w:rPr>
              <w:t>入</w:t>
            </w:r>
            <w:r>
              <w:rPr>
                <w:rFonts w:hint="eastAsia" w:ascii="宋体" w:hAnsi="宋体"/>
                <w:b/>
                <w:bCs/>
                <w:color w:val="auto"/>
                <w:spacing w:val="0"/>
                <w:kern w:val="21"/>
                <w:sz w:val="24"/>
                <w:szCs w:val="24"/>
                <w:highlight w:val="none"/>
              </w:rPr>
              <w:t>住</w:t>
            </w:r>
            <w:r>
              <w:rPr>
                <w:rFonts w:hint="eastAsia" w:ascii="宋体" w:hAnsi="宋体"/>
                <w:b/>
                <w:bCs/>
                <w:color w:val="auto"/>
                <w:spacing w:val="0"/>
                <w:kern w:val="21"/>
                <w:sz w:val="24"/>
                <w:szCs w:val="24"/>
                <w:highlight w:val="none"/>
                <w:lang w:eastAsia="zh-CN"/>
              </w:rPr>
              <w:t>（不受满</w:t>
            </w:r>
            <w:r>
              <w:rPr>
                <w:rFonts w:hint="eastAsia" w:ascii="宋体" w:hAnsi="宋体"/>
                <w:b/>
                <w:bCs/>
                <w:color w:val="auto"/>
                <w:spacing w:val="0"/>
                <w:kern w:val="21"/>
                <w:sz w:val="24"/>
                <w:szCs w:val="24"/>
                <w:highlight w:val="none"/>
                <w:lang w:val="en-US" w:eastAsia="zh-CN"/>
              </w:rPr>
              <w:t>12个月时间限制</w:t>
            </w:r>
            <w:r>
              <w:rPr>
                <w:rFonts w:hint="eastAsia" w:ascii="宋体" w:hAnsi="宋体"/>
                <w:b/>
                <w:bCs/>
                <w:color w:val="auto"/>
                <w:spacing w:val="0"/>
                <w:kern w:val="21"/>
                <w:sz w:val="24"/>
                <w:szCs w:val="24"/>
                <w:highlight w:val="none"/>
                <w:lang w:eastAsia="zh-CN"/>
              </w:rPr>
              <w:t>）</w:t>
            </w:r>
          </w:p>
        </w:tc>
      </w:tr>
      <w:tr w14:paraId="0D3E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00" w:type="dxa"/>
            <w:vMerge w:val="continue"/>
            <w:tcBorders>
              <w:left w:val="single" w:color="auto" w:sz="4" w:space="0"/>
              <w:right w:val="single" w:color="auto" w:sz="4" w:space="0"/>
            </w:tcBorders>
            <w:noWrap w:val="0"/>
            <w:vAlign w:val="center"/>
          </w:tcPr>
          <w:p w14:paraId="2B62ADA8">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14:paraId="13CFC9FD">
            <w:pPr>
              <w:spacing w:line="280" w:lineRule="exact"/>
              <w:jc w:val="center"/>
              <w:rPr>
                <w:rFonts w:ascii="宋体" w:hAnsi="宋体"/>
                <w:b/>
                <w:bCs/>
                <w:color w:val="auto"/>
                <w:spacing w:val="0"/>
                <w:kern w:val="21"/>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6517944F">
            <w:pPr>
              <w:spacing w:line="280" w:lineRule="exact"/>
              <w:jc w:val="center"/>
              <w:rPr>
                <w:rFonts w:ascii="宋体" w:hAnsi="宋体"/>
                <w:b/>
                <w:bCs/>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60C8F38D">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租房</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172EF2A9">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0.25</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3BB36B92">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lang w:eastAsia="zh-CN"/>
              </w:rPr>
              <w:t>房屋位置在高新区，</w:t>
            </w:r>
            <w:r>
              <w:rPr>
                <w:rFonts w:hint="eastAsia" w:ascii="宋体" w:hAnsi="宋体"/>
                <w:b/>
                <w:bCs/>
                <w:color w:val="auto"/>
                <w:spacing w:val="0"/>
                <w:kern w:val="21"/>
                <w:sz w:val="24"/>
                <w:szCs w:val="24"/>
                <w:highlight w:val="none"/>
              </w:rPr>
              <w:t>用途应为</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住宅</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lang w:val="en-US" w:eastAsia="zh-CN"/>
              </w:rPr>
              <w:t>或“商住一体”</w:t>
            </w:r>
            <w:r>
              <w:rPr>
                <w:rFonts w:hint="eastAsia" w:ascii="宋体" w:hAnsi="宋体"/>
                <w:b/>
                <w:bCs/>
                <w:color w:val="auto"/>
                <w:spacing w:val="0"/>
                <w:kern w:val="21"/>
                <w:sz w:val="24"/>
                <w:szCs w:val="24"/>
                <w:highlight w:val="none"/>
              </w:rPr>
              <w:t>，住所应适宜居住，安全有保障。</w:t>
            </w:r>
          </w:p>
          <w:p w14:paraId="1D8160EB">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w:t>
            </w:r>
            <w:r>
              <w:rPr>
                <w:rFonts w:hint="eastAsia" w:ascii="宋体" w:hAnsi="宋体"/>
                <w:b/>
                <w:bCs/>
                <w:color w:val="auto"/>
                <w:spacing w:val="0"/>
                <w:kern w:val="21"/>
                <w:sz w:val="24"/>
                <w:szCs w:val="24"/>
                <w:highlight w:val="none"/>
                <w:lang w:eastAsia="zh-CN"/>
              </w:rPr>
              <w:t>时间计算：</w:t>
            </w:r>
            <w:r>
              <w:rPr>
                <w:rFonts w:hint="eastAsia" w:ascii="宋体" w:hAnsi="宋体"/>
                <w:b/>
                <w:bCs/>
                <w:color w:val="auto"/>
                <w:spacing w:val="0"/>
                <w:kern w:val="21"/>
                <w:sz w:val="24"/>
                <w:szCs w:val="24"/>
                <w:highlight w:val="none"/>
              </w:rPr>
              <w:t>办理房屋租赁</w:t>
            </w:r>
            <w:r>
              <w:rPr>
                <w:rFonts w:hint="eastAsia" w:ascii="宋体" w:hAnsi="宋体"/>
                <w:b/>
                <w:bCs/>
                <w:color w:val="auto"/>
                <w:spacing w:val="0"/>
                <w:kern w:val="21"/>
                <w:sz w:val="24"/>
                <w:szCs w:val="24"/>
                <w:highlight w:val="none"/>
                <w:lang w:eastAsia="zh-CN"/>
              </w:rPr>
              <w:t>备案</w:t>
            </w:r>
            <w:r>
              <w:rPr>
                <w:rFonts w:hint="eastAsia" w:ascii="宋体" w:hAnsi="宋体"/>
                <w:b/>
                <w:bCs/>
                <w:color w:val="auto"/>
                <w:spacing w:val="0"/>
                <w:kern w:val="21"/>
                <w:sz w:val="24"/>
                <w:szCs w:val="24"/>
                <w:highlight w:val="none"/>
              </w:rPr>
              <w:t>证</w:t>
            </w:r>
            <w:r>
              <w:rPr>
                <w:rFonts w:hint="eastAsia" w:ascii="宋体" w:hAnsi="宋体"/>
                <w:b/>
                <w:bCs/>
                <w:color w:val="auto"/>
                <w:spacing w:val="0"/>
                <w:kern w:val="21"/>
                <w:sz w:val="24"/>
                <w:szCs w:val="24"/>
                <w:highlight w:val="none"/>
                <w:lang w:eastAsia="zh-CN"/>
              </w:rPr>
              <w:t>明（或房屋租赁证）</w:t>
            </w:r>
            <w:r>
              <w:rPr>
                <w:rFonts w:hint="eastAsia" w:ascii="宋体" w:hAnsi="宋体"/>
                <w:b/>
                <w:bCs/>
                <w:color w:val="auto"/>
                <w:spacing w:val="0"/>
                <w:kern w:val="21"/>
                <w:sz w:val="24"/>
                <w:szCs w:val="24"/>
                <w:highlight w:val="none"/>
              </w:rPr>
              <w:t>满12个月</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且</w:t>
            </w:r>
            <w:r>
              <w:rPr>
                <w:rFonts w:hint="eastAsia" w:ascii="宋体" w:hAnsi="宋体"/>
                <w:b/>
                <w:bCs/>
                <w:color w:val="auto"/>
                <w:spacing w:val="0"/>
                <w:kern w:val="21"/>
                <w:sz w:val="24"/>
                <w:szCs w:val="24"/>
                <w:highlight w:val="none"/>
                <w:lang w:eastAsia="zh-CN"/>
              </w:rPr>
              <w:t>以</w:t>
            </w:r>
            <w:r>
              <w:rPr>
                <w:rFonts w:hint="eastAsia" w:ascii="宋体" w:hAnsi="宋体"/>
                <w:b/>
                <w:bCs/>
                <w:color w:val="auto"/>
                <w:spacing w:val="0"/>
                <w:kern w:val="21"/>
                <w:sz w:val="24"/>
                <w:szCs w:val="24"/>
                <w:highlight w:val="none"/>
              </w:rPr>
              <w:t>个人房屋租赁税</w:t>
            </w:r>
            <w:r>
              <w:rPr>
                <w:rFonts w:hint="eastAsia" w:ascii="宋体" w:hAnsi="宋体"/>
                <w:b/>
                <w:bCs/>
                <w:color w:val="auto"/>
                <w:spacing w:val="0"/>
                <w:kern w:val="21"/>
                <w:sz w:val="24"/>
                <w:szCs w:val="24"/>
                <w:highlight w:val="none"/>
                <w:lang w:eastAsia="zh-CN"/>
              </w:rPr>
              <w:t>收</w:t>
            </w:r>
            <w:r>
              <w:rPr>
                <w:rFonts w:hint="eastAsia" w:ascii="宋体" w:hAnsi="宋体"/>
                <w:b/>
                <w:bCs/>
                <w:color w:val="auto"/>
                <w:spacing w:val="0"/>
                <w:kern w:val="21"/>
                <w:sz w:val="24"/>
                <w:szCs w:val="24"/>
                <w:highlight w:val="none"/>
              </w:rPr>
              <w:t>缴纳时间为开始计算时间，截止时间为</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BD0508E">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提供</w:t>
            </w:r>
            <w:r>
              <w:rPr>
                <w:rFonts w:hint="eastAsia" w:ascii="宋体" w:hAnsi="宋体"/>
                <w:b/>
                <w:bCs/>
                <w:color w:val="auto"/>
                <w:spacing w:val="0"/>
                <w:kern w:val="21"/>
                <w:sz w:val="24"/>
                <w:szCs w:val="24"/>
                <w:highlight w:val="none"/>
                <w:lang w:eastAsia="zh-CN"/>
              </w:rPr>
              <w:t>房屋租赁备案证明（或房屋租赁证）</w:t>
            </w:r>
            <w:r>
              <w:rPr>
                <w:rFonts w:hint="eastAsia" w:ascii="宋体" w:hAnsi="宋体"/>
                <w:b/>
                <w:bCs/>
                <w:color w:val="auto"/>
                <w:spacing w:val="0"/>
                <w:kern w:val="21"/>
                <w:sz w:val="24"/>
                <w:szCs w:val="24"/>
                <w:highlight w:val="none"/>
              </w:rPr>
              <w:t>和租赁期</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以上的房屋租赁合同。</w:t>
            </w:r>
            <w:r>
              <w:rPr>
                <w:rFonts w:hint="eastAsia" w:ascii="宋体" w:hAnsi="宋体"/>
                <w:b/>
                <w:bCs/>
                <w:color w:val="auto"/>
                <w:spacing w:val="0"/>
                <w:kern w:val="21"/>
                <w:sz w:val="24"/>
                <w:szCs w:val="24"/>
                <w:highlight w:val="none"/>
                <w:lang w:val="en-US" w:eastAsia="zh-CN"/>
              </w:rPr>
              <w:t>大数据校验通过的，可以不提供。</w:t>
            </w:r>
          </w:p>
          <w:p w14:paraId="160A21BB">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eastAsia="zh-CN"/>
              </w:rPr>
              <w:t>. 提供房屋出租者个人房屋租赁税收缴纳凭证和发票。</w:t>
            </w:r>
          </w:p>
          <w:p w14:paraId="32AD2802">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3. 房屋出租者身份证</w:t>
            </w:r>
            <w:r>
              <w:rPr>
                <w:rFonts w:hint="eastAsia" w:ascii="宋体" w:hAnsi="宋体"/>
                <w:b/>
                <w:bCs/>
                <w:color w:val="auto"/>
                <w:spacing w:val="0"/>
                <w:kern w:val="21"/>
                <w:sz w:val="24"/>
                <w:szCs w:val="24"/>
                <w:highlight w:val="none"/>
                <w:lang w:eastAsia="zh-CN"/>
              </w:rPr>
              <w:t>原件或复印件、</w:t>
            </w:r>
            <w:r>
              <w:rPr>
                <w:rFonts w:hint="eastAsia" w:ascii="宋体" w:hAnsi="宋体"/>
                <w:b/>
                <w:bCs/>
                <w:color w:val="auto"/>
                <w:spacing w:val="0"/>
                <w:kern w:val="21"/>
                <w:sz w:val="24"/>
                <w:szCs w:val="24"/>
                <w:highlight w:val="none"/>
              </w:rPr>
              <w:t>房产证明。</w:t>
            </w: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651F19CA">
            <w:pPr>
              <w:spacing w:line="280" w:lineRule="exact"/>
              <w:jc w:val="center"/>
              <w:rPr>
                <w:rFonts w:ascii="宋体" w:hAnsi="宋体"/>
                <w:b/>
                <w:bCs/>
                <w:color w:val="auto"/>
                <w:spacing w:val="0"/>
                <w:kern w:val="21"/>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63C274B7">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14:paraId="4946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00" w:type="dxa"/>
            <w:vMerge w:val="restart"/>
            <w:tcBorders>
              <w:left w:val="single" w:color="auto" w:sz="4" w:space="0"/>
              <w:right w:val="single" w:color="auto" w:sz="4" w:space="0"/>
            </w:tcBorders>
            <w:noWrap w:val="0"/>
            <w:vAlign w:val="center"/>
          </w:tcPr>
          <w:p w14:paraId="12D37BFD">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vMerge w:val="restart"/>
            <w:tcBorders>
              <w:top w:val="single" w:color="auto" w:sz="4" w:space="0"/>
              <w:left w:val="single" w:color="auto" w:sz="4" w:space="0"/>
              <w:right w:val="single" w:color="auto" w:sz="4" w:space="0"/>
            </w:tcBorders>
            <w:noWrap w:val="0"/>
            <w:vAlign w:val="center"/>
          </w:tcPr>
          <w:p w14:paraId="38F3F809">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p>
        </w:tc>
        <w:tc>
          <w:tcPr>
            <w:tcW w:w="1020" w:type="dxa"/>
            <w:vMerge w:val="restart"/>
            <w:tcBorders>
              <w:top w:val="single" w:color="auto" w:sz="4" w:space="0"/>
              <w:left w:val="single" w:color="auto" w:sz="4" w:space="0"/>
              <w:right w:val="single" w:color="auto" w:sz="4" w:space="0"/>
            </w:tcBorders>
            <w:noWrap w:val="0"/>
            <w:vAlign w:val="center"/>
          </w:tcPr>
          <w:p w14:paraId="086D40C4">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务</w:t>
            </w:r>
          </w:p>
          <w:p w14:paraId="5E91DEF7">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工</w:t>
            </w:r>
          </w:p>
          <w:p w14:paraId="2B572F9D">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方</w:t>
            </w:r>
          </w:p>
          <w:p w14:paraId="4801E354">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面</w:t>
            </w:r>
          </w:p>
          <w:p w14:paraId="4E07369B">
            <w:pPr>
              <w:spacing w:line="280" w:lineRule="exact"/>
              <w:jc w:val="center"/>
              <w:rPr>
                <w:rFonts w:hint="eastAsia" w:ascii="宋体" w:hAnsi="宋体"/>
                <w:b/>
                <w:bCs/>
                <w:color w:val="auto"/>
                <w:spacing w:val="0"/>
                <w:kern w:val="21"/>
                <w:sz w:val="24"/>
                <w:szCs w:val="24"/>
                <w:highlight w:val="none"/>
                <w:lang w:eastAsia="zh-CN"/>
              </w:rPr>
            </w:pPr>
          </w:p>
          <w:p w14:paraId="158E5A8F">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（就业、经商只计一项，个人自主申报，不重复计分）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6A96E597">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就业</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531E2A5B">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签订合法劳动合同。每满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hint="eastAsia" w:ascii="宋体" w:hAnsi="宋体"/>
                <w:b/>
                <w:bCs/>
                <w:color w:val="auto"/>
                <w:spacing w:val="0"/>
                <w:kern w:val="21"/>
                <w:sz w:val="24"/>
                <w:szCs w:val="24"/>
                <w:highlight w:val="none"/>
                <w:lang w:val="en-US" w:eastAsia="zh-CN"/>
              </w:rPr>
              <w:t>12</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分；最高不超过</w:t>
            </w:r>
            <w:r>
              <w:rPr>
                <w:rFonts w:hint="eastAsia" w:ascii="宋体" w:hAnsi="宋体"/>
                <w:b/>
                <w:bCs/>
                <w:color w:val="auto"/>
                <w:spacing w:val="0"/>
                <w:kern w:val="21"/>
                <w:sz w:val="24"/>
                <w:szCs w:val="24"/>
                <w:highlight w:val="none"/>
                <w:lang w:val="en-US" w:eastAsia="zh-CN"/>
              </w:rPr>
              <w:t>60</w:t>
            </w:r>
            <w:r>
              <w:rPr>
                <w:rFonts w:hint="eastAsia" w:ascii="宋体" w:hAnsi="宋体"/>
                <w:b/>
                <w:bCs/>
                <w:color w:val="auto"/>
                <w:spacing w:val="0"/>
                <w:kern w:val="21"/>
                <w:sz w:val="24"/>
                <w:szCs w:val="24"/>
                <w:highlight w:val="none"/>
              </w:rPr>
              <w:t>分。</w:t>
            </w:r>
          </w:p>
          <w:p w14:paraId="0AD5261F">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rPr>
              <w:t>灵活就业。每满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0.25</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69889EF7">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务工地点应在高新区。</w:t>
            </w:r>
          </w:p>
          <w:p w14:paraId="11C99E4A">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计分以一方为准，父母双方不累加。</w:t>
            </w:r>
          </w:p>
          <w:p w14:paraId="38E0AA4E">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如签订的劳动合同不在同一单位需连续计算的，中断时间不能超过1个月。</w:t>
            </w:r>
          </w:p>
          <w:p w14:paraId="7D88190A">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4.</w:t>
            </w:r>
            <w:r>
              <w:rPr>
                <w:rFonts w:hint="eastAsia" w:ascii="宋体" w:hAnsi="宋体"/>
                <w:b/>
                <w:bCs/>
                <w:color w:val="auto"/>
                <w:spacing w:val="0"/>
                <w:kern w:val="21"/>
                <w:sz w:val="24"/>
                <w:szCs w:val="24"/>
                <w:highlight w:val="none"/>
              </w:rPr>
              <w:t xml:space="preserve"> 时间计算：以劳动合同签订时间和</w:t>
            </w:r>
            <w:r>
              <w:rPr>
                <w:rFonts w:hint="eastAsia" w:ascii="宋体" w:hAnsi="宋体"/>
                <w:b/>
                <w:bCs/>
                <w:color w:val="auto"/>
                <w:spacing w:val="0"/>
                <w:kern w:val="21"/>
                <w:sz w:val="24"/>
                <w:szCs w:val="24"/>
                <w:highlight w:val="none"/>
                <w:lang w:eastAsia="zh-CN"/>
              </w:rPr>
              <w:t>“就业创业证”标明实现就业日期为开始</w:t>
            </w:r>
            <w:r>
              <w:rPr>
                <w:rFonts w:hint="eastAsia" w:ascii="宋体" w:hAnsi="宋体"/>
                <w:b/>
                <w:bCs/>
                <w:color w:val="auto"/>
                <w:spacing w:val="0"/>
                <w:kern w:val="21"/>
                <w:sz w:val="24"/>
                <w:szCs w:val="24"/>
                <w:highlight w:val="none"/>
              </w:rPr>
              <w:t>计算</w:t>
            </w:r>
            <w:r>
              <w:rPr>
                <w:rFonts w:hint="eastAsia" w:ascii="宋体" w:hAnsi="宋体"/>
                <w:b/>
                <w:bCs/>
                <w:color w:val="auto"/>
                <w:spacing w:val="0"/>
                <w:kern w:val="21"/>
                <w:sz w:val="24"/>
                <w:szCs w:val="24"/>
                <w:highlight w:val="none"/>
                <w:lang w:eastAsia="zh-CN"/>
              </w:rPr>
              <w:t>时间</w:t>
            </w:r>
            <w:r>
              <w:rPr>
                <w:rFonts w:hint="eastAsia" w:ascii="宋体" w:hAnsi="宋体"/>
                <w:b/>
                <w:bCs/>
                <w:color w:val="auto"/>
                <w:spacing w:val="0"/>
                <w:kern w:val="21"/>
                <w:sz w:val="24"/>
                <w:szCs w:val="24"/>
                <w:highlight w:val="none"/>
              </w:rPr>
              <w:t>，截止时间为入学当年8月31日。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6A5E8CB4">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提供在人社部门劳动用工备案系统备案的劳动合同</w:t>
            </w:r>
            <w:r>
              <w:rPr>
                <w:rFonts w:hint="eastAsia" w:ascii="宋体" w:hAnsi="宋体"/>
                <w:b/>
                <w:bCs/>
                <w:color w:val="auto"/>
                <w:spacing w:val="0"/>
                <w:kern w:val="21"/>
                <w:sz w:val="24"/>
                <w:szCs w:val="24"/>
                <w:highlight w:val="none"/>
                <w:lang w:val="en-US" w:eastAsia="zh-CN"/>
              </w:rPr>
              <w:t>或相关证明。</w:t>
            </w:r>
          </w:p>
          <w:p w14:paraId="0D18AF1E">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灵活就业者需提供在人社部门备案的</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就业创业证</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DAC4C1C">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046A553C">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14:paraId="1DD8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00" w:type="dxa"/>
            <w:vMerge w:val="continue"/>
            <w:tcBorders>
              <w:left w:val="single" w:color="auto" w:sz="4" w:space="0"/>
              <w:right w:val="single" w:color="auto" w:sz="4" w:space="0"/>
            </w:tcBorders>
            <w:noWrap w:val="0"/>
            <w:vAlign w:val="center"/>
          </w:tcPr>
          <w:p w14:paraId="5ED9973E">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vMerge w:val="continue"/>
            <w:tcBorders>
              <w:left w:val="single" w:color="auto" w:sz="4" w:space="0"/>
              <w:bottom w:val="single" w:color="auto" w:sz="4" w:space="0"/>
              <w:right w:val="single" w:color="auto" w:sz="4" w:space="0"/>
            </w:tcBorders>
            <w:noWrap w:val="0"/>
            <w:vAlign w:val="center"/>
          </w:tcPr>
          <w:p w14:paraId="563ABA86">
            <w:pPr>
              <w:spacing w:line="280" w:lineRule="exact"/>
              <w:jc w:val="center"/>
              <w:rPr>
                <w:rFonts w:ascii="宋体" w:hAnsi="宋体"/>
                <w:b/>
                <w:bCs/>
                <w:color w:val="auto"/>
                <w:spacing w:val="0"/>
                <w:kern w:val="21"/>
                <w:sz w:val="24"/>
                <w:szCs w:val="24"/>
                <w:highlight w:val="none"/>
              </w:rPr>
            </w:pPr>
          </w:p>
        </w:tc>
        <w:tc>
          <w:tcPr>
            <w:tcW w:w="1020" w:type="dxa"/>
            <w:vMerge w:val="continue"/>
            <w:tcBorders>
              <w:left w:val="single" w:color="auto" w:sz="4" w:space="0"/>
              <w:bottom w:val="single" w:color="auto" w:sz="4" w:space="0"/>
              <w:right w:val="single" w:color="auto" w:sz="4" w:space="0"/>
            </w:tcBorders>
            <w:noWrap w:val="0"/>
            <w:vAlign w:val="center"/>
          </w:tcPr>
          <w:p w14:paraId="2777CEBE">
            <w:pPr>
              <w:spacing w:line="280" w:lineRule="exact"/>
              <w:jc w:val="center"/>
              <w:rPr>
                <w:rFonts w:ascii="宋体" w:hAnsi="宋体"/>
                <w:b/>
                <w:bCs/>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3B33052D">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经商</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694EA19C">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1. 个体工商户。每满1年计12分，超过1年每月计1分；最高不超过60分。</w:t>
            </w:r>
          </w:p>
          <w:p w14:paraId="34D7231E">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2. 私营企业法定代表人（负责人）。每满1年计12分，超过1年每月计1分；最高不超过60分。</w:t>
            </w:r>
          </w:p>
          <w:p w14:paraId="423B60C0">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私营企业股东或合伙人每满1年计6分，超过1年每月计0.5分；最高不超过30分。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736D52DD">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个体工商户经营者应为适龄儿童父母，注册</w:t>
            </w:r>
            <w:r>
              <w:rPr>
                <w:rFonts w:hint="eastAsia" w:ascii="宋体" w:hAnsi="宋体"/>
                <w:b/>
                <w:bCs/>
                <w:color w:val="auto"/>
                <w:spacing w:val="0"/>
                <w:kern w:val="21"/>
                <w:sz w:val="24"/>
                <w:szCs w:val="24"/>
                <w:highlight w:val="none"/>
                <w:lang w:eastAsia="zh-CN"/>
              </w:rPr>
              <w:t>经营</w:t>
            </w:r>
            <w:r>
              <w:rPr>
                <w:rFonts w:hint="eastAsia" w:ascii="宋体" w:hAnsi="宋体"/>
                <w:b/>
                <w:bCs/>
                <w:color w:val="auto"/>
                <w:spacing w:val="0"/>
                <w:kern w:val="21"/>
                <w:sz w:val="24"/>
                <w:szCs w:val="24"/>
                <w:highlight w:val="none"/>
              </w:rPr>
              <w:t>地址在高新区，证件齐全、合法并实际经营。计分以一方为准，父母双方不累加。</w:t>
            </w:r>
          </w:p>
          <w:p w14:paraId="53E16CF9">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私营企业法定代表人（负责人）应为适龄儿童父母，注册</w:t>
            </w:r>
            <w:r>
              <w:rPr>
                <w:rFonts w:hint="eastAsia" w:ascii="宋体" w:hAnsi="宋体"/>
                <w:b/>
                <w:bCs/>
                <w:color w:val="auto"/>
                <w:spacing w:val="0"/>
                <w:kern w:val="21"/>
                <w:sz w:val="24"/>
                <w:szCs w:val="24"/>
                <w:highlight w:val="none"/>
                <w:lang w:eastAsia="zh-CN"/>
              </w:rPr>
              <w:t>生产经营</w:t>
            </w:r>
            <w:r>
              <w:rPr>
                <w:rFonts w:hint="eastAsia" w:ascii="宋体" w:hAnsi="宋体"/>
                <w:b/>
                <w:bCs/>
                <w:color w:val="auto"/>
                <w:spacing w:val="0"/>
                <w:kern w:val="21"/>
                <w:sz w:val="24"/>
                <w:szCs w:val="24"/>
                <w:highlight w:val="none"/>
              </w:rPr>
              <w:t>地址在高新区，证件齐全并依法实际生产经营。计分以一方为准，父母双方不累加。</w:t>
            </w:r>
          </w:p>
          <w:p w14:paraId="1B66C8A7">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私营企业股东或合伙人应为适龄儿童父母，所在企业注册地址应在高新区，证件齐全并依法实际生产经营。计分以一方为准，父母双方不累加。</w:t>
            </w:r>
          </w:p>
          <w:p w14:paraId="4DF9814E">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4.</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既是</w:t>
            </w:r>
            <w:r>
              <w:rPr>
                <w:rFonts w:hint="eastAsia" w:ascii="宋体" w:hAnsi="宋体"/>
                <w:b/>
                <w:bCs/>
                <w:color w:val="auto"/>
                <w:spacing w:val="0"/>
                <w:kern w:val="21"/>
                <w:sz w:val="24"/>
                <w:szCs w:val="24"/>
                <w:highlight w:val="none"/>
                <w:lang w:eastAsia="zh-CN"/>
              </w:rPr>
              <w:t>私营企业</w:t>
            </w:r>
            <w:r>
              <w:rPr>
                <w:rFonts w:hint="eastAsia" w:ascii="宋体" w:hAnsi="宋体"/>
                <w:b/>
                <w:bCs/>
                <w:color w:val="auto"/>
                <w:spacing w:val="0"/>
                <w:kern w:val="21"/>
                <w:sz w:val="24"/>
                <w:szCs w:val="24"/>
                <w:highlight w:val="none"/>
              </w:rPr>
              <w:t>法定代表人</w:t>
            </w:r>
            <w:r>
              <w:rPr>
                <w:rFonts w:hint="eastAsia" w:ascii="宋体" w:hAnsi="宋体"/>
                <w:b/>
                <w:bCs/>
                <w:color w:val="auto"/>
                <w:spacing w:val="0"/>
                <w:kern w:val="21"/>
                <w:sz w:val="24"/>
                <w:szCs w:val="24"/>
                <w:highlight w:val="none"/>
                <w:lang w:eastAsia="zh-CN"/>
              </w:rPr>
              <w:t>（负责人）</w:t>
            </w:r>
            <w:r>
              <w:rPr>
                <w:rFonts w:hint="eastAsia" w:ascii="宋体" w:hAnsi="宋体"/>
                <w:b/>
                <w:bCs/>
                <w:color w:val="auto"/>
                <w:spacing w:val="0"/>
                <w:kern w:val="21"/>
                <w:sz w:val="24"/>
                <w:szCs w:val="24"/>
                <w:highlight w:val="none"/>
              </w:rPr>
              <w:t>又是股东的，不重复计分。</w:t>
            </w:r>
          </w:p>
          <w:p w14:paraId="5A995842">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时间计算：以营业执照签发时间为开始计算时间</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截止时间为</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涉及法定代表人或股东变更的，以变更核准时间为开始计算时间</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4EC0CC70">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个体工商户提供工商营业执照。</w:t>
            </w:r>
            <w:r>
              <w:rPr>
                <w:rFonts w:hint="eastAsia" w:ascii="宋体" w:hAnsi="宋体"/>
                <w:b/>
                <w:bCs/>
                <w:color w:val="auto"/>
                <w:spacing w:val="0"/>
                <w:kern w:val="21"/>
                <w:sz w:val="24"/>
                <w:szCs w:val="24"/>
                <w:highlight w:val="none"/>
                <w:lang w:val="en-US" w:eastAsia="zh-CN"/>
              </w:rPr>
              <w:t>大数据校验通过的，可以不提供。</w:t>
            </w:r>
          </w:p>
          <w:p w14:paraId="38E879D7">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私营企业法定代表人（负责人）提供工商营业执照以及与生产经营相关证件证明</w:t>
            </w:r>
            <w:r>
              <w:rPr>
                <w:rFonts w:hint="eastAsia" w:ascii="宋体" w:hAnsi="宋体"/>
                <w:b/>
                <w:bCs/>
                <w:color w:val="auto"/>
                <w:spacing w:val="0"/>
                <w:kern w:val="21"/>
                <w:sz w:val="24"/>
                <w:szCs w:val="24"/>
                <w:highlight w:val="none"/>
                <w:lang w:eastAsia="zh-CN"/>
              </w:rPr>
              <w:t>（变更的需提交变更证明）</w:t>
            </w:r>
            <w:r>
              <w:rPr>
                <w:rFonts w:hint="eastAsia" w:ascii="宋体" w:hAnsi="宋体"/>
                <w:b/>
                <w:bCs/>
                <w:color w:val="auto"/>
                <w:spacing w:val="0"/>
                <w:kern w:val="21"/>
                <w:sz w:val="24"/>
                <w:szCs w:val="24"/>
                <w:highlight w:val="none"/>
              </w:rPr>
              <w:t>。</w:t>
            </w:r>
          </w:p>
          <w:p w14:paraId="7AFE7269">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私营企业股东或合伙人提供企业合法证件证明及本人参与投资经营证件证明。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C66ECBF">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行政审批服务局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1EB464A3">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14:paraId="5810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500" w:type="dxa"/>
            <w:vMerge w:val="restart"/>
            <w:tcBorders>
              <w:left w:val="single" w:color="auto" w:sz="4" w:space="0"/>
              <w:right w:val="single" w:color="auto" w:sz="4" w:space="0"/>
            </w:tcBorders>
            <w:noWrap w:val="0"/>
            <w:vAlign w:val="center"/>
          </w:tcPr>
          <w:p w14:paraId="120346C6">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54B7F2CC">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59D2908">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参</w:t>
            </w:r>
          </w:p>
          <w:p w14:paraId="50BD79A7">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保</w:t>
            </w:r>
          </w:p>
          <w:p w14:paraId="3713A365">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情</w:t>
            </w:r>
          </w:p>
          <w:p w14:paraId="69540A72">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078A8B62">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1. 通过高新区内单位在济宁市社保中心缴费或以灵活就业形式参加城镇职工基本养老保险的</w:t>
            </w:r>
            <w:r>
              <w:rPr>
                <w:rFonts w:hint="eastAsia" w:ascii="宋体" w:hAnsi="宋体"/>
                <w:b/>
                <w:bCs/>
                <w:color w:val="auto"/>
                <w:spacing w:val="0"/>
                <w:kern w:val="21"/>
                <w:sz w:val="24"/>
                <w:szCs w:val="24"/>
                <w:highlight w:val="none"/>
              </w:rPr>
              <w:t>，每满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12</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60</w:t>
            </w:r>
            <w:r>
              <w:rPr>
                <w:rFonts w:hint="eastAsia" w:ascii="宋体" w:hAnsi="宋体"/>
                <w:b/>
                <w:bCs/>
                <w:color w:val="auto"/>
                <w:spacing w:val="0"/>
                <w:kern w:val="21"/>
                <w:sz w:val="24"/>
                <w:szCs w:val="24"/>
                <w:highlight w:val="none"/>
              </w:rPr>
              <w:t>分。</w:t>
            </w:r>
          </w:p>
          <w:p w14:paraId="1C6AD5BA">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lang w:eastAsia="zh-CN"/>
              </w:rPr>
              <w:t>在外省、市或济宁市其他县市区参加城镇职工基本养老保险的，视为符合条件，不计分。</w:t>
            </w:r>
          </w:p>
          <w:p w14:paraId="492B9C69">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3. </w:t>
            </w:r>
            <w:r>
              <w:rPr>
                <w:rFonts w:hint="eastAsia" w:ascii="宋体" w:hAnsi="宋体"/>
                <w:b/>
                <w:bCs/>
                <w:color w:val="auto"/>
                <w:spacing w:val="0"/>
                <w:kern w:val="21"/>
                <w:sz w:val="24"/>
                <w:szCs w:val="24"/>
                <w:highlight w:val="none"/>
              </w:rPr>
              <w:t>参加城乡居民养老保险</w:t>
            </w:r>
            <w:r>
              <w:rPr>
                <w:rFonts w:hint="eastAsia" w:ascii="宋体" w:hAnsi="宋体"/>
                <w:b/>
                <w:bCs/>
                <w:color w:val="auto"/>
                <w:spacing w:val="0"/>
                <w:kern w:val="21"/>
                <w:sz w:val="24"/>
                <w:szCs w:val="24"/>
                <w:highlight w:val="none"/>
                <w:lang w:eastAsia="zh-CN"/>
              </w:rPr>
              <w:t>的，视为符合条件，不计分。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5E15C051">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参保人员应为适龄儿童父母，计分以一方为准，父母双方不累加。</w:t>
            </w:r>
          </w:p>
          <w:p w14:paraId="0239E0C3">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基本养老保险中断之前的不计分。</w:t>
            </w:r>
          </w:p>
          <w:p w14:paraId="26231C89">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时间计算：社会保险费缴费截止时间为当年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日，且按月连续缴纳。</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45B5558A">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参加城镇职工基本养老保险</w:t>
            </w:r>
            <w:r>
              <w:rPr>
                <w:rFonts w:hint="eastAsia" w:ascii="宋体" w:hAnsi="宋体"/>
                <w:b/>
                <w:bCs/>
                <w:color w:val="auto"/>
                <w:spacing w:val="0"/>
                <w:kern w:val="21"/>
                <w:sz w:val="24"/>
                <w:szCs w:val="24"/>
                <w:highlight w:val="none"/>
                <w:lang w:eastAsia="zh-CN"/>
              </w:rPr>
              <w:t>和在个人专柜缴费的参保人员</w:t>
            </w:r>
            <w:r>
              <w:rPr>
                <w:rFonts w:hint="eastAsia" w:ascii="宋体" w:hAnsi="宋体"/>
                <w:b/>
                <w:bCs/>
                <w:color w:val="auto"/>
                <w:spacing w:val="0"/>
                <w:kern w:val="21"/>
                <w:sz w:val="24"/>
                <w:szCs w:val="24"/>
                <w:highlight w:val="none"/>
              </w:rPr>
              <w:t>需提供参保人员身份证及参保证明（在济宁市参加社会保险的参保人员可登录济宁市</w:t>
            </w:r>
            <w:r>
              <w:rPr>
                <w:rFonts w:hint="eastAsia" w:ascii="宋体" w:hAnsi="宋体"/>
                <w:b/>
                <w:bCs/>
                <w:color w:val="auto"/>
                <w:spacing w:val="0"/>
                <w:kern w:val="21"/>
                <w:sz w:val="24"/>
                <w:szCs w:val="24"/>
                <w:highlight w:val="none"/>
                <w:lang w:val="en-US" w:eastAsia="zh-CN"/>
              </w:rPr>
              <w:t>人力资源和社会保障局</w:t>
            </w:r>
            <w:r>
              <w:rPr>
                <w:rFonts w:hint="eastAsia" w:ascii="宋体" w:hAnsi="宋体"/>
                <w:b/>
                <w:bCs/>
                <w:color w:val="auto"/>
                <w:spacing w:val="0"/>
                <w:kern w:val="21"/>
                <w:sz w:val="24"/>
                <w:szCs w:val="24"/>
                <w:highlight w:val="none"/>
              </w:rPr>
              <w:t>网站</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lang w:val="en-US" w:eastAsia="zh-CN"/>
              </w:rPr>
              <w:t>爱山东</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lang w:val="en-US" w:eastAsia="zh-CN"/>
              </w:rPr>
              <w:t>APP或使用电子社保卡</w:t>
            </w:r>
            <w:r>
              <w:rPr>
                <w:rFonts w:hint="eastAsia" w:ascii="宋体" w:hAnsi="宋体"/>
                <w:b/>
                <w:bCs/>
                <w:color w:val="auto"/>
                <w:spacing w:val="0"/>
                <w:kern w:val="21"/>
                <w:sz w:val="24"/>
                <w:szCs w:val="24"/>
                <w:highlight w:val="none"/>
              </w:rPr>
              <w:t>自助打印社会保险参保证明）。</w:t>
            </w:r>
            <w:r>
              <w:rPr>
                <w:rFonts w:hint="eastAsia" w:ascii="宋体" w:hAnsi="宋体"/>
                <w:b/>
                <w:bCs/>
                <w:color w:val="auto"/>
                <w:spacing w:val="0"/>
                <w:kern w:val="21"/>
                <w:sz w:val="24"/>
                <w:szCs w:val="24"/>
                <w:highlight w:val="none"/>
                <w:lang w:val="en-US" w:eastAsia="zh-CN"/>
              </w:rPr>
              <w:t>大数据校验通过的，可以不提供。</w:t>
            </w:r>
            <w:bookmarkStart w:id="0" w:name="_GoBack"/>
            <w:bookmarkEnd w:id="0"/>
          </w:p>
          <w:p w14:paraId="42CD189D">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val="en-US" w:eastAsia="zh-CN"/>
              </w:rPr>
              <w:t>2</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 xml:space="preserve"> 城乡居民基本养老保险参保人员提供身份证及</w:t>
            </w:r>
            <w:r>
              <w:rPr>
                <w:rFonts w:hint="eastAsia" w:ascii="宋体" w:hAnsi="宋体"/>
                <w:b/>
                <w:bCs/>
                <w:color w:val="auto"/>
                <w:spacing w:val="0"/>
                <w:kern w:val="21"/>
                <w:sz w:val="24"/>
                <w:szCs w:val="24"/>
                <w:highlight w:val="none"/>
                <w:lang w:eastAsia="zh-CN"/>
              </w:rPr>
              <w:t>当地社保经办机构出具的参保情况证明。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DABC113">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6A0FCD57">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截止到入学当年8月31日需连续满12个月以上</w:t>
            </w:r>
          </w:p>
        </w:tc>
      </w:tr>
      <w:tr w14:paraId="3BB6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00" w:type="dxa"/>
            <w:vMerge w:val="continue"/>
            <w:tcBorders>
              <w:left w:val="single" w:color="auto" w:sz="4" w:space="0"/>
              <w:right w:val="single" w:color="auto" w:sz="4" w:space="0"/>
            </w:tcBorders>
            <w:noWrap w:val="0"/>
            <w:vAlign w:val="center"/>
          </w:tcPr>
          <w:p w14:paraId="3940FEA6">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14:paraId="0EC43EE3">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F6D5B3">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居</w:t>
            </w:r>
          </w:p>
          <w:p w14:paraId="2F5D035B">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住</w:t>
            </w:r>
          </w:p>
          <w:p w14:paraId="58780E21">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证</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152055C6">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居住证满</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计</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分；未满</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计5分；已申请受理未取得居住证的不计分。</w:t>
            </w:r>
          </w:p>
          <w:p w14:paraId="1163581E">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2. 户籍在济宁市城区，不能办理居住证的，视为符合条件，计10分。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5EEA48D9">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w:t>
            </w:r>
            <w:r>
              <w:rPr>
                <w:rFonts w:hint="eastAsia" w:ascii="宋体" w:hAnsi="宋体"/>
                <w:b/>
                <w:bCs/>
                <w:color w:val="auto"/>
                <w:spacing w:val="0"/>
                <w:kern w:val="21"/>
                <w:sz w:val="24"/>
                <w:szCs w:val="24"/>
                <w:highlight w:val="none"/>
                <w:lang w:eastAsia="zh-CN"/>
              </w:rPr>
              <w:t>非济宁市城区户籍</w:t>
            </w:r>
            <w:r>
              <w:rPr>
                <w:rFonts w:hint="eastAsia" w:ascii="宋体" w:hAnsi="宋体"/>
                <w:b/>
                <w:bCs/>
                <w:color w:val="auto"/>
                <w:spacing w:val="0"/>
                <w:kern w:val="21"/>
                <w:sz w:val="24"/>
                <w:szCs w:val="24"/>
                <w:highlight w:val="none"/>
              </w:rPr>
              <w:t>适龄儿童父母至少一方办理居住证。</w:t>
            </w:r>
          </w:p>
          <w:p w14:paraId="7363C6B6">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居住证地址与在高新区实际居住地址应一致。</w:t>
            </w:r>
          </w:p>
          <w:p w14:paraId="19C4D141">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居住证办理截止时间为当年</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网上报名</w:t>
            </w:r>
            <w:r>
              <w:rPr>
                <w:rFonts w:hint="eastAsia" w:ascii="宋体" w:hAnsi="宋体"/>
                <w:b/>
                <w:bCs/>
                <w:color w:val="auto"/>
                <w:spacing w:val="0"/>
                <w:kern w:val="21"/>
                <w:sz w:val="24"/>
                <w:szCs w:val="24"/>
                <w:highlight w:val="none"/>
                <w:lang w:eastAsia="zh-CN"/>
              </w:rPr>
              <w:t>截止</w:t>
            </w:r>
            <w:r>
              <w:rPr>
                <w:rFonts w:hint="eastAsia" w:ascii="宋体" w:hAnsi="宋体"/>
                <w:b/>
                <w:bCs/>
                <w:color w:val="auto"/>
                <w:spacing w:val="0"/>
                <w:kern w:val="21"/>
                <w:sz w:val="24"/>
                <w:szCs w:val="24"/>
                <w:highlight w:val="none"/>
              </w:rPr>
              <w:t>时间。</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598A2AB">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提供居住证、申请受理证明、身份证和户口簿。大数据校验通过的，可以不提供。</w:t>
            </w:r>
          </w:p>
          <w:p w14:paraId="321EC29C">
            <w:pPr>
              <w:spacing w:line="280" w:lineRule="exact"/>
              <w:jc w:val="both"/>
              <w:rPr>
                <w:rFonts w:ascii="宋体" w:hAnsi="宋体"/>
                <w:b/>
                <w:bCs/>
                <w:color w:val="auto"/>
                <w:spacing w:val="0"/>
                <w:kern w:val="21"/>
                <w:sz w:val="24"/>
                <w:szCs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79A5F76E">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公安</w:t>
            </w:r>
          </w:p>
          <w:p w14:paraId="6429F0A0">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分局</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392F647D">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14:paraId="360D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00" w:type="dxa"/>
            <w:vMerge w:val="restart"/>
            <w:tcBorders>
              <w:left w:val="single" w:color="auto" w:sz="4" w:space="0"/>
              <w:right w:val="single" w:color="auto" w:sz="4" w:space="0"/>
            </w:tcBorders>
            <w:noWrap w:val="0"/>
            <w:vAlign w:val="center"/>
          </w:tcPr>
          <w:p w14:paraId="23E7F2AA">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99D9D64">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5</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EFF024F">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文</w:t>
            </w:r>
          </w:p>
          <w:p w14:paraId="077E06EE">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化</w:t>
            </w:r>
          </w:p>
          <w:p w14:paraId="3750DA1F">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程</w:t>
            </w:r>
          </w:p>
          <w:p w14:paraId="42CC0814">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度</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2800AACA">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本科及以上学历（</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14:paraId="217CAEF7">
            <w:pPr>
              <w:spacing w:line="280" w:lineRule="exact"/>
              <w:jc w:val="both"/>
              <w:rPr>
                <w:rFonts w:hint="eastAsia" w:ascii="宋体" w:hAnsi="宋体"/>
                <w:b/>
                <w:bCs/>
                <w:color w:val="auto"/>
                <w:spacing w:val="0"/>
                <w:kern w:val="21"/>
                <w:sz w:val="24"/>
                <w:szCs w:val="24"/>
                <w:highlight w:val="none"/>
                <w:lang w:eastAsia="zh-CN"/>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大专学历（</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14:paraId="70878821">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3. </w:t>
            </w:r>
            <w:r>
              <w:rPr>
                <w:rFonts w:hint="eastAsia" w:ascii="宋体" w:hAnsi="宋体"/>
                <w:b/>
                <w:bCs/>
                <w:color w:val="auto"/>
                <w:spacing w:val="0"/>
                <w:kern w:val="21"/>
                <w:sz w:val="24"/>
                <w:szCs w:val="24"/>
                <w:highlight w:val="none"/>
              </w:rPr>
              <w:t>普通高中和中职及以下学历（</w:t>
            </w:r>
            <w:r>
              <w:rPr>
                <w:rFonts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5A3C5A4E">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文化程度按所持最高学历计分，以本人提供的《教育部学历证书电子注册备案表》和</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中国高等教育学生信息网</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查询为准</w:t>
            </w:r>
          </w:p>
          <w:p w14:paraId="2FA255EA">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w:t>
            </w:r>
            <w:r>
              <w:rPr>
                <w:rFonts w:ascii="宋体" w:hAnsi="宋体"/>
                <w:b/>
                <w:bCs/>
                <w:color w:val="auto"/>
                <w:spacing w:val="0"/>
                <w:kern w:val="21"/>
                <w:sz w:val="24"/>
                <w:szCs w:val="24"/>
                <w:highlight w:val="none"/>
              </w:rPr>
              <w:fldChar w:fldCharType="begin"/>
            </w:r>
            <w:r>
              <w:rPr>
                <w:rFonts w:ascii="宋体" w:hAnsi="宋体"/>
                <w:b/>
                <w:bCs/>
                <w:color w:val="auto"/>
                <w:spacing w:val="0"/>
                <w:kern w:val="21"/>
                <w:sz w:val="24"/>
                <w:szCs w:val="24"/>
                <w:highlight w:val="none"/>
              </w:rPr>
              <w:instrText xml:space="preserve">HYPERLINK "http://www.chsi.com.cn/xlrz"</w:instrText>
            </w:r>
            <w:r>
              <w:rPr>
                <w:rFonts w:ascii="宋体" w:hAnsi="宋体"/>
                <w:b/>
                <w:bCs/>
                <w:color w:val="auto"/>
                <w:spacing w:val="0"/>
                <w:kern w:val="21"/>
                <w:sz w:val="24"/>
                <w:szCs w:val="24"/>
                <w:highlight w:val="none"/>
              </w:rPr>
              <w:fldChar w:fldCharType="separate"/>
            </w:r>
            <w:r>
              <w:rPr>
                <w:rFonts w:ascii="宋体" w:hAnsi="宋体"/>
                <w:b/>
                <w:bCs/>
                <w:color w:val="auto"/>
                <w:spacing w:val="0"/>
                <w:kern w:val="21"/>
                <w:sz w:val="24"/>
                <w:szCs w:val="24"/>
                <w:highlight w:val="none"/>
              </w:rPr>
              <w:t>http://www.chsi.com.cn/xlrz</w:t>
            </w:r>
            <w:r>
              <w:rPr>
                <w:rFonts w:ascii="宋体" w:hAnsi="宋体"/>
                <w:b/>
                <w:bCs/>
                <w:color w:val="auto"/>
                <w:spacing w:val="0"/>
                <w:kern w:val="21"/>
                <w:sz w:val="24"/>
                <w:szCs w:val="24"/>
                <w:highlight w:val="none"/>
              </w:rPr>
              <w:fldChar w:fldCharType="end"/>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p w14:paraId="1A9E8BE2">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计分以父母一方为准，父母双方不累加。只计最高分，不累计加分。</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464E5420">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提供最高学历毕业证书。其中，大专及以上学历的毕业证书必须是经教育部审定的国民教育系列毕业证书，且需出具《教育部学历证书电子注册备案表》。</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745C3CA7">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发展软环境保障</w:t>
            </w:r>
            <w:r>
              <w:rPr>
                <w:rFonts w:hint="eastAsia" w:ascii="宋体" w:hAnsi="宋体"/>
                <w:b/>
                <w:bCs/>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07DD627B">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14:paraId="5360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00" w:type="dxa"/>
            <w:vMerge w:val="continue"/>
            <w:tcBorders>
              <w:left w:val="single" w:color="auto" w:sz="4" w:space="0"/>
              <w:right w:val="single" w:color="auto" w:sz="4" w:space="0"/>
            </w:tcBorders>
            <w:noWrap w:val="0"/>
            <w:vAlign w:val="center"/>
          </w:tcPr>
          <w:p w14:paraId="116A24C1">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14:paraId="01C0F6CF">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6</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9FFDC2">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职业资格专业技术职称</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0906CA00">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高级技师或高级职称（</w:t>
            </w:r>
            <w:r>
              <w:rPr>
                <w:rFonts w:ascii="宋体" w:hAnsi="宋体"/>
                <w:b/>
                <w:bCs/>
                <w:color w:val="auto"/>
                <w:spacing w:val="0"/>
                <w:kern w:val="21"/>
                <w:sz w:val="24"/>
                <w:szCs w:val="24"/>
                <w:highlight w:val="none"/>
              </w:rPr>
              <w:t>25</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14:paraId="3A13ABF4">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2.</w:t>
            </w:r>
            <w:r>
              <w:rPr>
                <w:rFonts w:hint="eastAsia" w:ascii="宋体" w:hAnsi="宋体"/>
                <w:b/>
                <w:bCs/>
                <w:color w:val="auto"/>
                <w:spacing w:val="0"/>
                <w:kern w:val="21"/>
                <w:sz w:val="24"/>
                <w:szCs w:val="24"/>
                <w:highlight w:val="none"/>
              </w:rPr>
              <w:t xml:space="preserve"> 技师或中级职称（</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14:paraId="2EF43819">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3.</w:t>
            </w:r>
            <w:r>
              <w:rPr>
                <w:rFonts w:hint="eastAsia" w:ascii="宋体" w:hAnsi="宋体"/>
                <w:b/>
                <w:bCs/>
                <w:color w:val="auto"/>
                <w:spacing w:val="0"/>
                <w:kern w:val="21"/>
                <w:sz w:val="24"/>
                <w:szCs w:val="24"/>
                <w:highlight w:val="none"/>
              </w:rPr>
              <w:t xml:space="preserve"> 高级工或初级职称（</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14:paraId="691111AF">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4.</w:t>
            </w:r>
            <w:r>
              <w:rPr>
                <w:rFonts w:hint="eastAsia" w:ascii="宋体" w:hAnsi="宋体"/>
                <w:b/>
                <w:bCs/>
                <w:color w:val="auto"/>
                <w:spacing w:val="0"/>
                <w:kern w:val="21"/>
                <w:sz w:val="24"/>
                <w:szCs w:val="24"/>
                <w:highlight w:val="none"/>
              </w:rPr>
              <w:t xml:space="preserve"> 中级工（</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14:paraId="535BB856">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5.</w:t>
            </w:r>
            <w:r>
              <w:rPr>
                <w:rFonts w:hint="eastAsia" w:ascii="宋体" w:hAnsi="宋体"/>
                <w:b/>
                <w:bCs/>
                <w:color w:val="auto"/>
                <w:spacing w:val="0"/>
                <w:kern w:val="21"/>
                <w:sz w:val="24"/>
                <w:szCs w:val="24"/>
                <w:highlight w:val="none"/>
              </w:rPr>
              <w:t xml:space="preserve"> 初级工（</w:t>
            </w:r>
            <w:r>
              <w:rPr>
                <w:rFonts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23A5685E">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职业资格、专业技术职称按所持最高等级计分，以国家职业资格证书全国联网查询系统查验信息</w:t>
            </w:r>
            <w:r>
              <w:rPr>
                <w:rFonts w:ascii="宋体" w:hAnsi="宋体"/>
                <w:b/>
                <w:bCs/>
                <w:color w:val="auto"/>
                <w:spacing w:val="0"/>
                <w:kern w:val="21"/>
                <w:sz w:val="24"/>
                <w:szCs w:val="24"/>
                <w:highlight w:val="none"/>
              </w:rPr>
              <w:t>(http://www.osta.org.cn)</w:t>
            </w:r>
            <w:r>
              <w:rPr>
                <w:rFonts w:hint="eastAsia" w:ascii="宋体" w:hAnsi="宋体"/>
                <w:b/>
                <w:bCs/>
                <w:color w:val="auto"/>
                <w:spacing w:val="0"/>
                <w:kern w:val="21"/>
                <w:sz w:val="24"/>
                <w:szCs w:val="24"/>
                <w:highlight w:val="none"/>
              </w:rPr>
              <w:t>和</w:t>
            </w:r>
            <w:r>
              <w:rPr>
                <w:rFonts w:hint="eastAsia" w:ascii="宋体" w:hAnsi="宋体"/>
                <w:b/>
                <w:bCs/>
                <w:color w:val="auto"/>
                <w:spacing w:val="0"/>
                <w:kern w:val="21"/>
                <w:sz w:val="24"/>
                <w:szCs w:val="24"/>
                <w:highlight w:val="none"/>
                <w:lang w:eastAsia="zh-CN"/>
              </w:rPr>
              <w:t>人力资源部</w:t>
            </w:r>
            <w:r>
              <w:rPr>
                <w:rFonts w:hint="eastAsia" w:ascii="宋体" w:hAnsi="宋体"/>
                <w:b/>
                <w:bCs/>
                <w:color w:val="auto"/>
                <w:spacing w:val="0"/>
                <w:kern w:val="21"/>
                <w:sz w:val="24"/>
                <w:szCs w:val="24"/>
                <w:highlight w:val="none"/>
              </w:rPr>
              <w:t>核查为准。</w:t>
            </w:r>
          </w:p>
          <w:p w14:paraId="5B1A4B73">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计分以父母一方为准，父母双方不累加。只计最高分，多项不累计。</w:t>
            </w:r>
          </w:p>
          <w:p w14:paraId="0C439436">
            <w:pPr>
              <w:spacing w:line="280" w:lineRule="exact"/>
              <w:jc w:val="both"/>
              <w:rPr>
                <w:rFonts w:hint="default"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无职业资格、专业技术职称的不计分。</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34FFC406">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提供本人最高等级的职业资格证或专业技术资格证书。</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95858AC">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3EDA7E5E">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14:paraId="7673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 w:type="dxa"/>
            <w:vMerge w:val="continue"/>
            <w:tcBorders>
              <w:left w:val="single" w:color="auto" w:sz="4" w:space="0"/>
              <w:right w:val="single" w:color="auto" w:sz="4" w:space="0"/>
            </w:tcBorders>
            <w:noWrap w:val="0"/>
            <w:vAlign w:val="center"/>
          </w:tcPr>
          <w:p w14:paraId="5C157AB5">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14:paraId="2ADBBDBB">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7</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7BDD5AD">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纳</w:t>
            </w:r>
          </w:p>
          <w:p w14:paraId="41AF9045">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税</w:t>
            </w:r>
          </w:p>
          <w:p w14:paraId="3A644C2F">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情</w:t>
            </w:r>
          </w:p>
          <w:p w14:paraId="14FAA251">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33661BF9">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个体工商户纳税。最近</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年内，纳税每满</w:t>
            </w:r>
            <w:r>
              <w:rPr>
                <w:rFonts w:ascii="宋体" w:hAnsi="宋体"/>
                <w:b/>
                <w:bCs/>
                <w:color w:val="auto"/>
                <w:spacing w:val="0"/>
                <w:kern w:val="21"/>
                <w:sz w:val="24"/>
                <w:szCs w:val="24"/>
                <w:highlight w:val="none"/>
              </w:rPr>
              <w:t>1000</w:t>
            </w:r>
            <w:r>
              <w:rPr>
                <w:rFonts w:hint="eastAsia" w:ascii="宋体" w:hAnsi="宋体"/>
                <w:b/>
                <w:bCs/>
                <w:color w:val="auto"/>
                <w:spacing w:val="0"/>
                <w:kern w:val="21"/>
                <w:sz w:val="24"/>
                <w:szCs w:val="24"/>
                <w:highlight w:val="none"/>
              </w:rPr>
              <w:t>元积</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分，可累计，最高不超过</w:t>
            </w:r>
            <w:r>
              <w:rPr>
                <w:rFonts w:ascii="宋体" w:hAnsi="宋体"/>
                <w:b/>
                <w:bCs/>
                <w:color w:val="auto"/>
                <w:spacing w:val="0"/>
                <w:kern w:val="21"/>
                <w:sz w:val="24"/>
                <w:szCs w:val="24"/>
                <w:highlight w:val="none"/>
              </w:rPr>
              <w:t>30</w:t>
            </w:r>
            <w:r>
              <w:rPr>
                <w:rFonts w:hint="eastAsia" w:ascii="宋体" w:hAnsi="宋体"/>
                <w:b/>
                <w:bCs/>
                <w:color w:val="auto"/>
                <w:spacing w:val="0"/>
                <w:kern w:val="21"/>
                <w:sz w:val="24"/>
                <w:szCs w:val="24"/>
                <w:highlight w:val="none"/>
              </w:rPr>
              <w:t>分。</w:t>
            </w:r>
          </w:p>
          <w:p w14:paraId="28B704F0">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rPr>
              <w:t>企业投资纳税。最近连续</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年平均每年纳税额在</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万元人民币及以上，每纳税</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万元人民币积</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分，最高</w:t>
            </w:r>
            <w:r>
              <w:rPr>
                <w:rFonts w:ascii="宋体" w:hAnsi="宋体"/>
                <w:b/>
                <w:bCs/>
                <w:color w:val="auto"/>
                <w:spacing w:val="0"/>
                <w:kern w:val="21"/>
                <w:sz w:val="24"/>
                <w:szCs w:val="24"/>
                <w:highlight w:val="none"/>
              </w:rPr>
              <w:t>30</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21EBCFFA">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最近</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年指截止</w:t>
            </w:r>
            <w:r>
              <w:rPr>
                <w:rFonts w:hint="eastAsia" w:ascii="宋体" w:hAnsi="宋体"/>
                <w:b/>
                <w:bCs/>
                <w:color w:val="auto"/>
                <w:spacing w:val="0"/>
                <w:kern w:val="21"/>
                <w:sz w:val="24"/>
                <w:szCs w:val="24"/>
                <w:highlight w:val="none"/>
                <w:lang w:val="en-US" w:eastAsia="zh-CN"/>
              </w:rPr>
              <w:t>到</w:t>
            </w:r>
            <w:r>
              <w:rPr>
                <w:rFonts w:hint="eastAsia" w:ascii="宋体" w:hAnsi="宋体"/>
                <w:b/>
                <w:bCs/>
                <w:color w:val="auto"/>
                <w:spacing w:val="0"/>
                <w:kern w:val="21"/>
                <w:sz w:val="24"/>
                <w:szCs w:val="24"/>
                <w:highlight w:val="none"/>
              </w:rPr>
              <w:t>上一年度</w:t>
            </w:r>
            <w:r>
              <w:rPr>
                <w:rFonts w:ascii="宋体" w:hAnsi="宋体"/>
                <w:b/>
                <w:bCs/>
                <w:color w:val="auto"/>
                <w:spacing w:val="0"/>
                <w:kern w:val="21"/>
                <w:sz w:val="24"/>
                <w:szCs w:val="24"/>
                <w:highlight w:val="none"/>
              </w:rPr>
              <w:t>12</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日前满三年。</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2E0A8D1E">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提供纳税凭证。</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92A0F1D">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5613F857">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14:paraId="2F3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00" w:type="dxa"/>
            <w:tcBorders>
              <w:left w:val="single" w:color="auto" w:sz="4" w:space="0"/>
              <w:right w:val="single" w:color="auto" w:sz="4" w:space="0"/>
            </w:tcBorders>
            <w:noWrap w:val="0"/>
            <w:vAlign w:val="center"/>
          </w:tcPr>
          <w:p w14:paraId="57EBC54C">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lang w:eastAsia="zh-CN"/>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480A07BE">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8</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A9C5517">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慈</w:t>
            </w:r>
          </w:p>
          <w:p w14:paraId="2FA89DEC">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善</w:t>
            </w:r>
          </w:p>
          <w:p w14:paraId="0CF6F348">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捐</w:t>
            </w:r>
          </w:p>
          <w:p w14:paraId="756277A7">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赠</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0E505E00">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个人捐资</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万元（含</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万元）至</w:t>
            </w:r>
            <w:r>
              <w:rPr>
                <w:rFonts w:ascii="宋体" w:hAnsi="宋体"/>
                <w:b/>
                <w:bCs/>
                <w:color w:val="auto"/>
                <w:spacing w:val="0"/>
                <w:kern w:val="21"/>
                <w:sz w:val="24"/>
                <w:szCs w:val="24"/>
                <w:highlight w:val="none"/>
              </w:rPr>
              <w:t>50</w:t>
            </w:r>
            <w:r>
              <w:rPr>
                <w:rFonts w:hint="eastAsia" w:ascii="宋体" w:hAnsi="宋体"/>
                <w:b/>
                <w:bCs/>
                <w:color w:val="auto"/>
                <w:spacing w:val="0"/>
                <w:kern w:val="21"/>
                <w:sz w:val="24"/>
                <w:szCs w:val="24"/>
                <w:highlight w:val="none"/>
              </w:rPr>
              <w:t>万元</w:t>
            </w:r>
            <w:r>
              <w:rPr>
                <w:rFonts w:hint="eastAsia" w:ascii="宋体" w:hAnsi="宋体"/>
                <w:b/>
                <w:bCs/>
                <w:color w:val="auto"/>
                <w:spacing w:val="0"/>
                <w:kern w:val="21"/>
                <w:sz w:val="24"/>
                <w:szCs w:val="24"/>
                <w:highlight w:val="none"/>
                <w:lang w:eastAsia="zh-CN"/>
              </w:rPr>
              <w:t>，捐资</w:t>
            </w:r>
            <w:r>
              <w:rPr>
                <w:rFonts w:hint="eastAsia" w:ascii="宋体" w:hAnsi="宋体"/>
                <w:b/>
                <w:bCs/>
                <w:color w:val="auto"/>
                <w:spacing w:val="0"/>
                <w:kern w:val="21"/>
                <w:sz w:val="24"/>
                <w:szCs w:val="24"/>
                <w:highlight w:val="none"/>
                <w:lang w:val="en-US" w:eastAsia="zh-CN"/>
              </w:rPr>
              <w:t>20万元者积40分，每增加1万元，</w:t>
            </w:r>
            <w:r>
              <w:rPr>
                <w:rFonts w:hint="eastAsia" w:ascii="宋体" w:hAnsi="宋体"/>
                <w:b/>
                <w:bCs/>
                <w:color w:val="auto"/>
                <w:spacing w:val="0"/>
                <w:kern w:val="21"/>
                <w:sz w:val="24"/>
                <w:szCs w:val="24"/>
                <w:highlight w:val="none"/>
              </w:rPr>
              <w:t>积</w:t>
            </w:r>
            <w:r>
              <w:rPr>
                <w:rFonts w:hint="eastAsia" w:ascii="宋体" w:hAnsi="宋体"/>
                <w:b/>
                <w:bCs/>
                <w:color w:val="auto"/>
                <w:spacing w:val="0"/>
                <w:kern w:val="21"/>
                <w:sz w:val="24"/>
                <w:szCs w:val="24"/>
                <w:highlight w:val="none"/>
                <w:lang w:eastAsia="zh-CN"/>
              </w:rPr>
              <w:t>分增加</w:t>
            </w:r>
            <w:r>
              <w:rPr>
                <w:rFonts w:hint="eastAsia" w:ascii="宋体" w:hAnsi="宋体"/>
                <w:b/>
                <w:bCs/>
                <w:color w:val="auto"/>
                <w:spacing w:val="0"/>
                <w:kern w:val="21"/>
                <w:sz w:val="24"/>
                <w:szCs w:val="24"/>
                <w:highlight w:val="none"/>
                <w:lang w:val="en-US" w:eastAsia="zh-CN"/>
              </w:rPr>
              <w:t>2分</w:t>
            </w:r>
            <w:r>
              <w:rPr>
                <w:rFonts w:hint="eastAsia" w:ascii="宋体" w:hAnsi="宋体"/>
                <w:b/>
                <w:bCs/>
                <w:color w:val="auto"/>
                <w:spacing w:val="0"/>
                <w:kern w:val="21"/>
                <w:sz w:val="24"/>
                <w:szCs w:val="24"/>
                <w:highlight w:val="none"/>
              </w:rPr>
              <w:t>；</w:t>
            </w:r>
          </w:p>
          <w:p w14:paraId="6091F1CE">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个人捐资</w:t>
            </w:r>
            <w:r>
              <w:rPr>
                <w:rFonts w:ascii="宋体" w:hAnsi="宋体"/>
                <w:b/>
                <w:bCs/>
                <w:color w:val="auto"/>
                <w:spacing w:val="0"/>
                <w:kern w:val="21"/>
                <w:sz w:val="24"/>
                <w:szCs w:val="24"/>
                <w:highlight w:val="none"/>
              </w:rPr>
              <w:t>50</w:t>
            </w:r>
            <w:r>
              <w:rPr>
                <w:rFonts w:hint="eastAsia" w:ascii="宋体" w:hAnsi="宋体"/>
                <w:b/>
                <w:bCs/>
                <w:color w:val="auto"/>
                <w:spacing w:val="0"/>
                <w:kern w:val="21"/>
                <w:sz w:val="24"/>
                <w:szCs w:val="24"/>
                <w:highlight w:val="none"/>
              </w:rPr>
              <w:t>万元以上者，</w:t>
            </w:r>
            <w:r>
              <w:rPr>
                <w:rFonts w:hint="eastAsia" w:ascii="宋体" w:hAnsi="宋体"/>
                <w:b/>
                <w:bCs/>
                <w:color w:val="auto"/>
                <w:spacing w:val="0"/>
                <w:kern w:val="21"/>
                <w:sz w:val="24"/>
                <w:szCs w:val="24"/>
                <w:highlight w:val="none"/>
                <w:lang w:eastAsia="zh-CN"/>
              </w:rPr>
              <w:t>超过</w:t>
            </w:r>
            <w:r>
              <w:rPr>
                <w:rFonts w:hint="eastAsia" w:ascii="宋体" w:hAnsi="宋体"/>
                <w:b/>
                <w:bCs/>
                <w:color w:val="auto"/>
                <w:spacing w:val="0"/>
                <w:kern w:val="21"/>
                <w:sz w:val="24"/>
                <w:szCs w:val="24"/>
                <w:highlight w:val="none"/>
                <w:lang w:val="en-US" w:eastAsia="zh-CN"/>
              </w:rPr>
              <w:t>50万元部分，</w:t>
            </w:r>
            <w:r>
              <w:rPr>
                <w:rFonts w:hint="eastAsia" w:ascii="宋体" w:hAnsi="宋体"/>
                <w:b/>
                <w:bCs/>
                <w:color w:val="auto"/>
                <w:spacing w:val="0"/>
                <w:kern w:val="21"/>
                <w:sz w:val="24"/>
                <w:szCs w:val="24"/>
                <w:highlight w:val="none"/>
              </w:rPr>
              <w:t>每增加</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万元，积分增加</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5554B6EC">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捐赠者必须是自愿、无偿，所捐资金用于教育事业。</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67FCC5BD">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FA35577">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发展软环境保障</w:t>
            </w:r>
            <w:r>
              <w:rPr>
                <w:rFonts w:hint="eastAsia" w:ascii="宋体" w:hAnsi="宋体"/>
                <w:b/>
                <w:bCs/>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2C94F057">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14:paraId="6CC0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0" w:type="dxa"/>
            <w:tcBorders>
              <w:left w:val="single" w:color="auto" w:sz="4" w:space="0"/>
              <w:bottom w:val="single" w:color="auto" w:sz="4" w:space="0"/>
              <w:right w:val="single" w:color="auto" w:sz="4" w:space="0"/>
            </w:tcBorders>
            <w:noWrap w:val="0"/>
            <w:vAlign w:val="center"/>
          </w:tcPr>
          <w:p w14:paraId="7B294A0D">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一票否决指标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42256A02">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9</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6D8F09E">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材</w:t>
            </w:r>
          </w:p>
          <w:p w14:paraId="7CD5B447">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料</w:t>
            </w:r>
          </w:p>
          <w:p w14:paraId="2C5BB3B4">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w:t>
            </w:r>
          </w:p>
          <w:p w14:paraId="5783F360">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供</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359B926F">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提供虚假材料、变相留级重复申请学位。</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54572BAD">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B35DE86">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6767184">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各相关</w:t>
            </w:r>
          </w:p>
          <w:p w14:paraId="3A426F51">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3DE5B51F">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bl>
    <w:p w14:paraId="431A9A6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auto"/>
          <w:spacing w:val="0"/>
          <w:kern w:val="21"/>
          <w:sz w:val="24"/>
          <w:szCs w:val="24"/>
          <w:highlight w:val="none"/>
        </w:rPr>
      </w:pPr>
    </w:p>
    <w:p w14:paraId="7F61B7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auto"/>
          <w:spacing w:val="0"/>
          <w:kern w:val="21"/>
          <w:sz w:val="24"/>
          <w:szCs w:val="24"/>
          <w:highlight w:val="none"/>
        </w:rPr>
      </w:pPr>
      <w:r>
        <w:rPr>
          <w:rFonts w:hint="default" w:ascii="Times New Roman" w:hAnsi="Times New Roman" w:cs="Times New Roman"/>
          <w:b/>
          <w:bCs/>
          <w:color w:val="auto"/>
          <w:spacing w:val="0"/>
          <w:kern w:val="21"/>
          <w:sz w:val="24"/>
          <w:szCs w:val="24"/>
          <w:highlight w:val="none"/>
        </w:rPr>
        <w:t>备注：1.</w:t>
      </w:r>
      <w:r>
        <w:rPr>
          <w:rFonts w:hint="default" w:ascii="Times New Roman" w:hAnsi="Times New Roman" w:cs="Times New Roman"/>
          <w:b/>
          <w:bCs/>
          <w:color w:val="auto"/>
          <w:spacing w:val="0"/>
          <w:kern w:val="21"/>
          <w:sz w:val="24"/>
          <w:szCs w:val="24"/>
          <w:highlight w:val="none"/>
          <w:lang w:val="en-US" w:eastAsia="zh-CN"/>
        </w:rPr>
        <w:t xml:space="preserve"> </w:t>
      </w:r>
      <w:r>
        <w:rPr>
          <w:rFonts w:hint="default" w:ascii="Times New Roman" w:hAnsi="Times New Roman" w:cs="Times New Roman"/>
          <w:b/>
          <w:bCs/>
          <w:color w:val="auto"/>
          <w:spacing w:val="0"/>
          <w:kern w:val="21"/>
          <w:sz w:val="24"/>
          <w:szCs w:val="24"/>
          <w:highlight w:val="none"/>
        </w:rPr>
        <w:t>此分值表仅适用于济宁高新区义务教育</w:t>
      </w:r>
      <w:r>
        <w:rPr>
          <w:rFonts w:hint="default" w:ascii="Times New Roman" w:hAnsi="Times New Roman" w:cs="Times New Roman"/>
          <w:b/>
          <w:bCs/>
          <w:color w:val="auto"/>
          <w:spacing w:val="0"/>
          <w:kern w:val="21"/>
          <w:sz w:val="24"/>
          <w:szCs w:val="24"/>
          <w:highlight w:val="none"/>
          <w:lang w:eastAsia="zh-CN"/>
        </w:rPr>
        <w:t>阶</w:t>
      </w:r>
      <w:r>
        <w:rPr>
          <w:rFonts w:hint="default" w:ascii="Times New Roman" w:hAnsi="Times New Roman" w:cs="Times New Roman"/>
          <w:b/>
          <w:bCs/>
          <w:color w:val="auto"/>
          <w:spacing w:val="0"/>
          <w:kern w:val="21"/>
          <w:sz w:val="24"/>
          <w:szCs w:val="24"/>
          <w:highlight w:val="none"/>
        </w:rPr>
        <w:t>段</w:t>
      </w:r>
      <w:r>
        <w:rPr>
          <w:rFonts w:hint="default" w:ascii="Times New Roman" w:hAnsi="Times New Roman" w:cs="Times New Roman"/>
          <w:b/>
          <w:bCs/>
          <w:color w:val="auto"/>
          <w:spacing w:val="0"/>
          <w:kern w:val="21"/>
          <w:sz w:val="24"/>
          <w:szCs w:val="24"/>
          <w:highlight w:val="none"/>
          <w:lang w:eastAsia="zh-CN"/>
        </w:rPr>
        <w:t>公办</w:t>
      </w:r>
      <w:r>
        <w:rPr>
          <w:rFonts w:hint="default" w:ascii="Times New Roman" w:hAnsi="Times New Roman" w:cs="Times New Roman"/>
          <w:b/>
          <w:bCs/>
          <w:color w:val="auto"/>
          <w:spacing w:val="0"/>
          <w:kern w:val="21"/>
          <w:sz w:val="24"/>
          <w:szCs w:val="24"/>
          <w:highlight w:val="none"/>
        </w:rPr>
        <w:t>小学一年级招生。</w:t>
      </w:r>
    </w:p>
    <w:p w14:paraId="69AF2B09">
      <w:pPr>
        <w:keepNext w:val="0"/>
        <w:keepLines w:val="0"/>
        <w:pageBreakBefore w:val="0"/>
        <w:widowControl w:val="0"/>
        <w:kinsoku/>
        <w:wordWrap/>
        <w:overflowPunct/>
        <w:topLinePunct w:val="0"/>
        <w:autoSpaceDE/>
        <w:autoSpaceDN/>
        <w:bidi w:val="0"/>
        <w:adjustRightInd/>
        <w:snapToGrid/>
        <w:spacing w:line="240" w:lineRule="auto"/>
        <w:ind w:firstLine="723" w:firstLineChars="300"/>
        <w:textAlignment w:val="auto"/>
        <w:rPr>
          <w:rFonts w:hint="default" w:ascii="Times New Roman" w:hAnsi="Times New Roman" w:cs="Times New Roman"/>
          <w:b/>
          <w:bCs/>
          <w:color w:val="auto"/>
          <w:spacing w:val="0"/>
          <w:kern w:val="21"/>
          <w:sz w:val="24"/>
          <w:szCs w:val="24"/>
          <w:highlight w:val="none"/>
          <w:lang w:eastAsia="zh-CN"/>
        </w:rPr>
      </w:pPr>
      <w:r>
        <w:rPr>
          <w:rFonts w:hint="default" w:ascii="Times New Roman" w:hAnsi="Times New Roman" w:cs="Times New Roman"/>
          <w:b/>
          <w:bCs/>
          <w:color w:val="auto"/>
          <w:spacing w:val="0"/>
          <w:kern w:val="21"/>
          <w:sz w:val="24"/>
          <w:szCs w:val="24"/>
          <w:highlight w:val="none"/>
        </w:rPr>
        <w:t>2.</w:t>
      </w:r>
      <w:r>
        <w:rPr>
          <w:rFonts w:hint="default" w:ascii="Times New Roman" w:hAnsi="Times New Roman" w:cs="Times New Roman"/>
          <w:b/>
          <w:bCs/>
          <w:color w:val="auto"/>
          <w:spacing w:val="0"/>
          <w:kern w:val="21"/>
          <w:sz w:val="24"/>
          <w:szCs w:val="24"/>
          <w:highlight w:val="none"/>
          <w:lang w:val="en-US" w:eastAsia="zh-CN"/>
        </w:rPr>
        <w:t xml:space="preserve"> </w:t>
      </w:r>
      <w:r>
        <w:rPr>
          <w:rFonts w:hint="default" w:ascii="Times New Roman" w:hAnsi="Times New Roman" w:cs="Times New Roman"/>
          <w:b/>
          <w:bCs/>
          <w:color w:val="auto"/>
          <w:spacing w:val="0"/>
          <w:kern w:val="21"/>
          <w:sz w:val="24"/>
          <w:szCs w:val="24"/>
          <w:highlight w:val="none"/>
        </w:rPr>
        <w:t>务工、社保、文化程度、职业资格</w:t>
      </w:r>
      <w:r>
        <w:rPr>
          <w:rFonts w:hint="default" w:ascii="Times New Roman" w:hAnsi="Times New Roman" w:cs="Times New Roman"/>
          <w:b/>
          <w:bCs/>
          <w:color w:val="auto"/>
          <w:spacing w:val="0"/>
          <w:kern w:val="21"/>
          <w:sz w:val="24"/>
          <w:szCs w:val="24"/>
          <w:highlight w:val="none"/>
          <w:lang w:eastAsia="zh-CN"/>
        </w:rPr>
        <w:t>、</w:t>
      </w:r>
      <w:r>
        <w:rPr>
          <w:rFonts w:hint="default" w:ascii="Times New Roman" w:hAnsi="Times New Roman" w:cs="Times New Roman"/>
          <w:b/>
          <w:bCs/>
          <w:color w:val="auto"/>
          <w:spacing w:val="0"/>
          <w:kern w:val="21"/>
          <w:sz w:val="24"/>
          <w:szCs w:val="24"/>
          <w:highlight w:val="none"/>
        </w:rPr>
        <w:t>专业技术职称、纳税等材料须为同一位监护人；居所、居住证等材料可为不同监护人</w:t>
      </w:r>
      <w:r>
        <w:rPr>
          <w:rFonts w:hint="default" w:ascii="Times New Roman" w:hAnsi="Times New Roman" w:cs="Times New Roman"/>
          <w:b/>
          <w:bCs/>
          <w:color w:val="auto"/>
          <w:spacing w:val="0"/>
          <w:kern w:val="21"/>
          <w:sz w:val="24"/>
          <w:szCs w:val="24"/>
          <w:highlight w:val="none"/>
          <w:lang w:eastAsia="zh-CN"/>
        </w:rPr>
        <w:t>。</w:t>
      </w:r>
    </w:p>
    <w:p w14:paraId="7FFBB0D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pacing w:val="0"/>
          <w:kern w:val="21"/>
        </w:rPr>
        <w:sectPr>
          <w:footerReference r:id="rId4" w:type="default"/>
          <w:pgSz w:w="16838" w:h="11906" w:orient="landscape"/>
          <w:pgMar w:top="1531" w:right="1531" w:bottom="1531" w:left="1531" w:header="851" w:footer="1134" w:gutter="0"/>
          <w:pgNumType w:fmt="numberInDash"/>
          <w:cols w:space="0" w:num="1"/>
          <w:rtlGutter w:val="0"/>
          <w:docGrid w:type="lines" w:linePitch="315" w:charSpace="0"/>
        </w:sectPr>
      </w:pPr>
    </w:p>
    <w:p w14:paraId="50A7A4D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A396F34">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05E610B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92A9FE2">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3B7056B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1DB4D993">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71FA84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2662D5C0">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01F31B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CFDEECE">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6542E56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3869F88E">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AE1E64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636E574E">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B2A1A8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09BBDBA8">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6100C82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3EBAD82">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A3D298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6C7F5E31">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1355398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9E9A99E">
      <w:pPr>
        <w:spacing w:line="560" w:lineRule="exact"/>
        <w:ind w:firstLine="321" w:firstLineChars="100"/>
        <w:rPr>
          <w:rFonts w:hint="default" w:ascii="Times New Roman" w:hAnsi="Times New Roman" w:cs="Times New Roman"/>
          <w:b/>
          <w:bCs/>
          <w:spacing w:val="0"/>
          <w:kern w:val="21"/>
        </w:rPr>
      </w:pPr>
      <w:r>
        <w:rPr>
          <w:rFonts w:hint="default" w:ascii="Times New Roman" w:hAnsi="Times New Roman" w:eastAsia="方正仿宋简体" w:cs="Times New Roman"/>
          <w:b/>
          <w:bCs/>
          <w:spacing w:val="0"/>
          <w:kern w:val="21"/>
          <w:sz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384810</wp:posOffset>
                </wp:positionV>
                <wp:extent cx="557530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5300" cy="12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pt;height:0.1pt;width:439pt;z-index:251661312;mso-width-relative:page;mso-height-relative:page;" filled="f" stroked="t" coordsize="21600,21600" o:gfxdata="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BCxZ0wAAAAcBAAAPAAAAAAAAAAEAIAAAACIAAABkcnMvZG93bnJldi54bWxQSwEC&#10;FAAUAAAACACHTuJAafXyIvkBAADnAwAADgAAAAAAAAABACAAAAAiAQAAZHJzL2Uyb0RvYy54bWxQ&#10;SwUGAAAAAAYABgBZAQAAjQUAAAAA&#10;">
                <v:fill on="f" focussize="0,0"/>
                <v:stroke weight="0.5pt" color="#000000" joinstyle="round"/>
                <v:imagedata o:title=""/>
                <o:lock v:ext="edit" aspectratio="f"/>
              </v:line>
            </w:pict>
          </mc:Fallback>
        </mc:AlternateContent>
      </w:r>
      <w:r>
        <w:rPr>
          <w:rStyle w:val="9"/>
          <w:rFonts w:hint="default" w:ascii="Times New Roman" w:hAnsi="Times New Roman" w:cs="Times New Roman"/>
          <w:b/>
          <w:bCs/>
          <w:spacing w:val="0"/>
          <w:kern w:val="2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41910</wp:posOffset>
                </wp:positionV>
                <wp:extent cx="556831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3.3pt;height:0.15pt;width:438.45pt;z-index:251660288;mso-width-relative:page;mso-height-relative:page;" filled="f" stroked="t" coordsize="21600,21600" o:gfxdata="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55RSfSAAAABQEAAA8AAAAAAAAAAQAgAAAAIgAAAGRycy9kb3ducmV2LnhtbFBLAQIU&#10;ABQAAAAIAIdO4kD86Vnt+QEAAOcDAAAOAAAAAAAAAAEAIAAAACEBAABkcnMvZTJvRG9jLnhtbFBL&#10;BQYAAAAABgAGAFkBAACMBQAAAAA=&#10;">
                <v:fill on="f" focussize="0,0"/>
                <v:stroke weight="0.5pt" color="#000000" joinstyle="round"/>
                <v:imagedata o:title=""/>
                <o:lock v:ext="edit" aspectratio="f"/>
              </v:line>
            </w:pict>
          </mc:Fallback>
        </mc:AlternateContent>
      </w:r>
      <w:r>
        <w:rPr>
          <w:rStyle w:val="9"/>
          <w:rFonts w:hint="default" w:ascii="Times New Roman" w:hAnsi="Times New Roman" w:cs="Times New Roman"/>
          <w:b/>
          <w:bCs/>
          <w:spacing w:val="0"/>
          <w:kern w:val="21"/>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14:paraId="052175B0"/>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WKJ/zwAAAAUBAAAP&#10;AAAAAAAAAAEAIAAAACIAAABkcnMvZG93bnJldi54bWxQSwECFAAUAAAACACHTuJAiEotZugBAADs&#10;AwAADgAAAAAAAAABACAAAAAeAQAAZHJzL2Uyb0RvYy54bWxQSwUGAAAAAAYABgBZAQAAeAUAAAAA&#10;">
                <v:fill on="f" focussize="0,0"/>
                <v:stroke on="f"/>
                <v:imagedata o:title=""/>
                <o:lock v:ext="edit" selection="t" aspectratio="f"/>
                <v:textbox>
                  <w:txbxContent>
                    <w:p w14:paraId="052175B0"/>
                  </w:txbxContent>
                </v:textbox>
              </v:shape>
            </w:pict>
          </mc:Fallback>
        </mc:AlternateContent>
      </w:r>
      <w:r>
        <w:rPr>
          <w:rStyle w:val="9"/>
          <w:rFonts w:hint="default" w:ascii="Times New Roman" w:hAnsi="Times New Roman" w:eastAsia="方正仿宋简体" w:cs="Times New Roman"/>
          <w:b/>
          <w:bCs/>
          <w:spacing w:val="0"/>
          <w:kern w:val="21"/>
          <w:sz w:val="28"/>
          <w:szCs w:val="28"/>
        </w:rPr>
        <w:t xml:space="preserve">济宁高新区管委会办公室         </w:t>
      </w:r>
      <w:r>
        <w:rPr>
          <w:rStyle w:val="9"/>
          <w:rFonts w:hint="default" w:ascii="Times New Roman" w:hAnsi="Times New Roman" w:eastAsia="方正仿宋简体" w:cs="Times New Roman"/>
          <w:b/>
          <w:bCs/>
          <w:spacing w:val="0"/>
          <w:kern w:val="21"/>
          <w:sz w:val="28"/>
          <w:szCs w:val="28"/>
          <w:lang w:val="en-US" w:eastAsia="zh-CN"/>
        </w:rPr>
        <w:t xml:space="preserve">  </w:t>
      </w:r>
      <w:r>
        <w:rPr>
          <w:rStyle w:val="9"/>
          <w:rFonts w:hint="default" w:ascii="Times New Roman" w:hAnsi="Times New Roman" w:eastAsia="方正仿宋简体" w:cs="Times New Roman"/>
          <w:b/>
          <w:bCs/>
          <w:spacing w:val="0"/>
          <w:kern w:val="21"/>
          <w:sz w:val="28"/>
          <w:szCs w:val="28"/>
        </w:rPr>
        <w:t xml:space="preserve">     202</w:t>
      </w:r>
      <w:r>
        <w:rPr>
          <w:rStyle w:val="9"/>
          <w:rFonts w:hint="eastAsia" w:ascii="Times New Roman" w:hAnsi="Times New Roman" w:eastAsia="方正仿宋简体" w:cs="Times New Roman"/>
          <w:b/>
          <w:bCs/>
          <w:spacing w:val="0"/>
          <w:kern w:val="21"/>
          <w:sz w:val="28"/>
          <w:szCs w:val="28"/>
          <w:lang w:val="en-US" w:eastAsia="zh-CN"/>
        </w:rPr>
        <w:t>4</w:t>
      </w:r>
      <w:r>
        <w:rPr>
          <w:rStyle w:val="9"/>
          <w:rFonts w:hint="default" w:ascii="Times New Roman" w:hAnsi="Times New Roman" w:eastAsia="方正仿宋简体" w:cs="Times New Roman"/>
          <w:b/>
          <w:bCs/>
          <w:spacing w:val="0"/>
          <w:kern w:val="21"/>
          <w:sz w:val="28"/>
          <w:szCs w:val="28"/>
        </w:rPr>
        <w:t>年</w:t>
      </w:r>
      <w:r>
        <w:rPr>
          <w:rStyle w:val="9"/>
          <w:rFonts w:hint="default" w:ascii="Times New Roman" w:hAnsi="Times New Roman" w:eastAsia="方正仿宋简体" w:cs="Times New Roman"/>
          <w:b/>
          <w:bCs/>
          <w:spacing w:val="0"/>
          <w:kern w:val="21"/>
          <w:sz w:val="28"/>
          <w:szCs w:val="28"/>
          <w:lang w:val="en-US" w:eastAsia="zh-CN"/>
        </w:rPr>
        <w:t>7</w:t>
      </w:r>
      <w:r>
        <w:rPr>
          <w:rStyle w:val="9"/>
          <w:rFonts w:hint="default" w:ascii="Times New Roman" w:hAnsi="Times New Roman" w:eastAsia="方正仿宋简体" w:cs="Times New Roman"/>
          <w:b/>
          <w:bCs/>
          <w:spacing w:val="0"/>
          <w:kern w:val="21"/>
          <w:sz w:val="28"/>
          <w:szCs w:val="28"/>
        </w:rPr>
        <w:t>月</w:t>
      </w:r>
      <w:r>
        <w:rPr>
          <w:rStyle w:val="9"/>
          <w:rFonts w:hint="eastAsia" w:eastAsia="方正仿宋简体" w:cs="Times New Roman"/>
          <w:b/>
          <w:bCs/>
          <w:spacing w:val="0"/>
          <w:kern w:val="21"/>
          <w:sz w:val="28"/>
          <w:szCs w:val="28"/>
          <w:lang w:val="en-US" w:eastAsia="zh-CN"/>
        </w:rPr>
        <w:t>15</w:t>
      </w:r>
      <w:r>
        <w:rPr>
          <w:rStyle w:val="9"/>
          <w:rFonts w:hint="default" w:ascii="Times New Roman" w:hAnsi="Times New Roman" w:eastAsia="方正仿宋简体" w:cs="Times New Roman"/>
          <w:b/>
          <w:bCs/>
          <w:spacing w:val="0"/>
          <w:kern w:val="21"/>
          <w:sz w:val="28"/>
          <w:szCs w:val="28"/>
        </w:rPr>
        <w:t>日印发</w:t>
      </w:r>
    </w:p>
    <w:sectPr>
      <w:footerReference r:id="rId5" w:type="default"/>
      <w:pgSz w:w="11906" w:h="16838"/>
      <w:pgMar w:top="2098" w:right="1474" w:bottom="1984" w:left="1587" w:header="851" w:footer="1191"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F5796F-2A27-4236-B684-8E30CAAEA164}"/>
  </w:font>
  <w:font w:name="Microsoft YaHei UI">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2" w:fontKey="{A9219D69-34E9-4501-A486-0E0E33DDEE12}"/>
  </w:font>
  <w:font w:name="方正小标宋简体">
    <w:panose1 w:val="03000509000000000000"/>
    <w:charset w:val="86"/>
    <w:family w:val="auto"/>
    <w:pitch w:val="default"/>
    <w:sig w:usb0="00000001" w:usb1="080E0000" w:usb2="00000000" w:usb3="00000000" w:csb0="00040000" w:csb1="00000000"/>
    <w:embedRegular r:id="rId3" w:fontKey="{5EC69247-2166-4327-8845-A71E5310DCD5}"/>
  </w:font>
  <w:font w:name="方正黑体简体">
    <w:panose1 w:val="03000509000000000000"/>
    <w:charset w:val="86"/>
    <w:family w:val="auto"/>
    <w:pitch w:val="default"/>
    <w:sig w:usb0="00000001" w:usb1="080E0000" w:usb2="00000000" w:usb3="00000000" w:csb0="00040000" w:csb1="00000000"/>
    <w:embedRegular r:id="rId4" w:fontKey="{BC5AEB84-B772-46DD-B5A1-C8093F6D4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79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041C8">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041C8">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9881">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8FEFF">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38FEFF">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9D43">
    <w:pPr>
      <w:pStyle w:val="3"/>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-217170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EA51E">
                          <w:pPr>
                            <w:pStyle w:val="3"/>
                            <w:ind w:firstLine="0" w:firstLineChars="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17.1pt;height:144pt;width:144pt;mso-position-horizontal-relative:margin;mso-wrap-style:none;z-index:251659264;mso-width-relative:page;mso-height-relative:page;" filled="f" stroked="f" coordsize="21600,21600" o:gfxdata="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nT30DVAAAACAEAAA8AAAAAAAAAAQAgAAAAIgAAAGRycy9kb3du&#10;cmV2LnhtbFBLAQIUABQAAAAIAIdO4kAEb5CgyQEAAJkDAAAOAAAAAAAAAAEAIAAAACQBAABkcnMv&#10;ZTJvRG9jLnhtbFBLBQYAAAAABgAGAFkBAABfBQAAAAA=&#10;">
              <v:fill on="f" focussize="0,0"/>
              <v:stroke on="f"/>
              <v:imagedata o:title=""/>
              <o:lock v:ext="edit" aspectratio="f"/>
              <v:textbox inset="0mm,0mm,0mm,0mm" style="mso-fit-shape-to-text:t;">
                <w:txbxContent>
                  <w:p w14:paraId="538EA51E">
                    <w:pPr>
                      <w:pStyle w:val="3"/>
                      <w:ind w:firstLine="0" w:firstLineChars="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zU3M2EyMWJiZGM5NjA3OGEyZjgwNjJhMjRhZjkifQ=="/>
  </w:docVars>
  <w:rsids>
    <w:rsidRoot w:val="5D432F32"/>
    <w:rsid w:val="00D35065"/>
    <w:rsid w:val="09B43F99"/>
    <w:rsid w:val="0BE62C29"/>
    <w:rsid w:val="1D1D60D0"/>
    <w:rsid w:val="21384C45"/>
    <w:rsid w:val="24347355"/>
    <w:rsid w:val="2A12727C"/>
    <w:rsid w:val="2E3728D8"/>
    <w:rsid w:val="3983274D"/>
    <w:rsid w:val="3CEF384F"/>
    <w:rsid w:val="590771F6"/>
    <w:rsid w:val="5A8738CB"/>
    <w:rsid w:val="5D432F32"/>
    <w:rsid w:val="66BF2FA0"/>
    <w:rsid w:val="671F424D"/>
    <w:rsid w:val="67300494"/>
    <w:rsid w:val="6B4717E3"/>
    <w:rsid w:val="70350D74"/>
    <w:rsid w:val="738C229E"/>
    <w:rsid w:val="75A501B4"/>
    <w:rsid w:val="7E85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cs="Calibri"/>
      <w:kern w:val="0"/>
      <w:sz w:val="24"/>
    </w:rPr>
  </w:style>
  <w:style w:type="character" w:styleId="8">
    <w:name w:val="page number"/>
    <w:basedOn w:val="7"/>
    <w:qFormat/>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6117</Words>
  <Characters>6328</Characters>
  <Lines>0</Lines>
  <Paragraphs>0</Paragraphs>
  <TotalTime>0</TotalTime>
  <ScaleCrop>false</ScaleCrop>
  <LinksUpToDate>false</LinksUpToDate>
  <CharactersWithSpaces>6431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2022-08-05T03:03:00Z</dcterms:created>
  <dc:creator>水手公园</dc:creator>
  <cp:lastModifiedBy>水手公园</cp:lastModifiedBy>
  <cp:lastPrinted>2024-07-08T07:21:00Z</cp:lastPrinted>
  <dcterms:modified xsi:type="dcterms:W3CDTF">2024-07-25T02:39:00Z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C5AA67F7DCB74F72B9A496A8056677C0</vt:lpwstr>
  </property>
</Properties>
</file>