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社会保障卡（社会保障功能）</w:t>
      </w:r>
      <w:r>
        <w:rPr>
          <w:rFonts w:hint="eastAsia" w:ascii="宋体" w:hAnsi="宋体" w:cs="宋体"/>
          <w:sz w:val="32"/>
          <w:szCs w:val="32"/>
          <w:lang w:val="en-US" w:eastAsia="zh-CN"/>
        </w:rPr>
        <w:t>挂失</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社会保障卡（社会保障功能）</w:t>
            </w:r>
            <w:r>
              <w:rPr>
                <w:rFonts w:hint="eastAsia"/>
                <w:lang w:val="en-US" w:eastAsia="zh-CN"/>
              </w:rPr>
              <w:t>挂失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ascii="Calibri" w:hAnsi="Calibri" w:eastAsia="宋体" w:cs="Times New Roman"/>
                <w:kern w:val="2"/>
                <w:sz w:val="21"/>
                <w:szCs w:val="22"/>
                <w:lang w:val="en-US" w:eastAsia="zh-CN" w:bidi="ar-SA"/>
              </w:rPr>
            </w:pPr>
            <w:r>
              <w:rPr>
                <w:rFonts w:ascii="宋体" w:hAnsi="宋体" w:eastAsia="宋体" w:cs="宋体"/>
                <w:kern w:val="0"/>
                <w:sz w:val="24"/>
                <w:szCs w:val="24"/>
                <w:lang w:val="en-US" w:eastAsia="zh-CN" w:bidi="ar"/>
              </w:rPr>
              <w:t xml:space="preserve">《社会保障卡经办服务规范》 山东省人力资源和社会保障厅 DB37/T 3789-2019 8 挂失 8.1 临时挂失与解挂 8.1.1 窗口办理临时挂失或解挂时，经办网点应核实持卡人有效身份证件后，进行临时挂失或解挂业务操作。 8.1.2 持卡人通过线上渠道办理临时挂失时，应提供社会保障号码、姓名和发卡银行等信息进行身份鉴别。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rPr>
              <w:t>已制卡</w:t>
            </w:r>
            <w:r>
              <w:rPr>
                <w:rFonts w:hint="eastAsia"/>
                <w:lang w:eastAsia="zh-CN"/>
              </w:rPr>
              <w:t>，</w:t>
            </w:r>
            <w:r>
              <w:rPr>
                <w:rFonts w:hint="eastAsia"/>
                <w:lang w:val="en-US" w:eastAsia="zh-CN"/>
              </w:rPr>
              <w:t>申请挂失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w:t>
            </w:r>
            <w:r>
              <w:rPr>
                <w:rFonts w:hint="eastAsia" w:ascii="微软雅黑" w:hAnsi="微软雅黑" w:eastAsia="微软雅黑" w:cs="微软雅黑"/>
                <w:i w:val="0"/>
                <w:iCs w:val="0"/>
                <w:caps w:val="0"/>
                <w:color w:val="333333"/>
                <w:spacing w:val="0"/>
                <w:sz w:val="21"/>
                <w:szCs w:val="21"/>
                <w:shd w:val="clear" w:fill="FFFFFF"/>
                <w:lang w:val="en-US" w:eastAsia="zh-CN"/>
              </w:rPr>
              <w:t>挂失</w:t>
            </w:r>
            <w:r>
              <w:rPr>
                <w:rFonts w:ascii="微软雅黑" w:hAnsi="微软雅黑" w:eastAsia="微软雅黑" w:cs="微软雅黑"/>
                <w:i w:val="0"/>
                <w:iCs w:val="0"/>
                <w:caps w:val="0"/>
                <w:color w:val="333333"/>
                <w:spacing w:val="0"/>
                <w:sz w:val="21"/>
                <w:szCs w:val="21"/>
                <w:shd w:val="clear" w:fill="FFFFFF"/>
              </w:rPr>
              <w:t>的参保人办理。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ascii="微软雅黑" w:hAnsi="微软雅黑" w:eastAsia="微软雅黑" w:cs="微软雅黑"/>
                <w:i w:val="0"/>
                <w:iCs w:val="0"/>
                <w:caps w:val="0"/>
                <w:color w:val="333333"/>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ascii="宋体" w:hAnsi="宋体" w:eastAsia="宋体" w:cs="宋体"/>
                <w:sz w:val="24"/>
                <w:szCs w:val="24"/>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ascii="宋体" w:hAnsi="宋体" w:eastAsia="宋体" w:cs="宋体"/>
                <w:sz w:val="24"/>
                <w:szCs w:val="24"/>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23A109F"/>
    <w:rsid w:val="02687903"/>
    <w:rsid w:val="05696E27"/>
    <w:rsid w:val="06EF6236"/>
    <w:rsid w:val="08214C9B"/>
    <w:rsid w:val="086329D2"/>
    <w:rsid w:val="09315F32"/>
    <w:rsid w:val="0C6531BD"/>
    <w:rsid w:val="0CD872D1"/>
    <w:rsid w:val="0CD932C9"/>
    <w:rsid w:val="0DE90193"/>
    <w:rsid w:val="0F2C51ED"/>
    <w:rsid w:val="0F5E48FA"/>
    <w:rsid w:val="0F860012"/>
    <w:rsid w:val="12345AD7"/>
    <w:rsid w:val="13484B32"/>
    <w:rsid w:val="134F24D1"/>
    <w:rsid w:val="142D0A57"/>
    <w:rsid w:val="149932A4"/>
    <w:rsid w:val="15FF70BB"/>
    <w:rsid w:val="163F2C7B"/>
    <w:rsid w:val="16575AB3"/>
    <w:rsid w:val="17FB2C27"/>
    <w:rsid w:val="19643CC8"/>
    <w:rsid w:val="1C511779"/>
    <w:rsid w:val="1D214EDE"/>
    <w:rsid w:val="1DC7503F"/>
    <w:rsid w:val="1E0C1BB7"/>
    <w:rsid w:val="20312846"/>
    <w:rsid w:val="21AB7615"/>
    <w:rsid w:val="22E13A28"/>
    <w:rsid w:val="243B6E72"/>
    <w:rsid w:val="24925CBD"/>
    <w:rsid w:val="24A55645"/>
    <w:rsid w:val="25CA498C"/>
    <w:rsid w:val="26387D9F"/>
    <w:rsid w:val="284D4DD9"/>
    <w:rsid w:val="292661C3"/>
    <w:rsid w:val="2A6517C5"/>
    <w:rsid w:val="2C0C06EE"/>
    <w:rsid w:val="2D8A262B"/>
    <w:rsid w:val="2EB84BAF"/>
    <w:rsid w:val="2EC528C5"/>
    <w:rsid w:val="2EC543BE"/>
    <w:rsid w:val="308377CA"/>
    <w:rsid w:val="33527CC1"/>
    <w:rsid w:val="336D3D6E"/>
    <w:rsid w:val="355621E8"/>
    <w:rsid w:val="357069B7"/>
    <w:rsid w:val="36700E5F"/>
    <w:rsid w:val="373F6235"/>
    <w:rsid w:val="389E51DD"/>
    <w:rsid w:val="38E008DD"/>
    <w:rsid w:val="391C3471"/>
    <w:rsid w:val="3ADD1FEC"/>
    <w:rsid w:val="3BA371E7"/>
    <w:rsid w:val="3D7242CB"/>
    <w:rsid w:val="42443D58"/>
    <w:rsid w:val="43FB1735"/>
    <w:rsid w:val="4789733D"/>
    <w:rsid w:val="47AF19AB"/>
    <w:rsid w:val="48347CEA"/>
    <w:rsid w:val="48BC4AFA"/>
    <w:rsid w:val="48CB5BFE"/>
    <w:rsid w:val="4ACC3E46"/>
    <w:rsid w:val="4C5713CF"/>
    <w:rsid w:val="4EC84DC6"/>
    <w:rsid w:val="4F4F5829"/>
    <w:rsid w:val="4F744C7F"/>
    <w:rsid w:val="4FEE65F2"/>
    <w:rsid w:val="504601DC"/>
    <w:rsid w:val="51237D2E"/>
    <w:rsid w:val="522B768A"/>
    <w:rsid w:val="52F76813"/>
    <w:rsid w:val="574E13B2"/>
    <w:rsid w:val="57ED770C"/>
    <w:rsid w:val="58B64224"/>
    <w:rsid w:val="594B0611"/>
    <w:rsid w:val="5BA04C44"/>
    <w:rsid w:val="5C725121"/>
    <w:rsid w:val="5E6F47F8"/>
    <w:rsid w:val="5E9D36BD"/>
    <w:rsid w:val="5F1567BE"/>
    <w:rsid w:val="634705DB"/>
    <w:rsid w:val="66592BEE"/>
    <w:rsid w:val="66807B4C"/>
    <w:rsid w:val="66F85C33"/>
    <w:rsid w:val="67E20393"/>
    <w:rsid w:val="67FC6BBA"/>
    <w:rsid w:val="688342AB"/>
    <w:rsid w:val="693F131E"/>
    <w:rsid w:val="6998451C"/>
    <w:rsid w:val="6AA9244B"/>
    <w:rsid w:val="6B87057B"/>
    <w:rsid w:val="6CEB2963"/>
    <w:rsid w:val="6D2B3C26"/>
    <w:rsid w:val="6FED5E00"/>
    <w:rsid w:val="70515D6E"/>
    <w:rsid w:val="7146649F"/>
    <w:rsid w:val="717026AC"/>
    <w:rsid w:val="72047E68"/>
    <w:rsid w:val="77731007"/>
    <w:rsid w:val="780A196C"/>
    <w:rsid w:val="7E9E101F"/>
    <w:rsid w:val="7ED92098"/>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AA14D06F16314F398CCF6A5A9FDC9236_13</vt:lpwstr>
  </property>
</Properties>
</file>