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  <w:t>济宁高新区精致城镇试点建设推进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  <w:t>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为贯彻落实中央和省、市关于小城镇建设、推进乡村振兴的决策部署，按照《市委经济工作会议确定事项分工方案》《市〈政府工作报告〉重点工作责任分工》及市委农村工作暨</w:t>
      </w:r>
      <w:bookmarkStart w:id="0" w:name="_GoBack"/>
      <w:bookmarkEnd w:id="0"/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巩固拓展脱贫攻坚成果同乡村振兴有效衔接工作会议要求，经管委会研究，决定成立济宁高新区精致城镇试点建设推进工作专班，全面推进我区精致城镇试点建设工作。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贯彻落实省、市关于推进城镇建设的工作部署，统筹协调全区精致城镇试点建设工作；出台、落实促进精致城镇试点建设工作的重大政策措施，审议全区精致城镇试点建设重要文件；协调解决精致城镇试点建设过程中遇到的重大问题；组织召开精致城镇试点建设工作评审会、现场会和专题工作会议，总结推广精致城镇试点建设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二、组成人员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组  长：</w:t>
      </w: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蔡新国  党工委委员、城乡建设和交通局局长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副组长：</w:t>
      </w: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吴海龙  城乡建设和交通局党委书记、副局长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成  员：</w:t>
      </w: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蒙  婷  党工委组织部（人力资源部）副部长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夏长花  经济发展局副局长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张  健  科技创新局副局长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王宝山  财政金融局一级专员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王福坤  城乡建设和交通局副局长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 xml:space="preserve">何  平  </w:t>
      </w: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  <w:t>行政审批服务局（市场监督管理局）副局长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许文才  综合行政执法局（应急管理局）副局长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黄  娜  投资促进局副局长（挂职）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任淑凯  发展软环境保障局党委副书记、一级专员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董  骞  党政办公室党总支副书记、精神文明建设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办公室（文化旅游处）主任（处长）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 xml:space="preserve">张  楠  </w:t>
      </w: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  <w:t>行政审批服务局（市场监督管理局）副局长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赵  锦  应急管理局副局长（挂职）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焦军波  发展软环境保障局副局长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赵俊卿  城乡建设和交通局副局长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司相斌  公安分局党委委员、副局长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陈圣民  自然资源和规划分局一级专员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董  杰  生态环境分局生态环境事务中心主任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李汉锋  消防救援大队副大队长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孙秀军  黄屯街道党工委副书记、办事处主任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t>专班办公室设在区城乡建设和交通局，吴海龙兼任办公室主任。专班及办公室组成人员因工作变动需要调整的，由所在单位提出，报专班办公室备案。精致城镇试点建设任务完成后，专班自行撤销。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pacing w:val="0"/>
          <w:kern w:val="21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7A1201F5"/>
    <w:rsid w:val="644A1A59"/>
    <w:rsid w:val="7A1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2022-03-30T03:05:00Z</dcterms:created>
  <dc:creator>糖炒栗子 ້໌ᮨ</dc:creator>
  <cp:lastModifiedBy>糖炒栗子 ້໌ᮨ</cp:lastModifiedBy>
  <dcterms:modified xsi:type="dcterms:W3CDTF">2023-12-25T07:12:42Z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87742C8B5FC543619349D4792C6F86E2</vt:lpwstr>
  </property>
</Properties>
</file>