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C795" w14:textId="77777777" w:rsidR="00860C46" w:rsidRDefault="00000000">
      <w:pPr>
        <w:pStyle w:val="2"/>
        <w:widowControl/>
        <w:pBdr>
          <w:bottom w:val="single" w:sz="12" w:space="15" w:color="707171"/>
        </w:pBdr>
        <w:spacing w:before="300" w:beforeAutospacing="0"/>
        <w:jc w:val="center"/>
        <w:rPr>
          <w:rFonts w:hint="default"/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文字解读 | 济高新管发〔2023〕5号 济宁高新区管委会关于印发济宁科学城核心区（产学研基地）企业入驻管理办法的通知</w:t>
      </w:r>
    </w:p>
    <w:p w14:paraId="1C469D3C" w14:textId="77777777" w:rsidR="00860C46" w:rsidRDefault="00000000">
      <w:pPr>
        <w:widowControl/>
        <w:jc w:val="left"/>
        <w:rPr>
          <w:rFonts w:ascii="socialshare" w:eastAsia="socialshare" w:hAnsi="socialshare" w:cs="socialshare"/>
          <w:sz w:val="24"/>
          <w:szCs w:val="24"/>
        </w:rPr>
      </w:pPr>
      <w:hyperlink r:id="rId7" w:tgtFrame="http://www.jnhn.gov.cn/art/2023/9/1/_blank" w:history="1"/>
    </w:p>
    <w:p w14:paraId="5C0AD53F" w14:textId="77777777" w:rsidR="00860C46" w:rsidRDefault="00000000">
      <w:pPr>
        <w:pStyle w:val="a5"/>
        <w:widowControl/>
        <w:spacing w:before="226" w:beforeAutospacing="0" w:afterAutospacing="0" w:line="450" w:lineRule="atLeast"/>
        <w:ind w:firstLineChars="231" w:firstLine="739"/>
        <w:rPr>
          <w:rFonts w:ascii="方正黑体简体" w:eastAsia="方正黑体简体" w:hAnsi="方正黑体简体" w:cs="方正黑体简体"/>
          <w:color w:val="333333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color w:val="333333"/>
          <w:sz w:val="32"/>
          <w:szCs w:val="32"/>
        </w:rPr>
        <w:t>一、政策背景</w:t>
      </w:r>
    </w:p>
    <w:p w14:paraId="26A3B28C" w14:textId="77777777" w:rsidR="00860C46" w:rsidRDefault="00000000">
      <w:pPr>
        <w:pStyle w:val="a5"/>
        <w:widowControl/>
        <w:spacing w:before="226" w:beforeAutospacing="0" w:afterAutospacing="0" w:line="450" w:lineRule="atLeast"/>
        <w:ind w:firstLineChars="200" w:firstLine="64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去年</w:t>
      </w:r>
      <w:r>
        <w:rPr>
          <w:color w:val="333333"/>
          <w:sz w:val="32"/>
          <w:szCs w:val="32"/>
        </w:rPr>
        <w:t>12</w:t>
      </w:r>
      <w:r>
        <w:rPr>
          <w:color w:val="333333"/>
          <w:sz w:val="32"/>
          <w:szCs w:val="32"/>
        </w:rPr>
        <w:t>月</w:t>
      </w:r>
      <w:r>
        <w:rPr>
          <w:color w:val="333333"/>
          <w:sz w:val="32"/>
          <w:szCs w:val="32"/>
        </w:rPr>
        <w:t>19</w:t>
      </w:r>
      <w:r>
        <w:rPr>
          <w:color w:val="333333"/>
          <w:sz w:val="32"/>
          <w:szCs w:val="32"/>
        </w:rPr>
        <w:t>日，市委书记林红玉在《济宁高新区工作情况汇报》上批示：</w:t>
      </w:r>
      <w:r>
        <w:rPr>
          <w:rFonts w:hint="eastAsia"/>
          <w:color w:val="333333"/>
          <w:sz w:val="32"/>
          <w:szCs w:val="32"/>
        </w:rPr>
        <w:t>“</w:t>
      </w:r>
      <w:r>
        <w:rPr>
          <w:color w:val="333333"/>
          <w:sz w:val="32"/>
          <w:szCs w:val="32"/>
        </w:rPr>
        <w:t>高新区下一步要在担当起全市科技创新的龙头、高新科技的高地上下功夫</w:t>
      </w:r>
      <w:r>
        <w:rPr>
          <w:rFonts w:hint="eastAsia"/>
          <w:color w:val="333333"/>
          <w:sz w:val="32"/>
          <w:szCs w:val="32"/>
        </w:rPr>
        <w:t>”、“</w:t>
      </w:r>
      <w:r>
        <w:rPr>
          <w:color w:val="333333"/>
          <w:sz w:val="32"/>
          <w:szCs w:val="32"/>
        </w:rPr>
        <w:t>要把高新产业发展作为龙头来抓，使高新区成为全市高新技术发展的主阵地</w:t>
      </w:r>
      <w:r>
        <w:rPr>
          <w:rFonts w:hint="eastAsia"/>
          <w:color w:val="333333"/>
          <w:sz w:val="32"/>
          <w:szCs w:val="32"/>
        </w:rPr>
        <w:t>”</w:t>
      </w:r>
      <w:r>
        <w:rPr>
          <w:color w:val="333333"/>
          <w:sz w:val="32"/>
          <w:szCs w:val="32"/>
        </w:rPr>
        <w:t>。区党工委制定了</w:t>
      </w:r>
      <w:r>
        <w:rPr>
          <w:rFonts w:hint="eastAsia"/>
          <w:color w:val="333333"/>
          <w:sz w:val="32"/>
          <w:szCs w:val="32"/>
        </w:rPr>
        <w:t>“</w:t>
      </w:r>
      <w:r>
        <w:rPr>
          <w:color w:val="333333"/>
          <w:sz w:val="32"/>
          <w:szCs w:val="32"/>
        </w:rPr>
        <w:t>1477</w:t>
      </w:r>
      <w:r>
        <w:rPr>
          <w:rFonts w:hint="eastAsia"/>
          <w:color w:val="333333"/>
          <w:sz w:val="32"/>
          <w:szCs w:val="32"/>
        </w:rPr>
        <w:t>”</w:t>
      </w:r>
      <w:r>
        <w:rPr>
          <w:color w:val="333333"/>
          <w:sz w:val="32"/>
          <w:szCs w:val="32"/>
        </w:rPr>
        <w:t>发展思路布局，将科技创新高地作为聚力打造的</w:t>
      </w:r>
      <w:r>
        <w:rPr>
          <w:rFonts w:hint="eastAsia"/>
          <w:color w:val="333333"/>
          <w:sz w:val="32"/>
          <w:szCs w:val="32"/>
        </w:rPr>
        <w:t>“</w:t>
      </w:r>
      <w:r>
        <w:rPr>
          <w:color w:val="333333"/>
          <w:sz w:val="32"/>
          <w:szCs w:val="32"/>
        </w:rPr>
        <w:t>七个高地</w:t>
      </w:r>
      <w:r>
        <w:rPr>
          <w:rFonts w:hint="eastAsia"/>
          <w:color w:val="333333"/>
          <w:sz w:val="32"/>
          <w:szCs w:val="32"/>
        </w:rPr>
        <w:t>”</w:t>
      </w:r>
      <w:r>
        <w:rPr>
          <w:color w:val="333333"/>
          <w:sz w:val="32"/>
          <w:szCs w:val="32"/>
        </w:rPr>
        <w:t>之一。在具体落实上，以建设济宁科学城作为打造创新高地的</w:t>
      </w:r>
      <w:r>
        <w:rPr>
          <w:rFonts w:hint="eastAsia"/>
          <w:color w:val="333333"/>
          <w:sz w:val="32"/>
          <w:szCs w:val="32"/>
        </w:rPr>
        <w:t>“</w:t>
      </w:r>
      <w:r>
        <w:rPr>
          <w:color w:val="333333"/>
          <w:sz w:val="32"/>
          <w:szCs w:val="32"/>
        </w:rPr>
        <w:t>先手棋</w:t>
      </w:r>
      <w:r>
        <w:rPr>
          <w:rFonts w:hint="eastAsia"/>
          <w:color w:val="333333"/>
          <w:sz w:val="32"/>
          <w:szCs w:val="32"/>
        </w:rPr>
        <w:t>”</w:t>
      </w:r>
      <w:r>
        <w:rPr>
          <w:color w:val="333333"/>
          <w:sz w:val="32"/>
          <w:szCs w:val="32"/>
        </w:rPr>
        <w:t>，科学城核心区设在产学研基地，为规范基地管理，</w:t>
      </w:r>
      <w:r>
        <w:rPr>
          <w:rFonts w:hint="eastAsia"/>
          <w:color w:val="333333"/>
          <w:sz w:val="32"/>
          <w:szCs w:val="32"/>
        </w:rPr>
        <w:t>提升建设发展水平，更好发挥产学研基地示范引领和辐射带动作用，结合我区工作实际，制定了</w:t>
      </w:r>
      <w:r>
        <w:rPr>
          <w:color w:val="333333"/>
          <w:sz w:val="32"/>
          <w:szCs w:val="32"/>
        </w:rPr>
        <w:t>《济宁科学城核心区（产学研基地）企业入驻管理办法》。</w:t>
      </w:r>
    </w:p>
    <w:p w14:paraId="71056479" w14:textId="77777777" w:rsidR="00860C46" w:rsidRDefault="00000000">
      <w:pPr>
        <w:pStyle w:val="a5"/>
        <w:widowControl/>
        <w:spacing w:before="226" w:beforeAutospacing="0" w:afterAutospacing="0" w:line="450" w:lineRule="atLeast"/>
        <w:ind w:firstLineChars="231" w:firstLine="739"/>
        <w:rPr>
          <w:rFonts w:ascii="方正黑体简体" w:eastAsia="方正黑体简体" w:hAnsi="方正黑体简体" w:cs="方正黑体简体"/>
          <w:color w:val="333333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color w:val="333333"/>
          <w:sz w:val="32"/>
          <w:szCs w:val="32"/>
        </w:rPr>
        <w:t>二、决策依据</w:t>
      </w:r>
    </w:p>
    <w:p w14:paraId="76EC57F6" w14:textId="77777777" w:rsidR="00860C46" w:rsidRDefault="00000000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t>本次起草的《管理办法》，主要依据科技部、财政部、国家税务总局《科技型中小企业评价办法》（国科发政[2017]115号）、《山东省科技企业孵化载体管理办法（鲁</w:t>
      </w:r>
      <w:r>
        <w:rPr>
          <w:rFonts w:ascii="方正仿宋简体" w:eastAsia="方正仿宋简体" w:hAnsi="方正仿宋简体" w:cs="方正仿宋简体" w:hint="eastAsia"/>
        </w:rPr>
        <w:lastRenderedPageBreak/>
        <w:t>科字[2022]107号）》、《山东省实施省级留学人员创新创业示范园项目认定和管理暂行办法》(鲁人社发[2017]15号)、《2022年济宁市大院大所招引工作认定办法》（济科字[2022]8号）等国家、省市支持科技创新高质量发展相关文件精神，并结合我区工作实际研究制定。</w:t>
      </w:r>
    </w:p>
    <w:p w14:paraId="63F768AF" w14:textId="77777777" w:rsidR="00860C46" w:rsidRDefault="00000000">
      <w:pPr>
        <w:pStyle w:val="a5"/>
        <w:widowControl/>
        <w:spacing w:before="226" w:beforeAutospacing="0" w:afterAutospacing="0" w:line="450" w:lineRule="atLeast"/>
        <w:ind w:firstLineChars="231" w:firstLine="739"/>
        <w:rPr>
          <w:rFonts w:ascii="方正黑体简体" w:eastAsia="方正黑体简体" w:hAnsi="方正黑体简体" w:cs="方正黑体简体"/>
          <w:color w:val="333333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color w:val="333333"/>
          <w:sz w:val="32"/>
          <w:szCs w:val="32"/>
        </w:rPr>
        <w:t>三、主要内容</w:t>
      </w:r>
    </w:p>
    <w:p w14:paraId="2577E634" w14:textId="77777777" w:rsidR="00860C46" w:rsidRDefault="00000000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/>
        </w:rPr>
        <w:t>《管理办法》分为8个章节、22个条款、1个附件。</w:t>
      </w:r>
    </w:p>
    <w:p w14:paraId="03C73090" w14:textId="77777777" w:rsidR="00860C46" w:rsidRDefault="00000000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/>
        </w:rPr>
        <w:t>第一章，总则。成立济宁科学城核心区（产学研基地）管理领导小组，作为产学研基地资产的指导和管理单位，领导小组办公室设在创新创业服务中心，负责领导小组日常工作。</w:t>
      </w:r>
    </w:p>
    <w:p w14:paraId="0B9EA55C" w14:textId="77777777" w:rsidR="00860C46" w:rsidRDefault="00000000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/>
        </w:rPr>
        <w:t>第二章，空间布局。为便于管理，将产学研基地空间布局分为科技型企业集聚区、高校院所成果转化区、济宁留学人员创业园、总部+金融区等4大区域。</w:t>
      </w:r>
    </w:p>
    <w:p w14:paraId="603A71DE" w14:textId="77777777" w:rsidR="00860C46" w:rsidRDefault="00000000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/>
        </w:rPr>
        <w:t>第三章，重点发展领域。重点扶持我区七大产业。</w:t>
      </w:r>
    </w:p>
    <w:p w14:paraId="3D2F3B5F" w14:textId="77777777" w:rsidR="00860C46" w:rsidRDefault="00000000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/>
        </w:rPr>
        <w:t>第四章，入驻类型与条件。对4大区域入驻企业条件分别予以明确。</w:t>
      </w:r>
    </w:p>
    <w:p w14:paraId="580590AA" w14:textId="77777777" w:rsidR="00860C46" w:rsidRDefault="00000000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/>
        </w:rPr>
        <w:t>第五章，入驻流程。引进单位对入驻企业进行初审，出具初审意见。领导小组每月抽调相关领域专家组成项目评审委员会，负责基地入驻项目评审工作。评审通过后，由</w:t>
      </w:r>
      <w:r>
        <w:rPr>
          <w:rFonts w:ascii="方正仿宋简体" w:eastAsia="方正仿宋简体" w:hAnsi="方正仿宋简体" w:cs="方正仿宋简体" w:hint="eastAsia"/>
        </w:rPr>
        <w:t>相关国有资产权属公司</w:t>
      </w:r>
      <w:r>
        <w:rPr>
          <w:rFonts w:ascii="方正仿宋简体" w:eastAsia="方正仿宋简体" w:hAnsi="方正仿宋简体" w:cs="方正仿宋简体"/>
        </w:rPr>
        <w:t>办理入驻手续，签订入驻合同。企业入驻后，项目引进单位负责引进企业的动态管理。</w:t>
      </w:r>
    </w:p>
    <w:p w14:paraId="688BABD6" w14:textId="77777777" w:rsidR="00860C46" w:rsidRDefault="00000000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/>
        </w:rPr>
        <w:t>第六章，企业退出。对违反入驻协议的企业由</w:t>
      </w:r>
      <w:r>
        <w:rPr>
          <w:rFonts w:ascii="方正仿宋简体" w:eastAsia="方正仿宋简体" w:hAnsi="方正仿宋简体" w:cs="方正仿宋简体" w:hint="eastAsia"/>
        </w:rPr>
        <w:t>相关国有</w:t>
      </w:r>
      <w:r>
        <w:rPr>
          <w:rFonts w:ascii="方正仿宋简体" w:eastAsia="方正仿宋简体" w:hAnsi="方正仿宋简体" w:cs="方正仿宋简体" w:hint="eastAsia"/>
        </w:rPr>
        <w:lastRenderedPageBreak/>
        <w:t>资产权属公司</w:t>
      </w:r>
      <w:r>
        <w:rPr>
          <w:rFonts w:ascii="方正仿宋简体" w:eastAsia="方正仿宋简体" w:hAnsi="方正仿宋简体" w:cs="方正仿宋简体"/>
        </w:rPr>
        <w:t>按程序终止合同予以清退。</w:t>
      </w:r>
    </w:p>
    <w:p w14:paraId="514C2807" w14:textId="77777777" w:rsidR="00860C46" w:rsidRDefault="00000000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/>
        </w:rPr>
        <w:t>第七章，优惠政策。对科技型企业入驻产学研基地清水房的，实行装修费用抵扣房屋租金政策，相关标准按照</w:t>
      </w:r>
      <w:r>
        <w:rPr>
          <w:rFonts w:ascii="方正仿宋简体" w:eastAsia="方正仿宋简体" w:hAnsi="方正仿宋简体" w:cs="方正仿宋简体" w:hint="eastAsia"/>
        </w:rPr>
        <w:t>“</w:t>
      </w:r>
      <w:r>
        <w:rPr>
          <w:rFonts w:ascii="方正仿宋简体" w:eastAsia="方正仿宋简体" w:hAnsi="方正仿宋简体" w:cs="方正仿宋简体"/>
        </w:rPr>
        <w:t>一事一议</w:t>
      </w:r>
      <w:r>
        <w:rPr>
          <w:rFonts w:ascii="方正仿宋简体" w:eastAsia="方正仿宋简体" w:hAnsi="方正仿宋简体" w:cs="方正仿宋简体" w:hint="eastAsia"/>
        </w:rPr>
        <w:t>”</w:t>
      </w:r>
      <w:r>
        <w:rPr>
          <w:rFonts w:ascii="方正仿宋简体" w:eastAsia="方正仿宋简体" w:hAnsi="方正仿宋简体" w:cs="方正仿宋简体"/>
        </w:rPr>
        <w:t>的原则由基地领导小组上会通过后，在入驻协议中具体体现。</w:t>
      </w:r>
    </w:p>
    <w:p w14:paraId="71A874F9" w14:textId="77777777" w:rsidR="00860C46" w:rsidRDefault="00000000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/>
        </w:rPr>
        <w:t>第八章，附则。有效期三年，由领导小组负责解释。</w:t>
      </w:r>
    </w:p>
    <w:p w14:paraId="669C6BE4" w14:textId="77777777" w:rsidR="00860C46" w:rsidRDefault="00000000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/>
        </w:rPr>
        <w:t>附件为《济宁科学城核心区（产学研基地）管理领导小组</w:t>
      </w:r>
      <w:r>
        <w:rPr>
          <w:rFonts w:ascii="方正仿宋简体" w:eastAsia="方正仿宋简体" w:hAnsi="方正仿宋简体" w:cs="方正仿宋简体" w:hint="eastAsia"/>
        </w:rPr>
        <w:t>成员名单</w:t>
      </w:r>
      <w:r>
        <w:rPr>
          <w:rFonts w:ascii="方正仿宋简体" w:eastAsia="方正仿宋简体" w:hAnsi="方正仿宋简体" w:cs="方正仿宋简体"/>
        </w:rPr>
        <w:t>》，由王亚栋同志任组长，楚智华、徐廷福、杨银轩同志任副组长，领导小组下设办公室，办公室设在创新创业服务中心，石君同志任办公室主任。</w:t>
      </w:r>
    </w:p>
    <w:p w14:paraId="19E3F85A" w14:textId="77777777" w:rsidR="00860C46" w:rsidRDefault="00000000">
      <w:pPr>
        <w:pStyle w:val="a5"/>
        <w:widowControl/>
        <w:spacing w:before="226" w:beforeAutospacing="0" w:afterAutospacing="0" w:line="450" w:lineRule="atLeast"/>
        <w:ind w:firstLine="420"/>
        <w:rPr>
          <w:rFonts w:ascii="方正黑体简体" w:eastAsia="方正黑体简体" w:hAnsi="方正黑体简体" w:cs="方正黑体简体"/>
          <w:color w:val="333333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color w:val="333333"/>
          <w:sz w:val="32"/>
          <w:szCs w:val="32"/>
        </w:rPr>
        <w:t>四、关于施行日期的说明</w:t>
      </w:r>
    </w:p>
    <w:p w14:paraId="59BB4519" w14:textId="77777777" w:rsidR="00860C46" w:rsidRDefault="00000000">
      <w:pPr>
        <w:pStyle w:val="a5"/>
        <w:widowControl/>
        <w:spacing w:before="226" w:beforeAutospacing="0" w:afterAutospacing="0" w:line="450" w:lineRule="atLeast"/>
        <w:ind w:firstLine="420"/>
        <w:rPr>
          <w:rFonts w:ascii="方正仿宋简体" w:eastAsia="方正仿宋简体" w:hAnsi="方正仿宋简体" w:cs="方正仿宋简体"/>
          <w:kern w:val="2"/>
          <w:sz w:val="32"/>
        </w:rPr>
      </w:pPr>
      <w:r>
        <w:rPr>
          <w:rFonts w:ascii="方正仿宋简体" w:eastAsia="方正仿宋简体" w:hAnsi="方正仿宋简体" w:cs="方正仿宋简体" w:hint="eastAsia"/>
          <w:kern w:val="2"/>
          <w:sz w:val="32"/>
        </w:rPr>
        <w:t>本方案自发布之日起实施，有效期至2026年11月22日。</w:t>
      </w:r>
    </w:p>
    <w:p w14:paraId="0056B6F6" w14:textId="77777777" w:rsidR="00860C46" w:rsidRDefault="00000000">
      <w:pPr>
        <w:pStyle w:val="a5"/>
        <w:widowControl/>
        <w:spacing w:before="226" w:beforeAutospacing="0" w:afterAutospacing="0" w:line="450" w:lineRule="atLeast"/>
        <w:ind w:firstLine="420"/>
        <w:rPr>
          <w:rFonts w:ascii="方正黑体简体" w:eastAsia="方正黑体简体" w:hAnsi="方正黑体简体" w:cs="方正黑体简体"/>
          <w:color w:val="333333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color w:val="333333"/>
          <w:sz w:val="32"/>
          <w:szCs w:val="32"/>
        </w:rPr>
        <w:t>五、解读机关、解读人、联系方式</w:t>
      </w:r>
    </w:p>
    <w:p w14:paraId="19B5BDE8" w14:textId="5B7E474F" w:rsidR="00860C46" w:rsidRDefault="00000000">
      <w:pPr>
        <w:pStyle w:val="a5"/>
        <w:widowControl/>
        <w:spacing w:before="226" w:beforeAutospacing="0" w:afterAutospacing="0" w:line="450" w:lineRule="atLeast"/>
        <w:ind w:firstLine="420"/>
        <w:rPr>
          <w:rFonts w:ascii="方正仿宋简体" w:eastAsia="方正仿宋简体" w:hAnsi="方正仿宋简体" w:cs="方正仿宋简体"/>
          <w:kern w:val="2"/>
          <w:sz w:val="32"/>
        </w:rPr>
      </w:pPr>
      <w:r>
        <w:rPr>
          <w:rFonts w:ascii="方正仿宋简体" w:eastAsia="方正仿宋简体" w:hAnsi="方正仿宋简体" w:cs="方正仿宋简体" w:hint="eastAsia"/>
          <w:kern w:val="2"/>
          <w:sz w:val="32"/>
        </w:rPr>
        <w:t>解读机关：</w:t>
      </w:r>
      <w:r w:rsidR="008F1DB7">
        <w:rPr>
          <w:rFonts w:ascii="方正仿宋简体" w:eastAsia="方正仿宋简体" w:hAnsi="方正仿宋简体" w:cs="方正仿宋简体" w:hint="eastAsia"/>
          <w:kern w:val="2"/>
          <w:sz w:val="32"/>
        </w:rPr>
        <w:t>创新创业服务中心</w:t>
      </w:r>
      <w:r>
        <w:rPr>
          <w:rFonts w:ascii="方正仿宋简体" w:eastAsia="方正仿宋简体" w:hAnsi="方正仿宋简体" w:cs="方正仿宋简体" w:hint="eastAsia"/>
          <w:kern w:val="2"/>
          <w:sz w:val="32"/>
        </w:rPr>
        <w:t> |  解读人：</w:t>
      </w:r>
      <w:r w:rsidR="008F1DB7">
        <w:rPr>
          <w:rFonts w:ascii="方正仿宋简体" w:eastAsia="方正仿宋简体" w:hAnsi="方正仿宋简体" w:cs="方正仿宋简体" w:hint="eastAsia"/>
          <w:kern w:val="2"/>
          <w:sz w:val="32"/>
        </w:rPr>
        <w:t>万继成</w:t>
      </w:r>
      <w:r>
        <w:rPr>
          <w:rFonts w:ascii="方正仿宋简体" w:eastAsia="方正仿宋简体" w:hAnsi="方正仿宋简体" w:cs="方正仿宋简体" w:hint="eastAsia"/>
          <w:kern w:val="2"/>
          <w:sz w:val="32"/>
        </w:rPr>
        <w:t xml:space="preserve"> |  联系方式：</w:t>
      </w:r>
      <w:r w:rsidR="008F1DB7">
        <w:rPr>
          <w:rFonts w:ascii="方正仿宋简体" w:eastAsia="方正仿宋简体" w:hAnsi="方正仿宋简体" w:cs="方正仿宋简体"/>
          <w:kern w:val="2"/>
          <w:sz w:val="32"/>
        </w:rPr>
        <w:t>0537-6550918</w:t>
      </w:r>
      <w:r>
        <w:rPr>
          <w:rFonts w:ascii="方正仿宋简体" w:eastAsia="方正仿宋简体" w:hAnsi="方正仿宋简体" w:cs="方正仿宋简体" w:hint="eastAsia"/>
          <w:kern w:val="2"/>
          <w:sz w:val="32"/>
        </w:rPr>
        <w:t>。</w:t>
      </w:r>
    </w:p>
    <w:p w14:paraId="6C432C25" w14:textId="77777777" w:rsidR="00860C46" w:rsidRDefault="00860C46">
      <w:pPr>
        <w:pStyle w:val="a5"/>
        <w:widowControl/>
        <w:spacing w:before="226" w:beforeAutospacing="0" w:afterAutospacing="0" w:line="450" w:lineRule="atLeast"/>
        <w:rPr>
          <w:color w:val="333333"/>
          <w:szCs w:val="24"/>
        </w:rPr>
      </w:pPr>
    </w:p>
    <w:p w14:paraId="68017EDB" w14:textId="77777777" w:rsidR="00860C46" w:rsidRDefault="00860C46">
      <w:pPr>
        <w:pStyle w:val="a5"/>
        <w:widowControl/>
        <w:spacing w:before="226" w:beforeAutospacing="0" w:afterAutospacing="0" w:line="450" w:lineRule="atLeast"/>
        <w:rPr>
          <w:color w:val="333333"/>
          <w:szCs w:val="24"/>
        </w:rPr>
      </w:pPr>
    </w:p>
    <w:sectPr w:rsidR="00860C4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9464" w14:textId="77777777" w:rsidR="00B05703" w:rsidRDefault="00B05703">
      <w:r>
        <w:separator/>
      </w:r>
    </w:p>
  </w:endnote>
  <w:endnote w:type="continuationSeparator" w:id="0">
    <w:p w14:paraId="58307FA6" w14:textId="77777777" w:rsidR="00B05703" w:rsidRDefault="00B0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27813E3-9942-40C8-A781-26E55CD3F064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4053EF30-30CC-4255-A267-86004294717D}"/>
  </w:font>
  <w:font w:name="socialshare">
    <w:altName w:val="Segoe Print"/>
    <w:charset w:val="00"/>
    <w:family w:val="auto"/>
    <w:pitch w:val="default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67AE" w14:textId="77777777" w:rsidR="00860C46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DB3B51" wp14:editId="467F335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E0A0AA" w14:textId="77777777" w:rsidR="00860C46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B3B5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8E0A0AA" w14:textId="77777777" w:rsidR="00860C46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5624" w14:textId="77777777" w:rsidR="00B05703" w:rsidRDefault="00B05703">
      <w:r>
        <w:separator/>
      </w:r>
    </w:p>
  </w:footnote>
  <w:footnote w:type="continuationSeparator" w:id="0">
    <w:p w14:paraId="00A2F4EB" w14:textId="77777777" w:rsidR="00B05703" w:rsidRDefault="00B05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E5Y2ExMDJmZTM2MTFkMzRlN2NjYTQyMDljYjdhYjUifQ=="/>
  </w:docVars>
  <w:rsids>
    <w:rsidRoot w:val="00860C46"/>
    <w:rsid w:val="00860C46"/>
    <w:rsid w:val="008F1DB7"/>
    <w:rsid w:val="00B05703"/>
    <w:rsid w:val="1C8325AE"/>
    <w:rsid w:val="2C84650A"/>
    <w:rsid w:val="3E05501A"/>
    <w:rsid w:val="41B93EB4"/>
    <w:rsid w:val="4CF6178B"/>
    <w:rsid w:val="4E8D4BD7"/>
    <w:rsid w:val="4EBE1E05"/>
    <w:rsid w:val="56FF3D3E"/>
    <w:rsid w:val="58324952"/>
    <w:rsid w:val="5CB42573"/>
    <w:rsid w:val="60C057B8"/>
    <w:rsid w:val="7980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67F11"/>
  <w15:docId w15:val="{8176D290-1A65-40C1-AD56-DCBD538F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1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39"/>
    <w:unhideWhenUsed/>
    <w:qFormat/>
    <w:pPr>
      <w:spacing w:line="640" w:lineRule="exact"/>
      <w:ind w:firstLine="705"/>
    </w:pPr>
    <w:rPr>
      <w:rFonts w:ascii="仿宋_GB2312"/>
      <w:color w:val="000000"/>
      <w:sz w:val="36"/>
      <w:szCs w:val="36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rvice.weibo.com/share/share.php?url=http://www.jnhn.gov.cn/art/2023/9/1/art_33033_2766779.html&amp;title=%E6%B5%8E%E5%AE%81%E9%AB%98%E6%96%B0%E5%8C%BA%E7%AE%A1%E5%A7%94%E4%BC%9A%20%E6%96%87%E5%AD%97%E8%A7%A3%E8%AF%BB%20%E6%96%87%E5%AD%97%E8%A7%A3%E8%AF%BB%20|%20%E6%B5%8E%E9%AB%98%E6%96%B0%E7%AE%A1%E5%AD%97%E3%80%942023%E3%80%9534%E5%8F%B7%20%E6%B5%8E%E5%AE%81%E9%AB%98%E6%96%B0%E5%8C%BA%E7%AE%A1%E5%A7%94%E4%BC%9A%E5%85%B3%E4%BA%8E%E5%8D%B0%E5%8F%91%E6%B5%8E%E5%AE%81%E9%AB%98%E6%96%B0%E5%8C%BA2023%E5%B9%B4%E2%80%9C%E4%BA%A9%E4%BA%A7%E6%95%88%E7%9B%8A%E2%80%9D%E8%AF%84%E4%BB%B7%E6%94%B9%E9%9D%A9%E5%AE%9E%E6%96%BD%E6%96%B9%E6%A1%88%E7%9A%84%E9%80%9A%E7%9F%A5&amp;pic=http://www.jnhn.gov.cn/picture/319/2304121505074155038.png&amp;appkey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Administrator.SC-202007301614</dc:creator>
  <cp:lastModifiedBy>万继成</cp:lastModifiedBy>
  <cp:revision>2</cp:revision>
  <dcterms:created xsi:type="dcterms:W3CDTF">2023-09-05T06:16:00Z</dcterms:created>
  <dcterms:modified xsi:type="dcterms:W3CDTF">2023-11-07T07:22:00Z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93BD823E80984C75BE17FD3514A5366A_12</vt:lpwstr>
  </property>
</Properties>
</file>