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宣布失效的文件目录（34件）</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方正黑体简体" w:hAnsi="方正黑体简体" w:eastAsia="方正黑体简体" w:cs="方正黑体简体"/>
          <w:bCs/>
          <w:sz w:val="10"/>
          <w:szCs w:val="10"/>
          <w:lang w:val="en-US" w:eastAsia="zh-CN"/>
        </w:rPr>
      </w:pPr>
    </w:p>
    <w:tbl>
      <w:tblPr>
        <w:tblStyle w:val="2"/>
        <w:tblW w:w="9963" w:type="dxa"/>
        <w:tblInd w:w="-544" w:type="dxa"/>
        <w:tblLayout w:type="fixed"/>
        <w:tblCellMar>
          <w:top w:w="0" w:type="dxa"/>
          <w:left w:w="0" w:type="dxa"/>
          <w:bottom w:w="0" w:type="dxa"/>
          <w:right w:w="0" w:type="dxa"/>
        </w:tblCellMar>
      </w:tblPr>
      <w:tblGrid>
        <w:gridCol w:w="763"/>
        <w:gridCol w:w="2950"/>
        <w:gridCol w:w="6250"/>
      </w:tblGrid>
      <w:tr>
        <w:tblPrEx>
          <w:tblCellMar>
            <w:top w:w="0" w:type="dxa"/>
            <w:left w:w="0" w:type="dxa"/>
            <w:bottom w:w="0" w:type="dxa"/>
            <w:right w:w="0" w:type="dxa"/>
          </w:tblCellMar>
        </w:tblPrEx>
        <w:trPr>
          <w:trHeight w:val="539" w:hRule="atLeast"/>
          <w:tblHeader/>
        </w:trPr>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4"/>
                <w:szCs w:val="24"/>
                <w:u w:val="none"/>
              </w:rPr>
            </w:pPr>
            <w:r>
              <w:rPr>
                <w:rFonts w:hint="eastAsia" w:ascii="方正黑体简体" w:hAnsi="方正黑体简体" w:eastAsia="方正黑体简体" w:cs="方正黑体简体"/>
                <w:i w:val="0"/>
                <w:color w:val="000000"/>
                <w:sz w:val="24"/>
                <w:szCs w:val="24"/>
                <w:u w:val="none"/>
                <w:lang w:eastAsia="zh-CN"/>
              </w:rPr>
              <w:t>序号</w:t>
            </w:r>
          </w:p>
        </w:tc>
        <w:tc>
          <w:tcPr>
            <w:tcW w:w="2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4"/>
                <w:szCs w:val="24"/>
                <w:u w:val="none"/>
              </w:rPr>
            </w:pPr>
            <w:r>
              <w:rPr>
                <w:rFonts w:hint="eastAsia" w:ascii="方正黑体简体" w:hAnsi="方正黑体简体" w:eastAsia="方正黑体简体" w:cs="方正黑体简体"/>
                <w:i w:val="0"/>
                <w:color w:val="000000"/>
                <w:sz w:val="24"/>
                <w:szCs w:val="24"/>
                <w:u w:val="none"/>
                <w:lang w:eastAsia="zh-CN"/>
              </w:rPr>
              <w:t>文号</w:t>
            </w:r>
          </w:p>
        </w:tc>
        <w:tc>
          <w:tcPr>
            <w:tcW w:w="6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4"/>
                <w:szCs w:val="24"/>
                <w:u w:val="none"/>
              </w:rPr>
            </w:pPr>
            <w:r>
              <w:rPr>
                <w:rFonts w:hint="eastAsia" w:ascii="方正黑体简体" w:hAnsi="方正黑体简体" w:eastAsia="方正黑体简体" w:cs="方正黑体简体"/>
                <w:i w:val="0"/>
                <w:color w:val="000000"/>
                <w:sz w:val="24"/>
                <w:szCs w:val="24"/>
                <w:u w:val="none"/>
                <w:lang w:eastAsia="zh-CN"/>
              </w:rPr>
              <w:t>文件名称</w:t>
            </w:r>
          </w:p>
        </w:tc>
      </w:tr>
      <w:tr>
        <w:tblPrEx>
          <w:tblCellMar>
            <w:top w:w="0" w:type="dxa"/>
            <w:left w:w="0" w:type="dxa"/>
            <w:bottom w:w="0" w:type="dxa"/>
            <w:right w:w="0" w:type="dxa"/>
          </w:tblCellMar>
        </w:tblPrEx>
        <w:trPr>
          <w:trHeight w:val="400" w:hRule="atLeast"/>
        </w:trPr>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1</w:t>
            </w:r>
          </w:p>
        </w:tc>
        <w:tc>
          <w:tcPr>
            <w:tcW w:w="2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济高新管字〔2016〕38号</w:t>
            </w:r>
          </w:p>
        </w:tc>
        <w:tc>
          <w:tcPr>
            <w:tcW w:w="6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关于印发《济宁高新区突出环境问题专项整治实施方案》的通知</w:t>
            </w:r>
          </w:p>
        </w:tc>
      </w:tr>
      <w:tr>
        <w:tblPrEx>
          <w:tblCellMar>
            <w:top w:w="0" w:type="dxa"/>
            <w:left w:w="0" w:type="dxa"/>
            <w:bottom w:w="0" w:type="dxa"/>
            <w:right w:w="0" w:type="dxa"/>
          </w:tblCellMar>
        </w:tblPrEx>
        <w:trPr>
          <w:trHeight w:val="480" w:hRule="atLeast"/>
        </w:trPr>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2</w:t>
            </w:r>
          </w:p>
        </w:tc>
        <w:tc>
          <w:tcPr>
            <w:tcW w:w="2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济高新管字〔2016〕67号</w:t>
            </w:r>
          </w:p>
        </w:tc>
        <w:tc>
          <w:tcPr>
            <w:tcW w:w="6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印发《关于加强社区（村）卫生服务机构标准化建设工作的实施方案》的通知</w:t>
            </w:r>
          </w:p>
        </w:tc>
      </w:tr>
      <w:tr>
        <w:tblPrEx>
          <w:tblCellMar>
            <w:top w:w="0" w:type="dxa"/>
            <w:left w:w="0" w:type="dxa"/>
            <w:bottom w:w="0" w:type="dxa"/>
            <w:right w:w="0" w:type="dxa"/>
          </w:tblCellMar>
        </w:tblPrEx>
        <w:trPr>
          <w:trHeight w:val="400" w:hRule="atLeast"/>
        </w:trPr>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3</w:t>
            </w:r>
          </w:p>
        </w:tc>
        <w:tc>
          <w:tcPr>
            <w:tcW w:w="2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济高新管发〔2016〕12号</w:t>
            </w:r>
          </w:p>
        </w:tc>
        <w:tc>
          <w:tcPr>
            <w:tcW w:w="6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关于印发《济宁高新区水污染防治工作方案》的通知</w:t>
            </w:r>
          </w:p>
        </w:tc>
      </w:tr>
      <w:tr>
        <w:tblPrEx>
          <w:tblCellMar>
            <w:top w:w="0" w:type="dxa"/>
            <w:left w:w="0" w:type="dxa"/>
            <w:bottom w:w="0" w:type="dxa"/>
            <w:right w:w="0" w:type="dxa"/>
          </w:tblCellMar>
        </w:tblPrEx>
        <w:trPr>
          <w:trHeight w:val="400" w:hRule="atLeast"/>
        </w:trPr>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4</w:t>
            </w:r>
          </w:p>
        </w:tc>
        <w:tc>
          <w:tcPr>
            <w:tcW w:w="2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济高新管办发〔2016〕31号</w:t>
            </w:r>
          </w:p>
        </w:tc>
        <w:tc>
          <w:tcPr>
            <w:tcW w:w="6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印发《济宁高新区关于创建版权保护示范园区工作实施方案》的通知</w:t>
            </w:r>
          </w:p>
        </w:tc>
      </w:tr>
      <w:tr>
        <w:tblPrEx>
          <w:tblCellMar>
            <w:top w:w="0" w:type="dxa"/>
            <w:left w:w="0" w:type="dxa"/>
            <w:bottom w:w="0" w:type="dxa"/>
            <w:right w:w="0" w:type="dxa"/>
          </w:tblCellMar>
        </w:tblPrEx>
        <w:trPr>
          <w:trHeight w:val="570" w:hRule="atLeast"/>
        </w:trPr>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5</w:t>
            </w:r>
          </w:p>
        </w:tc>
        <w:tc>
          <w:tcPr>
            <w:tcW w:w="2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济高新管办发〔2016〕46号</w:t>
            </w:r>
          </w:p>
        </w:tc>
        <w:tc>
          <w:tcPr>
            <w:tcW w:w="6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关于印发《济宁高新区医疗卫生服务能力提升“三年行动计划”重点任务分工方案》的通知</w:t>
            </w:r>
          </w:p>
        </w:tc>
      </w:tr>
      <w:tr>
        <w:tblPrEx>
          <w:tblCellMar>
            <w:top w:w="0" w:type="dxa"/>
            <w:left w:w="0" w:type="dxa"/>
            <w:bottom w:w="0" w:type="dxa"/>
            <w:right w:w="0" w:type="dxa"/>
          </w:tblCellMar>
        </w:tblPrEx>
        <w:trPr>
          <w:trHeight w:val="400" w:hRule="atLeast"/>
        </w:trPr>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6</w:t>
            </w:r>
          </w:p>
        </w:tc>
        <w:tc>
          <w:tcPr>
            <w:tcW w:w="2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济高新管办发〔2016〕58号</w:t>
            </w:r>
          </w:p>
        </w:tc>
        <w:tc>
          <w:tcPr>
            <w:tcW w:w="6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关于印发《济宁高新区社区“一刻钟便民生活圈”建设实施方案》的通知</w:t>
            </w:r>
          </w:p>
        </w:tc>
      </w:tr>
      <w:tr>
        <w:tblPrEx>
          <w:tblCellMar>
            <w:top w:w="0" w:type="dxa"/>
            <w:left w:w="0" w:type="dxa"/>
            <w:bottom w:w="0" w:type="dxa"/>
            <w:right w:w="0" w:type="dxa"/>
          </w:tblCellMar>
        </w:tblPrEx>
        <w:trPr>
          <w:trHeight w:val="400" w:hRule="atLeast"/>
        </w:trPr>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7</w:t>
            </w:r>
          </w:p>
        </w:tc>
        <w:tc>
          <w:tcPr>
            <w:tcW w:w="2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济高新管办发〔2016〕61号</w:t>
            </w:r>
          </w:p>
        </w:tc>
        <w:tc>
          <w:tcPr>
            <w:tcW w:w="6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关于“双随机、一公开”监管工作的实施意见</w:t>
            </w:r>
          </w:p>
        </w:tc>
      </w:tr>
      <w:tr>
        <w:tblPrEx>
          <w:tblCellMar>
            <w:top w:w="0" w:type="dxa"/>
            <w:left w:w="0" w:type="dxa"/>
            <w:bottom w:w="0" w:type="dxa"/>
            <w:right w:w="0" w:type="dxa"/>
          </w:tblCellMar>
        </w:tblPrEx>
        <w:trPr>
          <w:trHeight w:val="570" w:hRule="atLeast"/>
        </w:trPr>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8</w:t>
            </w:r>
          </w:p>
        </w:tc>
        <w:tc>
          <w:tcPr>
            <w:tcW w:w="2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济高新管办发〔2017〕7号</w:t>
            </w:r>
          </w:p>
        </w:tc>
        <w:tc>
          <w:tcPr>
            <w:tcW w:w="6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关于印发《济宁高新区实施“素质固安”工程开展全民安全素质提升行动实施方案》的通知</w:t>
            </w:r>
          </w:p>
        </w:tc>
      </w:tr>
      <w:tr>
        <w:tblPrEx>
          <w:tblCellMar>
            <w:top w:w="0" w:type="dxa"/>
            <w:left w:w="0" w:type="dxa"/>
            <w:bottom w:w="0" w:type="dxa"/>
            <w:right w:w="0" w:type="dxa"/>
          </w:tblCellMar>
        </w:tblPrEx>
        <w:trPr>
          <w:trHeight w:val="400" w:hRule="atLeast"/>
        </w:trPr>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9</w:t>
            </w:r>
          </w:p>
        </w:tc>
        <w:tc>
          <w:tcPr>
            <w:tcW w:w="2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济高新管办发〔2017〕8号</w:t>
            </w:r>
          </w:p>
        </w:tc>
        <w:tc>
          <w:tcPr>
            <w:tcW w:w="6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关于印发《济宁高新区清理沿湖沿河畜禽规模养殖场实施方案》的通知</w:t>
            </w:r>
          </w:p>
        </w:tc>
      </w:tr>
      <w:tr>
        <w:tblPrEx>
          <w:tblCellMar>
            <w:top w:w="0" w:type="dxa"/>
            <w:left w:w="0" w:type="dxa"/>
            <w:bottom w:w="0" w:type="dxa"/>
            <w:right w:w="0" w:type="dxa"/>
          </w:tblCellMar>
        </w:tblPrEx>
        <w:trPr>
          <w:trHeight w:val="400" w:hRule="atLeast"/>
        </w:trPr>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10</w:t>
            </w:r>
          </w:p>
        </w:tc>
        <w:tc>
          <w:tcPr>
            <w:tcW w:w="2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济高新管办发〔2017〕14号</w:t>
            </w:r>
          </w:p>
        </w:tc>
        <w:tc>
          <w:tcPr>
            <w:tcW w:w="6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关于印发《济宁高新区蓼沟河流域水污染防治工作方案》的通知</w:t>
            </w:r>
          </w:p>
        </w:tc>
      </w:tr>
      <w:tr>
        <w:tblPrEx>
          <w:tblCellMar>
            <w:top w:w="0" w:type="dxa"/>
            <w:left w:w="0" w:type="dxa"/>
            <w:bottom w:w="0" w:type="dxa"/>
            <w:right w:w="0" w:type="dxa"/>
          </w:tblCellMar>
        </w:tblPrEx>
        <w:trPr>
          <w:trHeight w:val="570" w:hRule="atLeast"/>
        </w:trPr>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11</w:t>
            </w:r>
          </w:p>
        </w:tc>
        <w:tc>
          <w:tcPr>
            <w:tcW w:w="2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济高新管办发〔2017〕17号</w:t>
            </w:r>
          </w:p>
        </w:tc>
        <w:tc>
          <w:tcPr>
            <w:tcW w:w="6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关于印发《济宁高新区打击非法生产经营使用饲料兽药专项整治行动实施方案》的通知</w:t>
            </w:r>
          </w:p>
        </w:tc>
      </w:tr>
      <w:tr>
        <w:tblPrEx>
          <w:tblCellMar>
            <w:top w:w="0" w:type="dxa"/>
            <w:left w:w="0" w:type="dxa"/>
            <w:bottom w:w="0" w:type="dxa"/>
            <w:right w:w="0" w:type="dxa"/>
          </w:tblCellMar>
        </w:tblPrEx>
        <w:trPr>
          <w:trHeight w:val="400" w:hRule="atLeast"/>
        </w:trPr>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12</w:t>
            </w:r>
          </w:p>
        </w:tc>
        <w:tc>
          <w:tcPr>
            <w:tcW w:w="2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济高新管办发〔2017〕29号</w:t>
            </w:r>
          </w:p>
        </w:tc>
        <w:tc>
          <w:tcPr>
            <w:tcW w:w="6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关于印发《济宁高新区水污染限期治理方案》的通知</w:t>
            </w:r>
          </w:p>
        </w:tc>
      </w:tr>
      <w:tr>
        <w:tblPrEx>
          <w:tblCellMar>
            <w:top w:w="0" w:type="dxa"/>
            <w:left w:w="0" w:type="dxa"/>
            <w:bottom w:w="0" w:type="dxa"/>
            <w:right w:w="0" w:type="dxa"/>
          </w:tblCellMar>
        </w:tblPrEx>
        <w:trPr>
          <w:trHeight w:val="400" w:hRule="atLeast"/>
        </w:trPr>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13</w:t>
            </w:r>
          </w:p>
        </w:tc>
        <w:tc>
          <w:tcPr>
            <w:tcW w:w="2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济高新管办发〔2017〕35号</w:t>
            </w:r>
          </w:p>
        </w:tc>
        <w:tc>
          <w:tcPr>
            <w:tcW w:w="6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关于印发《济宁高新区河流断面稳定达标综合整治工作方案》的通知</w:t>
            </w:r>
          </w:p>
        </w:tc>
      </w:tr>
      <w:tr>
        <w:tblPrEx>
          <w:tblCellMar>
            <w:top w:w="0" w:type="dxa"/>
            <w:left w:w="0" w:type="dxa"/>
            <w:bottom w:w="0" w:type="dxa"/>
            <w:right w:w="0" w:type="dxa"/>
          </w:tblCellMar>
        </w:tblPrEx>
        <w:trPr>
          <w:trHeight w:val="570" w:hRule="atLeast"/>
        </w:trPr>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14</w:t>
            </w:r>
          </w:p>
        </w:tc>
        <w:tc>
          <w:tcPr>
            <w:tcW w:w="2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济高新管办发〔2017〕38号</w:t>
            </w:r>
          </w:p>
        </w:tc>
        <w:tc>
          <w:tcPr>
            <w:tcW w:w="6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关于纠正处理规范性文件中以审计结果作为政府投资建设项目竣工结算依据有关规定的通知</w:t>
            </w:r>
          </w:p>
        </w:tc>
      </w:tr>
      <w:tr>
        <w:tblPrEx>
          <w:tblCellMar>
            <w:top w:w="0" w:type="dxa"/>
            <w:left w:w="0" w:type="dxa"/>
            <w:bottom w:w="0" w:type="dxa"/>
            <w:right w:w="0" w:type="dxa"/>
          </w:tblCellMar>
        </w:tblPrEx>
        <w:trPr>
          <w:trHeight w:val="400" w:hRule="atLeast"/>
        </w:trPr>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15</w:t>
            </w:r>
          </w:p>
        </w:tc>
        <w:tc>
          <w:tcPr>
            <w:tcW w:w="2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济高新管办发〔2017〕41号</w:t>
            </w:r>
          </w:p>
        </w:tc>
        <w:tc>
          <w:tcPr>
            <w:tcW w:w="6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关于印发《济宁高新区畜禽养殖禁养区关闭搬迁实施方案》的通知</w:t>
            </w:r>
          </w:p>
        </w:tc>
      </w:tr>
      <w:tr>
        <w:tblPrEx>
          <w:tblCellMar>
            <w:top w:w="0" w:type="dxa"/>
            <w:left w:w="0" w:type="dxa"/>
            <w:bottom w:w="0" w:type="dxa"/>
            <w:right w:w="0" w:type="dxa"/>
          </w:tblCellMar>
        </w:tblPrEx>
        <w:trPr>
          <w:trHeight w:val="400" w:hRule="atLeast"/>
        </w:trPr>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16</w:t>
            </w:r>
          </w:p>
        </w:tc>
        <w:tc>
          <w:tcPr>
            <w:tcW w:w="2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济高新管办发〔2017〕43号</w:t>
            </w:r>
          </w:p>
        </w:tc>
        <w:tc>
          <w:tcPr>
            <w:tcW w:w="6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关于印发《济宁高新区畜禽养殖禁养区关闭搬迁考核验收办法》的通知</w:t>
            </w:r>
          </w:p>
        </w:tc>
      </w:tr>
      <w:tr>
        <w:tblPrEx>
          <w:tblCellMar>
            <w:top w:w="0" w:type="dxa"/>
            <w:left w:w="0" w:type="dxa"/>
            <w:bottom w:w="0" w:type="dxa"/>
            <w:right w:w="0" w:type="dxa"/>
          </w:tblCellMar>
        </w:tblPrEx>
        <w:trPr>
          <w:trHeight w:val="570" w:hRule="atLeast"/>
        </w:trPr>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17</w:t>
            </w:r>
          </w:p>
        </w:tc>
        <w:tc>
          <w:tcPr>
            <w:tcW w:w="2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济高新管办发〔2017〕47号</w:t>
            </w:r>
          </w:p>
        </w:tc>
        <w:tc>
          <w:tcPr>
            <w:tcW w:w="6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关于印发《济宁高新区2017年“气代煤、电代煤”范围外清洁煤推广使用实施方案》的通知</w:t>
            </w:r>
          </w:p>
        </w:tc>
      </w:tr>
      <w:tr>
        <w:tblPrEx>
          <w:tblCellMar>
            <w:top w:w="0" w:type="dxa"/>
            <w:left w:w="0" w:type="dxa"/>
            <w:bottom w:w="0" w:type="dxa"/>
            <w:right w:w="0" w:type="dxa"/>
          </w:tblCellMar>
        </w:tblPrEx>
        <w:trPr>
          <w:trHeight w:val="400" w:hRule="atLeast"/>
        </w:trPr>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18</w:t>
            </w:r>
          </w:p>
        </w:tc>
        <w:tc>
          <w:tcPr>
            <w:tcW w:w="2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济高新管办发〔2017〕67号</w:t>
            </w:r>
          </w:p>
        </w:tc>
        <w:tc>
          <w:tcPr>
            <w:tcW w:w="6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关于印发《济宁高新区打击非法生产经营烟花爆竹专项行动实施方案》的通知</w:t>
            </w:r>
          </w:p>
        </w:tc>
      </w:tr>
      <w:tr>
        <w:tblPrEx>
          <w:tblCellMar>
            <w:top w:w="0" w:type="dxa"/>
            <w:left w:w="0" w:type="dxa"/>
            <w:bottom w:w="0" w:type="dxa"/>
            <w:right w:w="0" w:type="dxa"/>
          </w:tblCellMar>
        </w:tblPrEx>
        <w:trPr>
          <w:trHeight w:val="400" w:hRule="atLeast"/>
        </w:trPr>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19</w:t>
            </w:r>
          </w:p>
        </w:tc>
        <w:tc>
          <w:tcPr>
            <w:tcW w:w="2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济高新管办发〔2017〕68号</w:t>
            </w:r>
          </w:p>
        </w:tc>
        <w:tc>
          <w:tcPr>
            <w:tcW w:w="6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关于印发《济宁高新区抗雪防冻应急预案》的通知</w:t>
            </w:r>
          </w:p>
        </w:tc>
      </w:tr>
      <w:tr>
        <w:tblPrEx>
          <w:tblCellMar>
            <w:top w:w="0" w:type="dxa"/>
            <w:left w:w="0" w:type="dxa"/>
            <w:bottom w:w="0" w:type="dxa"/>
            <w:right w:w="0" w:type="dxa"/>
          </w:tblCellMar>
        </w:tblPrEx>
        <w:trPr>
          <w:trHeight w:val="400" w:hRule="atLeast"/>
        </w:trPr>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20</w:t>
            </w:r>
          </w:p>
        </w:tc>
        <w:tc>
          <w:tcPr>
            <w:tcW w:w="2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济高新管发〔2017〕8号</w:t>
            </w:r>
          </w:p>
        </w:tc>
        <w:tc>
          <w:tcPr>
            <w:tcW w:w="6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关于印发《济宁高新区土壤污染防治工作方案》的通知</w:t>
            </w:r>
          </w:p>
        </w:tc>
      </w:tr>
      <w:tr>
        <w:tblPrEx>
          <w:tblCellMar>
            <w:top w:w="0" w:type="dxa"/>
            <w:left w:w="0" w:type="dxa"/>
            <w:bottom w:w="0" w:type="dxa"/>
            <w:right w:w="0" w:type="dxa"/>
          </w:tblCellMar>
        </w:tblPrEx>
        <w:trPr>
          <w:trHeight w:val="400" w:hRule="atLeast"/>
        </w:trPr>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21</w:t>
            </w:r>
          </w:p>
        </w:tc>
        <w:tc>
          <w:tcPr>
            <w:tcW w:w="2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济高新管发〔2017〕14号</w:t>
            </w:r>
          </w:p>
        </w:tc>
        <w:tc>
          <w:tcPr>
            <w:tcW w:w="6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关于印发《济宁高新区突发事件总体应急预案》的通知</w:t>
            </w:r>
          </w:p>
        </w:tc>
      </w:tr>
      <w:tr>
        <w:tblPrEx>
          <w:tblCellMar>
            <w:top w:w="0" w:type="dxa"/>
            <w:left w:w="0" w:type="dxa"/>
            <w:bottom w:w="0" w:type="dxa"/>
            <w:right w:w="0" w:type="dxa"/>
          </w:tblCellMar>
        </w:tblPrEx>
        <w:trPr>
          <w:trHeight w:val="400" w:hRule="atLeast"/>
        </w:trPr>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22</w:t>
            </w:r>
          </w:p>
        </w:tc>
        <w:tc>
          <w:tcPr>
            <w:tcW w:w="2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济高新管发〔2018〕20号</w:t>
            </w:r>
          </w:p>
        </w:tc>
        <w:tc>
          <w:tcPr>
            <w:tcW w:w="6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关于印发济宁高新区创建全国质量强市示范城市攻坚行动方案的通知</w:t>
            </w:r>
          </w:p>
        </w:tc>
      </w:tr>
      <w:tr>
        <w:tblPrEx>
          <w:tblCellMar>
            <w:top w:w="0" w:type="dxa"/>
            <w:left w:w="0" w:type="dxa"/>
            <w:bottom w:w="0" w:type="dxa"/>
            <w:right w:w="0" w:type="dxa"/>
          </w:tblCellMar>
        </w:tblPrEx>
        <w:trPr>
          <w:trHeight w:val="400" w:hRule="atLeast"/>
        </w:trPr>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23</w:t>
            </w:r>
          </w:p>
        </w:tc>
        <w:tc>
          <w:tcPr>
            <w:tcW w:w="2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济高新管办发〔2018〕6号</w:t>
            </w:r>
          </w:p>
        </w:tc>
        <w:tc>
          <w:tcPr>
            <w:tcW w:w="6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关于城区自备井及违法自备井封停工作的通知</w:t>
            </w:r>
          </w:p>
        </w:tc>
      </w:tr>
      <w:tr>
        <w:tblPrEx>
          <w:tblCellMar>
            <w:top w:w="0" w:type="dxa"/>
            <w:left w:w="0" w:type="dxa"/>
            <w:bottom w:w="0" w:type="dxa"/>
            <w:right w:w="0" w:type="dxa"/>
          </w:tblCellMar>
        </w:tblPrEx>
        <w:trPr>
          <w:trHeight w:val="570" w:hRule="atLeast"/>
        </w:trPr>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24</w:t>
            </w:r>
          </w:p>
        </w:tc>
        <w:tc>
          <w:tcPr>
            <w:tcW w:w="2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济高新管办发〔2018〕31号</w:t>
            </w:r>
          </w:p>
        </w:tc>
        <w:tc>
          <w:tcPr>
            <w:tcW w:w="6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关于进一步加强安全生产风险分级管控和隐患排查治理双重预防体系建设工作的意见</w:t>
            </w:r>
          </w:p>
        </w:tc>
      </w:tr>
      <w:tr>
        <w:tblPrEx>
          <w:tblCellMar>
            <w:top w:w="0" w:type="dxa"/>
            <w:left w:w="0" w:type="dxa"/>
            <w:bottom w:w="0" w:type="dxa"/>
            <w:right w:w="0" w:type="dxa"/>
          </w:tblCellMar>
        </w:tblPrEx>
        <w:trPr>
          <w:trHeight w:val="570" w:hRule="atLeast"/>
        </w:trPr>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25</w:t>
            </w:r>
          </w:p>
        </w:tc>
        <w:tc>
          <w:tcPr>
            <w:tcW w:w="2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济高新管办发〔2018〕49号</w:t>
            </w:r>
          </w:p>
        </w:tc>
        <w:tc>
          <w:tcPr>
            <w:tcW w:w="6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关于印发《济宁高新区管委会部门涉企信息统一归集公示工作实施方案》的通知</w:t>
            </w:r>
          </w:p>
        </w:tc>
      </w:tr>
      <w:tr>
        <w:tblPrEx>
          <w:tblCellMar>
            <w:top w:w="0" w:type="dxa"/>
            <w:left w:w="0" w:type="dxa"/>
            <w:bottom w:w="0" w:type="dxa"/>
            <w:right w:w="0" w:type="dxa"/>
          </w:tblCellMar>
        </w:tblPrEx>
        <w:trPr>
          <w:trHeight w:val="400" w:hRule="atLeast"/>
        </w:trPr>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26</w:t>
            </w:r>
          </w:p>
        </w:tc>
        <w:tc>
          <w:tcPr>
            <w:tcW w:w="2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济高新管办发〔2018〕77号</w:t>
            </w:r>
          </w:p>
        </w:tc>
        <w:tc>
          <w:tcPr>
            <w:tcW w:w="6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关于印发全区涉农乱收费乱摊派专项整治行动工作方案的通知</w:t>
            </w:r>
          </w:p>
        </w:tc>
      </w:tr>
      <w:tr>
        <w:tblPrEx>
          <w:tblCellMar>
            <w:top w:w="0" w:type="dxa"/>
            <w:left w:w="0" w:type="dxa"/>
            <w:bottom w:w="0" w:type="dxa"/>
            <w:right w:w="0" w:type="dxa"/>
          </w:tblCellMar>
        </w:tblPrEx>
        <w:trPr>
          <w:trHeight w:val="400" w:hRule="atLeast"/>
        </w:trPr>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27</w:t>
            </w:r>
          </w:p>
        </w:tc>
        <w:tc>
          <w:tcPr>
            <w:tcW w:w="2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济高新管办发〔2018〕83号</w:t>
            </w:r>
          </w:p>
        </w:tc>
        <w:tc>
          <w:tcPr>
            <w:tcW w:w="6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关于印发《济宁高新区重点示范区环境空气质量保障方案》的通知</w:t>
            </w:r>
          </w:p>
        </w:tc>
      </w:tr>
      <w:tr>
        <w:tblPrEx>
          <w:tblCellMar>
            <w:top w:w="0" w:type="dxa"/>
            <w:left w:w="0" w:type="dxa"/>
            <w:bottom w:w="0" w:type="dxa"/>
            <w:right w:w="0" w:type="dxa"/>
          </w:tblCellMar>
        </w:tblPrEx>
        <w:trPr>
          <w:trHeight w:val="400" w:hRule="atLeast"/>
        </w:trPr>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28</w:t>
            </w:r>
          </w:p>
        </w:tc>
        <w:tc>
          <w:tcPr>
            <w:tcW w:w="2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济高新管办发〔2018〕91号</w:t>
            </w:r>
          </w:p>
        </w:tc>
        <w:tc>
          <w:tcPr>
            <w:tcW w:w="6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关于印发济宁高新区国二及以下柴油货车淘汰工作实施意见的通知</w:t>
            </w:r>
          </w:p>
        </w:tc>
      </w:tr>
      <w:tr>
        <w:tblPrEx>
          <w:tblCellMar>
            <w:top w:w="0" w:type="dxa"/>
            <w:left w:w="0" w:type="dxa"/>
            <w:bottom w:w="0" w:type="dxa"/>
            <w:right w:w="0" w:type="dxa"/>
          </w:tblCellMar>
        </w:tblPrEx>
        <w:trPr>
          <w:trHeight w:val="570" w:hRule="atLeast"/>
        </w:trPr>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29</w:t>
            </w:r>
          </w:p>
        </w:tc>
        <w:tc>
          <w:tcPr>
            <w:tcW w:w="2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济高新管办发〔2018〕93号</w:t>
            </w:r>
          </w:p>
        </w:tc>
        <w:tc>
          <w:tcPr>
            <w:tcW w:w="6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关于印发《济宁高新区2018—2019年秋冬季大气污染综合治理攻坚行动方案》的通知</w:t>
            </w:r>
          </w:p>
        </w:tc>
      </w:tr>
      <w:tr>
        <w:tblPrEx>
          <w:tblCellMar>
            <w:top w:w="0" w:type="dxa"/>
            <w:left w:w="0" w:type="dxa"/>
            <w:bottom w:w="0" w:type="dxa"/>
            <w:right w:w="0" w:type="dxa"/>
          </w:tblCellMar>
        </w:tblPrEx>
        <w:trPr>
          <w:trHeight w:val="570" w:hRule="atLeast"/>
        </w:trPr>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30</w:t>
            </w:r>
          </w:p>
        </w:tc>
        <w:tc>
          <w:tcPr>
            <w:tcW w:w="2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济高新管办发〔2019〕8号</w:t>
            </w:r>
          </w:p>
        </w:tc>
        <w:tc>
          <w:tcPr>
            <w:tcW w:w="6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关于加快推进全区治污设施升级改造不断夯实生态文明建设物质技术基础的意见</w:t>
            </w:r>
          </w:p>
        </w:tc>
      </w:tr>
      <w:tr>
        <w:tblPrEx>
          <w:tblCellMar>
            <w:top w:w="0" w:type="dxa"/>
            <w:left w:w="0" w:type="dxa"/>
            <w:bottom w:w="0" w:type="dxa"/>
            <w:right w:w="0" w:type="dxa"/>
          </w:tblCellMar>
        </w:tblPrEx>
        <w:trPr>
          <w:trHeight w:val="400" w:hRule="atLeast"/>
        </w:trPr>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31</w:t>
            </w:r>
          </w:p>
        </w:tc>
        <w:tc>
          <w:tcPr>
            <w:tcW w:w="2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济高新管办发〔2019〕32号</w:t>
            </w:r>
          </w:p>
        </w:tc>
        <w:tc>
          <w:tcPr>
            <w:tcW w:w="6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关于建立协同共治机制深入推进减税降费工作的通知</w:t>
            </w:r>
          </w:p>
        </w:tc>
      </w:tr>
      <w:tr>
        <w:tblPrEx>
          <w:tblCellMar>
            <w:top w:w="0" w:type="dxa"/>
            <w:left w:w="0" w:type="dxa"/>
            <w:bottom w:w="0" w:type="dxa"/>
            <w:right w:w="0" w:type="dxa"/>
          </w:tblCellMar>
        </w:tblPrEx>
        <w:trPr>
          <w:trHeight w:val="400" w:hRule="atLeast"/>
        </w:trPr>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32</w:t>
            </w:r>
          </w:p>
        </w:tc>
        <w:tc>
          <w:tcPr>
            <w:tcW w:w="2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济高新管办发〔2019〕36号</w:t>
            </w:r>
          </w:p>
        </w:tc>
        <w:tc>
          <w:tcPr>
            <w:tcW w:w="6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关于印发《济宁高新区绿色园区建设实施方案》的通知</w:t>
            </w:r>
          </w:p>
        </w:tc>
      </w:tr>
      <w:tr>
        <w:tblPrEx>
          <w:tblCellMar>
            <w:top w:w="0" w:type="dxa"/>
            <w:left w:w="0" w:type="dxa"/>
            <w:bottom w:w="0" w:type="dxa"/>
            <w:right w:w="0" w:type="dxa"/>
          </w:tblCellMar>
        </w:tblPrEx>
        <w:trPr>
          <w:trHeight w:val="400" w:hRule="atLeast"/>
        </w:trPr>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33</w:t>
            </w:r>
          </w:p>
        </w:tc>
        <w:tc>
          <w:tcPr>
            <w:tcW w:w="2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济高新管办发〔2019〕37号</w:t>
            </w:r>
          </w:p>
        </w:tc>
        <w:tc>
          <w:tcPr>
            <w:tcW w:w="6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关于印发《济宁高新区重污染天气应急预案》的通知</w:t>
            </w:r>
          </w:p>
        </w:tc>
      </w:tr>
      <w:tr>
        <w:tblPrEx>
          <w:tblCellMar>
            <w:top w:w="0" w:type="dxa"/>
            <w:left w:w="0" w:type="dxa"/>
            <w:bottom w:w="0" w:type="dxa"/>
            <w:right w:w="0" w:type="dxa"/>
          </w:tblCellMar>
        </w:tblPrEx>
        <w:trPr>
          <w:trHeight w:val="400" w:hRule="atLeast"/>
        </w:trPr>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34</w:t>
            </w:r>
          </w:p>
        </w:tc>
        <w:tc>
          <w:tcPr>
            <w:tcW w:w="2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济高新管办发〔2019〕53号</w:t>
            </w:r>
          </w:p>
        </w:tc>
        <w:tc>
          <w:tcPr>
            <w:tcW w:w="6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关于印发《济宁高新区村级动物防疫员管理体制改革实施方案》的通知</w:t>
            </w:r>
          </w:p>
        </w:tc>
      </w:tr>
    </w:tbl>
    <w:p>
      <w:pPr>
        <w:spacing w:line="580" w:lineRule="exact"/>
        <w:rPr>
          <w:rFonts w:ascii="方正仿宋简体"/>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4B2F83"/>
    <w:rsid w:val="684B2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2021-03-19T03:46:00Z</dcterms:created>
  <dc:creator>糖炒栗子 ້໌ᮨ</dc:creator>
  <cp:lastModifiedBy>糖炒栗子 ້໌ᮨ</cp:lastModifiedBy>
  <dcterms:modified xsi:type="dcterms:W3CDTF">2021-03-19T03:46:45Z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1148670403_cloud</vt:lpwstr>
  </property>
</Properties>
</file>