
<file path=[Content_Types].xml><?xml version="1.0" encoding="utf-8"?>
<Types xmlns="http://schemas.openxmlformats.org/package/2006/content-types">
  <Default Extension="xlsx" ContentType="application/vnd.openxmlformats-officedocument.spreadsheetml.sheet"/>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theme/themeOverride1.xml" ContentType="application/vnd.openxmlformats-officedocument.themeOverrid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ind w:right="-105" w:rightChars="-50"/>
        <w:jc w:val="center"/>
        <w:outlineLvl w:val="0"/>
        <w:rPr>
          <w:rFonts w:hint="default" w:ascii="Times New Roman" w:hAnsi="Times New Roman" w:eastAsia="方正小标宋简体" w:cs="Times New Roman"/>
          <w:b/>
          <w:color w:val="000000"/>
          <w:sz w:val="44"/>
          <w:szCs w:val="44"/>
        </w:rPr>
      </w:pPr>
      <w:r>
        <w:rPr>
          <w:rFonts w:hint="default" w:ascii="Times New Roman" w:hAnsi="Times New Roman" w:eastAsia="方正小标宋简体" w:cs="Times New Roman"/>
          <w:b/>
          <w:color w:val="000000"/>
          <w:sz w:val="44"/>
          <w:szCs w:val="44"/>
          <w:lang w:val="en-US" w:eastAsia="zh-CN"/>
        </w:rPr>
        <w:t>济宁高新区科技创新局</w:t>
      </w:r>
      <w:r>
        <w:rPr>
          <w:rFonts w:hint="default" w:ascii="Times New Roman" w:hAnsi="Times New Roman" w:eastAsia="方正小标宋简体" w:cs="Times New Roman"/>
          <w:b/>
          <w:color w:val="000000"/>
          <w:sz w:val="44"/>
          <w:szCs w:val="44"/>
        </w:rPr>
        <w:t>202</w:t>
      </w:r>
      <w:r>
        <w:rPr>
          <w:rFonts w:hint="default" w:ascii="Times New Roman" w:hAnsi="Times New Roman" w:eastAsia="方正小标宋简体" w:cs="Times New Roman"/>
          <w:b/>
          <w:color w:val="000000"/>
          <w:sz w:val="44"/>
          <w:szCs w:val="44"/>
          <w:lang w:val="en-US" w:eastAsia="zh-CN"/>
        </w:rPr>
        <w:t>3</w:t>
      </w:r>
      <w:r>
        <w:rPr>
          <w:rFonts w:hint="default" w:ascii="Times New Roman" w:hAnsi="Times New Roman" w:eastAsia="方正小标宋简体" w:cs="Times New Roman"/>
          <w:b/>
          <w:color w:val="000000"/>
          <w:sz w:val="44"/>
          <w:szCs w:val="44"/>
        </w:rPr>
        <w:t>年政府信息</w:t>
      </w:r>
    </w:p>
    <w:p>
      <w:pPr>
        <w:spacing w:line="590" w:lineRule="exact"/>
        <w:ind w:right="-105" w:rightChars="-50"/>
        <w:jc w:val="center"/>
        <w:outlineLvl w:val="0"/>
        <w:rPr>
          <w:rFonts w:hint="default" w:ascii="Times New Roman" w:hAnsi="Times New Roman" w:eastAsia="方正小标宋简体" w:cs="Times New Roman"/>
          <w:b/>
          <w:color w:val="000000"/>
          <w:sz w:val="44"/>
          <w:szCs w:val="44"/>
        </w:rPr>
      </w:pPr>
      <w:r>
        <w:rPr>
          <w:rFonts w:hint="default" w:ascii="Times New Roman" w:hAnsi="Times New Roman" w:eastAsia="方正小标宋简体" w:cs="Times New Roman"/>
          <w:b/>
          <w:color w:val="000000"/>
          <w:sz w:val="44"/>
          <w:szCs w:val="44"/>
        </w:rPr>
        <w:t>公开工作年度报告</w:t>
      </w:r>
    </w:p>
    <w:p>
      <w:pPr>
        <w:rPr>
          <w:rFonts w:hint="default" w:ascii="Times New Roman" w:hAnsi="Times New Roman" w:cs="Times New Roman"/>
        </w:rPr>
      </w:pP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本报告由</w:t>
      </w:r>
      <w:r>
        <w:rPr>
          <w:rFonts w:hint="default" w:ascii="Times New Roman" w:hAnsi="Times New Roman" w:eastAsia="仿宋_GB2312" w:cs="Times New Roman"/>
          <w:sz w:val="32"/>
          <w:szCs w:val="32"/>
          <w:lang w:val="en-US" w:eastAsia="zh-CN"/>
        </w:rPr>
        <w:t>济宁高新区科技创新局</w:t>
      </w:r>
      <w:r>
        <w:rPr>
          <w:rFonts w:hint="default" w:ascii="Times New Roman" w:hAnsi="Times New Roman" w:eastAsia="仿宋_GB2312" w:cs="Times New Roman"/>
          <w:sz w:val="32"/>
          <w:szCs w:val="32"/>
        </w:rPr>
        <w:t>按照《中华人民共和国政府信息公开条例》（以下简称《条例》）和《中华人民共和国政府信息公开工作年度报告格式》（国办公开办函〔2021〕30号）要求编制。</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报告内容包括总体情况、主动公开政府信息情况、收到和处理政府信息公开申请情况、政府信息公开行政复议和行政诉讼情况、存在的主要问题及改进情况、其他需要报告的事项等六部分内容。除特别说明的外，本报告所列数据的统计期限为202</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年1月1日至202</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年12月31日。本报告电子版可在</w:t>
      </w:r>
      <w:r>
        <w:rPr>
          <w:rFonts w:hint="default" w:ascii="Times New Roman" w:hAnsi="Times New Roman" w:eastAsia="仿宋_GB2312" w:cs="Times New Roman"/>
          <w:b w:val="0"/>
          <w:bCs w:val="0"/>
          <w:color w:val="auto"/>
          <w:sz w:val="32"/>
          <w:szCs w:val="32"/>
        </w:rPr>
        <w:t>“</w:t>
      </w:r>
      <w:r>
        <w:rPr>
          <w:rFonts w:hint="default" w:ascii="Times New Roman" w:hAnsi="Times New Roman" w:eastAsia="仿宋_GB2312" w:cs="Times New Roman"/>
          <w:b w:val="0"/>
          <w:bCs w:val="0"/>
          <w:color w:val="auto"/>
          <w:sz w:val="32"/>
          <w:szCs w:val="32"/>
          <w:lang w:eastAsia="zh-CN"/>
        </w:rPr>
        <w:t>济宁高新区管委会</w:t>
      </w:r>
      <w:r>
        <w:rPr>
          <w:rFonts w:hint="default" w:ascii="Times New Roman" w:hAnsi="Times New Roman" w:eastAsia="仿宋_GB2312" w:cs="Times New Roman"/>
          <w:b w:val="0"/>
          <w:bCs w:val="0"/>
          <w:color w:val="auto"/>
          <w:sz w:val="32"/>
          <w:szCs w:val="32"/>
        </w:rPr>
        <w:t>”</w:t>
      </w:r>
      <w:r>
        <w:rPr>
          <w:rFonts w:hint="default" w:ascii="Times New Roman" w:hAnsi="Times New Roman" w:eastAsia="仿宋_GB2312" w:cs="Times New Roman"/>
          <w:sz w:val="32"/>
          <w:szCs w:val="32"/>
        </w:rPr>
        <w:t>门户网站（http://www.jnhn.gov.cn）查阅或下载。如对本报告有疑问，请与</w:t>
      </w:r>
      <w:r>
        <w:rPr>
          <w:rFonts w:hint="default" w:ascii="Times New Roman" w:hAnsi="Times New Roman" w:eastAsia="仿宋_GB2312" w:cs="Times New Roman"/>
          <w:sz w:val="32"/>
          <w:szCs w:val="32"/>
          <w:lang w:val="en-US" w:eastAsia="zh-CN"/>
        </w:rPr>
        <w:t>济宁高新区科技创新局</w:t>
      </w:r>
      <w:r>
        <w:rPr>
          <w:rFonts w:hint="default" w:ascii="Times New Roman" w:hAnsi="Times New Roman" w:eastAsia="仿宋_GB2312" w:cs="Times New Roman"/>
          <w:sz w:val="32"/>
          <w:szCs w:val="32"/>
        </w:rPr>
        <w:t>联系（</w:t>
      </w:r>
      <w:r>
        <w:rPr>
          <w:rFonts w:hint="default" w:ascii="Times New Roman" w:hAnsi="Times New Roman" w:eastAsia="仿宋_GB2312" w:cs="Times New Roman"/>
          <w:sz w:val="32"/>
          <w:szCs w:val="32"/>
          <w:lang w:val="en-US" w:eastAsia="zh-CN"/>
        </w:rPr>
        <w:t>济宁高新区海川路产学研基地T2栋10楼</w:t>
      </w:r>
      <w:r>
        <w:rPr>
          <w:rFonts w:hint="default" w:ascii="Times New Roman" w:hAnsi="Times New Roman" w:eastAsia="仿宋_GB2312" w:cs="Times New Roman"/>
          <w:sz w:val="32"/>
          <w:szCs w:val="32"/>
        </w:rPr>
        <w:t>，联系电话：0537-</w:t>
      </w:r>
      <w:r>
        <w:rPr>
          <w:rFonts w:hint="default" w:ascii="Times New Roman" w:hAnsi="Times New Roman" w:eastAsia="仿宋_GB2312" w:cs="Times New Roman"/>
          <w:sz w:val="32"/>
          <w:szCs w:val="32"/>
          <w:lang w:val="en-US" w:eastAsia="zh-CN"/>
        </w:rPr>
        <w:t>3255911</w:t>
      </w:r>
      <w:r>
        <w:rPr>
          <w:rFonts w:hint="default" w:ascii="Times New Roman" w:hAnsi="Times New Roman" w:eastAsia="仿宋_GB2312" w:cs="Times New Roman"/>
          <w:sz w:val="32"/>
          <w:szCs w:val="32"/>
        </w:rPr>
        <w:t>）。</w:t>
      </w:r>
    </w:p>
    <w:p>
      <w:pPr>
        <w:spacing w:line="600" w:lineRule="exact"/>
        <w:ind w:firstLine="643"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一、总体情况</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2023年，在党工委、管委会的正确领导下，济宁高新区科技创新局认真贯彻落实《条例》和《中华人民共和国政府信息公开工作年度报告格式》（国办公开办函〔2021〕30号）等文件精神要求及相关决策部署，坚持进一步推进决策、执行、管理、服务、结果五公开，深化重点领域信息公开，加强信息发布、政策解读及回应关切等工作，不断提升政务公开标准化、规范化水平，全局政府信息公开工作取得明显成效，积极、有序地推进科技创新政务公开工作。</w:t>
      </w:r>
    </w:p>
    <w:p>
      <w:pPr>
        <w:spacing w:line="600" w:lineRule="exact"/>
        <w:ind w:firstLine="643"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（一）主动公开情况</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济宁高新区科技创新局为完善制度建设推进政府信息公开工作标准化和规范化不断提升，强化了信息发布质量，深化政策解读回应群众关切，接受权力监督推进决策执行公开，深化重点领域公开，逐一明确责任科室和完成时限，不断夯实信息公开工作的制度保障。主动公开政府信息64条，回复政务热线52条，会议公开12次，年度重点工作落实</w:t>
      </w:r>
      <w:r>
        <w:rPr>
          <w:rFonts w:hint="eastAsia" w:ascii="Times New Roman" w:hAnsi="Times New Roman" w:eastAsia="仿宋_GB2312" w:cs="Times New Roman"/>
          <w:sz w:val="32"/>
          <w:szCs w:val="32"/>
          <w:lang w:val="en-US" w:eastAsia="zh-CN"/>
        </w:rPr>
        <w:t>公开12次，其他信息发布</w:t>
      </w:r>
      <w:r>
        <w:rPr>
          <w:rFonts w:hint="default" w:ascii="Times New Roman" w:hAnsi="Times New Roman" w:eastAsia="仿宋_GB2312" w:cs="Times New Roman"/>
          <w:sz w:val="32"/>
          <w:szCs w:val="32"/>
          <w:lang w:val="en-US" w:eastAsia="zh-CN"/>
        </w:rPr>
        <w:t>58篇。</w:t>
      </w:r>
    </w:p>
    <w:p>
      <w:pPr>
        <w:spacing w:line="600" w:lineRule="exact"/>
        <w:ind w:firstLine="640"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sz w:val="32"/>
          <w:szCs w:val="32"/>
          <w:lang w:val="en-US" w:eastAsia="zh-CN"/>
        </w:rPr>
        <w:drawing>
          <wp:anchor distT="0" distB="0" distL="114300" distR="114300" simplePos="0" relativeHeight="251659264" behindDoc="0" locked="0" layoutInCell="1" allowOverlap="1">
            <wp:simplePos x="0" y="0"/>
            <wp:positionH relativeFrom="column">
              <wp:posOffset>40005</wp:posOffset>
            </wp:positionH>
            <wp:positionV relativeFrom="paragraph">
              <wp:posOffset>57150</wp:posOffset>
            </wp:positionV>
            <wp:extent cx="5256530" cy="2988310"/>
            <wp:effectExtent l="5080" t="4445" r="15240" b="17145"/>
            <wp:wrapSquare wrapText="bothSides"/>
            <wp:docPr id="3" name="图表 3" descr="7b0a202020202263686172745265734964223a20223230343639393934220a7d0a"/>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anchor>
        </w:drawing>
      </w:r>
      <w:r>
        <w:rPr>
          <w:rFonts w:hint="default" w:ascii="Times New Roman" w:hAnsi="Times New Roman" w:eastAsia="仿宋_GB2312" w:cs="Times New Roman"/>
          <w:b/>
          <w:bCs/>
          <w:sz w:val="32"/>
          <w:szCs w:val="32"/>
        </w:rPr>
        <w:t>（二）依申请公开情况</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2023年度，科技创新局未收到依申请公开政府信息。</w:t>
      </w:r>
    </w:p>
    <w:p>
      <w:pPr>
        <w:spacing w:line="600" w:lineRule="exact"/>
        <w:ind w:firstLine="643"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（三）政府信息管理情况</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严格按照《条例》的有关要求，建立保密审查工作机制、信息发布审查登记制度、责任追究制度等工作机制，有效地保障了信息公开工作的顺利开展。围绕科技创新，对每一项拟公开信息，实行保密预先审核制度，未经审核的信息不得对外公开；拟公开信息由处室负责人审查后发布，依法依规做好保密审查，切实做好保密工作。工作中主动公布公开电话，积极接受相关部门和人民群众的监督和评议，进一步提高了政府信息公开工作规范化程度。</w:t>
      </w:r>
    </w:p>
    <w:p>
      <w:pPr>
        <w:keepNext w:val="0"/>
        <w:keepLines w:val="0"/>
        <w:pageBreakBefore w:val="0"/>
        <w:widowControl w:val="0"/>
        <w:kinsoku/>
        <w:wordWrap/>
        <w:overflowPunct/>
        <w:topLinePunct w:val="0"/>
        <w:autoSpaceDE/>
        <w:autoSpaceDN/>
        <w:bidi w:val="0"/>
        <w:adjustRightInd/>
        <w:snapToGrid/>
        <w:spacing w:line="240" w:lineRule="auto"/>
        <w:ind w:right="0" w:rightChars="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drawing>
          <wp:inline distT="0" distB="0" distL="114300" distR="114300">
            <wp:extent cx="5259070" cy="2538730"/>
            <wp:effectExtent l="0" t="0" r="17780" b="13970"/>
            <wp:docPr id="1" name="图片 1" descr="微信图片_20240124161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40124161045"/>
                    <pic:cNvPicPr>
                      <a:picLocks noChangeAspect="1"/>
                    </pic:cNvPicPr>
                  </pic:nvPicPr>
                  <pic:blipFill>
                    <a:blip r:embed="rId5"/>
                    <a:stretch>
                      <a:fillRect/>
                    </a:stretch>
                  </pic:blipFill>
                  <pic:spPr>
                    <a:xfrm>
                      <a:off x="0" y="0"/>
                      <a:ext cx="5259070" cy="2538730"/>
                    </a:xfrm>
                    <a:prstGeom prst="rect">
                      <a:avLst/>
                    </a:prstGeom>
                  </pic:spPr>
                </pic:pic>
              </a:graphicData>
            </a:graphic>
          </wp:inline>
        </w:drawing>
      </w:r>
    </w:p>
    <w:p>
      <w:pPr>
        <w:spacing w:line="600" w:lineRule="exact"/>
        <w:ind w:firstLine="643"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（四）政府信息公开平台建设情况</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为落实《中华人民共和国政府信息公开条例》（以下简称《条例》）和《中华人民共和国政府信息公开工作年度报告格式》（国办公开办函〔2021〕30号）等要求，科技创新局组织专门人员，集中骨干力量“精准发力”，设置了政府信息公开指南、法定主动公开内容、政务信息公开年报等版块，方便社会公众搜索查阅。</w:t>
      </w:r>
    </w:p>
    <w:p>
      <w:pPr>
        <w:keepNext w:val="0"/>
        <w:keepLines w:val="0"/>
        <w:pageBreakBefore w:val="0"/>
        <w:widowControl w:val="0"/>
        <w:kinsoku/>
        <w:wordWrap/>
        <w:overflowPunct/>
        <w:topLinePunct w:val="0"/>
        <w:autoSpaceDE/>
        <w:autoSpaceDN/>
        <w:bidi w:val="0"/>
        <w:adjustRightInd/>
        <w:snapToGrid/>
        <w:spacing w:line="240" w:lineRule="auto"/>
        <w:ind w:right="0" w:rightChars="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drawing>
          <wp:inline distT="0" distB="0" distL="114300" distR="114300">
            <wp:extent cx="5267325" cy="1219200"/>
            <wp:effectExtent l="0" t="0" r="9525" b="0"/>
            <wp:docPr id="2" name="图片 2" descr="微信图片_20240124161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图片_20240124161113"/>
                    <pic:cNvPicPr>
                      <a:picLocks noChangeAspect="1"/>
                    </pic:cNvPicPr>
                  </pic:nvPicPr>
                  <pic:blipFill>
                    <a:blip r:embed="rId6"/>
                    <a:stretch>
                      <a:fillRect/>
                    </a:stretch>
                  </pic:blipFill>
                  <pic:spPr>
                    <a:xfrm>
                      <a:off x="0" y="0"/>
                      <a:ext cx="5267325" cy="1219200"/>
                    </a:xfrm>
                    <a:prstGeom prst="rect">
                      <a:avLst/>
                    </a:prstGeom>
                  </pic:spPr>
                </pic:pic>
              </a:graphicData>
            </a:graphic>
          </wp:inline>
        </w:drawing>
      </w:r>
    </w:p>
    <w:p>
      <w:pPr>
        <w:spacing w:line="600" w:lineRule="exact"/>
        <w:ind w:firstLine="643"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（五）监督保障情况</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sz w:val="32"/>
          <w:szCs w:val="32"/>
          <w:lang w:val="en-US" w:eastAsia="zh-CN"/>
        </w:rPr>
        <w:t>济宁高新区科技创新局政务信息公开工作由分管负责人进行总体监督调度，局综合处具体承办，综合处设置一名专职人员具体办理政务信息审批单的收集及政务信息的上传工作，负责政府信息公开内容上报、更新、维护、组织协调等日常工作。</w:t>
      </w:r>
    </w:p>
    <w:p>
      <w:pPr>
        <w:numPr>
          <w:ilvl w:val="0"/>
          <w:numId w:val="1"/>
        </w:numPr>
        <w:spacing w:line="600" w:lineRule="exact"/>
        <w:ind w:firstLine="643"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主动公开政府信息情况</w:t>
      </w:r>
    </w:p>
    <w:tbl>
      <w:tblPr>
        <w:tblStyle w:val="4"/>
        <w:tblW w:w="5000" w:type="pct"/>
        <w:tblInd w:w="0" w:type="dxa"/>
        <w:tblLayout w:type="autofit"/>
        <w:tblCellMar>
          <w:top w:w="0" w:type="dxa"/>
          <w:left w:w="108" w:type="dxa"/>
          <w:bottom w:w="0" w:type="dxa"/>
          <w:right w:w="108" w:type="dxa"/>
        </w:tblCellMar>
      </w:tblPr>
      <w:tblGrid>
        <w:gridCol w:w="2130"/>
        <w:gridCol w:w="2130"/>
        <w:gridCol w:w="2131"/>
        <w:gridCol w:w="2131"/>
      </w:tblGrid>
      <w:tr>
        <w:tblPrEx>
          <w:tblCellMar>
            <w:top w:w="0" w:type="dxa"/>
            <w:left w:w="108" w:type="dxa"/>
            <w:bottom w:w="0" w:type="dxa"/>
            <w:right w:w="108" w:type="dxa"/>
          </w:tblCellMar>
        </w:tblPrEx>
        <w:trPr>
          <w:trHeight w:val="567" w:hRule="atLeast"/>
        </w:trPr>
        <w:tc>
          <w:tcPr>
            <w:tcW w:w="5000" w:type="pct"/>
            <w:gridSpan w:val="4"/>
            <w:tcBorders>
              <w:top w:val="single" w:color="auto" w:sz="8" w:space="0"/>
              <w:left w:val="single" w:color="auto" w:sz="8" w:space="0"/>
              <w:bottom w:val="single" w:color="auto" w:sz="8" w:space="0"/>
              <w:right w:val="single" w:color="000000" w:sz="8" w:space="0"/>
            </w:tcBorders>
            <w:shd w:val="clear" w:color="000000" w:fill="C6D9F1"/>
            <w:noWrap w:val="0"/>
            <w:vAlign w:val="center"/>
          </w:tcPr>
          <w:p>
            <w:pPr>
              <w:widowControl/>
              <w:jc w:val="center"/>
              <w:rPr>
                <w:rFonts w:hint="default" w:ascii="Times New Roman" w:hAnsi="Times New Roman" w:eastAsia="黑体" w:cs="Times New Roman"/>
                <w:color w:val="000000"/>
                <w:kern w:val="0"/>
                <w:szCs w:val="21"/>
              </w:rPr>
            </w:pPr>
            <w:r>
              <w:rPr>
                <w:rFonts w:hint="default" w:ascii="Times New Roman" w:hAnsi="Times New Roman" w:eastAsia="黑体" w:cs="Times New Roman"/>
                <w:color w:val="000000"/>
                <w:kern w:val="0"/>
                <w:szCs w:val="21"/>
              </w:rPr>
              <w:t>第二十条第（一）项</w:t>
            </w:r>
          </w:p>
        </w:tc>
      </w:tr>
      <w:tr>
        <w:tblPrEx>
          <w:tblCellMar>
            <w:top w:w="0" w:type="dxa"/>
            <w:left w:w="108" w:type="dxa"/>
            <w:bottom w:w="0" w:type="dxa"/>
            <w:right w:w="108" w:type="dxa"/>
          </w:tblCellMar>
        </w:tblPrEx>
        <w:trPr>
          <w:trHeight w:val="567" w:hRule="atLeast"/>
        </w:trPr>
        <w:tc>
          <w:tcPr>
            <w:tcW w:w="1250" w:type="pct"/>
            <w:tcBorders>
              <w:top w:val="nil"/>
              <w:left w:val="single" w:color="auto" w:sz="8" w:space="0"/>
              <w:bottom w:val="single" w:color="auto" w:sz="8" w:space="0"/>
              <w:right w:val="single" w:color="auto" w:sz="8" w:space="0"/>
            </w:tcBorders>
            <w:noWrap w:val="0"/>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信息内容</w:t>
            </w:r>
          </w:p>
        </w:tc>
        <w:tc>
          <w:tcPr>
            <w:tcW w:w="1250" w:type="pct"/>
            <w:tcBorders>
              <w:top w:val="nil"/>
              <w:left w:val="nil"/>
              <w:bottom w:val="single" w:color="auto" w:sz="8" w:space="0"/>
              <w:right w:val="single" w:color="auto" w:sz="8" w:space="0"/>
            </w:tcBorders>
            <w:noWrap w:val="0"/>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本年制发件数</w:t>
            </w:r>
          </w:p>
        </w:tc>
        <w:tc>
          <w:tcPr>
            <w:tcW w:w="1250" w:type="pct"/>
            <w:tcBorders>
              <w:top w:val="nil"/>
              <w:left w:val="nil"/>
              <w:bottom w:val="single" w:color="auto" w:sz="8" w:space="0"/>
              <w:right w:val="single" w:color="auto" w:sz="8" w:space="0"/>
            </w:tcBorders>
            <w:noWrap w:val="0"/>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本年废止件数</w:t>
            </w:r>
          </w:p>
        </w:tc>
        <w:tc>
          <w:tcPr>
            <w:tcW w:w="1250" w:type="pct"/>
            <w:tcBorders>
              <w:top w:val="nil"/>
              <w:left w:val="nil"/>
              <w:bottom w:val="single" w:color="auto" w:sz="8" w:space="0"/>
              <w:right w:val="single" w:color="auto" w:sz="8" w:space="0"/>
            </w:tcBorders>
            <w:noWrap w:val="0"/>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现行有效件数</w:t>
            </w:r>
          </w:p>
        </w:tc>
      </w:tr>
      <w:tr>
        <w:tblPrEx>
          <w:tblCellMar>
            <w:top w:w="0" w:type="dxa"/>
            <w:left w:w="108" w:type="dxa"/>
            <w:bottom w:w="0" w:type="dxa"/>
            <w:right w:w="108" w:type="dxa"/>
          </w:tblCellMar>
        </w:tblPrEx>
        <w:trPr>
          <w:trHeight w:val="567" w:hRule="atLeast"/>
        </w:trPr>
        <w:tc>
          <w:tcPr>
            <w:tcW w:w="1250" w:type="pct"/>
            <w:tcBorders>
              <w:top w:val="nil"/>
              <w:left w:val="single" w:color="auto" w:sz="8" w:space="0"/>
              <w:bottom w:val="single" w:color="auto" w:sz="8" w:space="0"/>
              <w:right w:val="single" w:color="auto" w:sz="8" w:space="0"/>
            </w:tcBorders>
            <w:noWrap w:val="0"/>
            <w:vAlign w:val="center"/>
          </w:tcPr>
          <w:p>
            <w:pPr>
              <w:widowControl/>
              <w:jc w:val="left"/>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规章</w:t>
            </w:r>
          </w:p>
        </w:tc>
        <w:tc>
          <w:tcPr>
            <w:tcW w:w="1250" w:type="pct"/>
            <w:tcBorders>
              <w:top w:val="nil"/>
              <w:left w:val="nil"/>
              <w:bottom w:val="single" w:color="auto" w:sz="8" w:space="0"/>
              <w:right w:val="single" w:color="auto" w:sz="8" w:space="0"/>
            </w:tcBorders>
            <w:noWrap w:val="0"/>
            <w:vAlign w:val="center"/>
          </w:tcPr>
          <w:p>
            <w:pPr>
              <w:widowControl/>
              <w:jc w:val="center"/>
              <w:rPr>
                <w:rFonts w:hint="default" w:ascii="Times New Roman" w:hAnsi="Times New Roman" w:eastAsia="仿宋_GB2312" w:cs="Times New Roman"/>
                <w:color w:val="000000"/>
                <w:kern w:val="0"/>
                <w:szCs w:val="21"/>
                <w:lang w:val="en-US" w:eastAsia="zh-CN"/>
              </w:rPr>
            </w:pPr>
            <w:r>
              <w:rPr>
                <w:rFonts w:hint="default" w:ascii="Times New Roman" w:hAnsi="Times New Roman" w:eastAsia="仿宋_GB2312" w:cs="Times New Roman"/>
                <w:color w:val="000000"/>
                <w:kern w:val="0"/>
                <w:szCs w:val="21"/>
                <w:lang w:val="en-US" w:eastAsia="zh-CN"/>
              </w:rPr>
              <w:t>0</w:t>
            </w:r>
          </w:p>
        </w:tc>
        <w:tc>
          <w:tcPr>
            <w:tcW w:w="1250" w:type="pct"/>
            <w:tcBorders>
              <w:top w:val="nil"/>
              <w:left w:val="nil"/>
              <w:bottom w:val="single" w:color="auto" w:sz="8" w:space="0"/>
              <w:right w:val="single" w:color="auto" w:sz="8" w:space="0"/>
            </w:tcBorders>
            <w:noWrap w:val="0"/>
            <w:vAlign w:val="center"/>
          </w:tcPr>
          <w:p>
            <w:pPr>
              <w:widowControl/>
              <w:jc w:val="center"/>
              <w:rPr>
                <w:rFonts w:hint="default" w:ascii="Times New Roman" w:hAnsi="Times New Roman" w:eastAsia="仿宋_GB2312" w:cs="Times New Roman"/>
                <w:color w:val="000000"/>
                <w:kern w:val="0"/>
                <w:szCs w:val="21"/>
                <w:lang w:val="en-US" w:eastAsia="zh-CN"/>
              </w:rPr>
            </w:pPr>
            <w:r>
              <w:rPr>
                <w:rFonts w:hint="default" w:ascii="Times New Roman" w:hAnsi="Times New Roman" w:eastAsia="仿宋_GB2312" w:cs="Times New Roman"/>
                <w:color w:val="000000"/>
                <w:kern w:val="0"/>
                <w:szCs w:val="21"/>
                <w:lang w:val="en-US" w:eastAsia="zh-CN"/>
              </w:rPr>
              <w:t>0</w:t>
            </w:r>
          </w:p>
        </w:tc>
        <w:tc>
          <w:tcPr>
            <w:tcW w:w="1250" w:type="pct"/>
            <w:tcBorders>
              <w:top w:val="nil"/>
              <w:left w:val="nil"/>
              <w:bottom w:val="single" w:color="auto" w:sz="8" w:space="0"/>
              <w:right w:val="single" w:color="auto" w:sz="8" w:space="0"/>
            </w:tcBorders>
            <w:noWrap w:val="0"/>
            <w:vAlign w:val="center"/>
          </w:tcPr>
          <w:p>
            <w:pPr>
              <w:widowControl/>
              <w:jc w:val="center"/>
              <w:rPr>
                <w:rFonts w:hint="default" w:ascii="Times New Roman" w:hAnsi="Times New Roman" w:eastAsia="仿宋_GB2312" w:cs="Times New Roman"/>
                <w:color w:val="000000"/>
                <w:kern w:val="0"/>
                <w:szCs w:val="21"/>
                <w:lang w:val="en-US" w:eastAsia="zh-CN"/>
              </w:rPr>
            </w:pPr>
            <w:r>
              <w:rPr>
                <w:rFonts w:hint="default" w:ascii="Times New Roman" w:hAnsi="Times New Roman" w:eastAsia="仿宋_GB2312" w:cs="Times New Roman"/>
                <w:color w:val="000000"/>
                <w:kern w:val="0"/>
                <w:szCs w:val="21"/>
                <w:lang w:val="en-US" w:eastAsia="zh-CN"/>
              </w:rPr>
              <w:t>0</w:t>
            </w:r>
          </w:p>
        </w:tc>
      </w:tr>
      <w:tr>
        <w:tblPrEx>
          <w:tblCellMar>
            <w:top w:w="0" w:type="dxa"/>
            <w:left w:w="108" w:type="dxa"/>
            <w:bottom w:w="0" w:type="dxa"/>
            <w:right w:w="108" w:type="dxa"/>
          </w:tblCellMar>
        </w:tblPrEx>
        <w:trPr>
          <w:trHeight w:val="567" w:hRule="atLeast"/>
        </w:trPr>
        <w:tc>
          <w:tcPr>
            <w:tcW w:w="1250" w:type="pct"/>
            <w:tcBorders>
              <w:top w:val="nil"/>
              <w:left w:val="single" w:color="auto" w:sz="8" w:space="0"/>
              <w:bottom w:val="single" w:color="auto" w:sz="8" w:space="0"/>
              <w:right w:val="single" w:color="auto" w:sz="8" w:space="0"/>
            </w:tcBorders>
            <w:noWrap w:val="0"/>
            <w:vAlign w:val="center"/>
          </w:tcPr>
          <w:p>
            <w:pPr>
              <w:widowControl/>
              <w:jc w:val="left"/>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行政规范性文件</w:t>
            </w:r>
          </w:p>
        </w:tc>
        <w:tc>
          <w:tcPr>
            <w:tcW w:w="1250" w:type="pct"/>
            <w:tcBorders>
              <w:top w:val="nil"/>
              <w:left w:val="nil"/>
              <w:bottom w:val="single" w:color="auto" w:sz="8" w:space="0"/>
              <w:right w:val="single" w:color="auto" w:sz="8" w:space="0"/>
            </w:tcBorders>
            <w:noWrap w:val="0"/>
            <w:vAlign w:val="center"/>
          </w:tcPr>
          <w:p>
            <w:pPr>
              <w:widowControl/>
              <w:jc w:val="center"/>
              <w:rPr>
                <w:rFonts w:hint="default" w:ascii="Times New Roman" w:hAnsi="Times New Roman" w:eastAsia="仿宋_GB2312" w:cs="Times New Roman"/>
                <w:color w:val="000000"/>
                <w:kern w:val="0"/>
                <w:szCs w:val="21"/>
                <w:lang w:val="en-US" w:eastAsia="zh-CN"/>
              </w:rPr>
            </w:pPr>
            <w:r>
              <w:rPr>
                <w:rFonts w:hint="default" w:ascii="Times New Roman" w:hAnsi="Times New Roman" w:eastAsia="仿宋_GB2312" w:cs="Times New Roman"/>
                <w:color w:val="000000"/>
                <w:kern w:val="0"/>
                <w:szCs w:val="21"/>
                <w:lang w:val="en-US" w:eastAsia="zh-CN"/>
              </w:rPr>
              <w:t>0</w:t>
            </w:r>
          </w:p>
        </w:tc>
        <w:tc>
          <w:tcPr>
            <w:tcW w:w="1250" w:type="pct"/>
            <w:tcBorders>
              <w:top w:val="nil"/>
              <w:left w:val="nil"/>
              <w:bottom w:val="single" w:color="auto" w:sz="8" w:space="0"/>
              <w:right w:val="single" w:color="auto" w:sz="8" w:space="0"/>
            </w:tcBorders>
            <w:noWrap w:val="0"/>
            <w:vAlign w:val="center"/>
          </w:tcPr>
          <w:p>
            <w:pPr>
              <w:widowControl/>
              <w:jc w:val="center"/>
              <w:rPr>
                <w:rFonts w:hint="default" w:ascii="Times New Roman" w:hAnsi="Times New Roman" w:eastAsia="仿宋_GB2312" w:cs="Times New Roman"/>
                <w:color w:val="000000"/>
                <w:kern w:val="0"/>
                <w:szCs w:val="21"/>
                <w:lang w:val="en-US" w:eastAsia="zh-CN"/>
              </w:rPr>
            </w:pPr>
            <w:r>
              <w:rPr>
                <w:rFonts w:hint="default" w:ascii="Times New Roman" w:hAnsi="Times New Roman" w:eastAsia="仿宋_GB2312" w:cs="Times New Roman"/>
                <w:color w:val="000000"/>
                <w:kern w:val="0"/>
                <w:szCs w:val="21"/>
                <w:lang w:val="en-US" w:eastAsia="zh-CN"/>
              </w:rPr>
              <w:t>0</w:t>
            </w:r>
          </w:p>
        </w:tc>
        <w:tc>
          <w:tcPr>
            <w:tcW w:w="1250" w:type="pct"/>
            <w:tcBorders>
              <w:top w:val="nil"/>
              <w:left w:val="nil"/>
              <w:bottom w:val="single" w:color="auto" w:sz="8" w:space="0"/>
              <w:right w:val="single" w:color="auto" w:sz="8" w:space="0"/>
            </w:tcBorders>
            <w:noWrap w:val="0"/>
            <w:vAlign w:val="center"/>
          </w:tcPr>
          <w:p>
            <w:pPr>
              <w:widowControl/>
              <w:jc w:val="center"/>
              <w:rPr>
                <w:rFonts w:hint="default" w:ascii="Times New Roman" w:hAnsi="Times New Roman" w:eastAsia="仿宋_GB2312" w:cs="Times New Roman"/>
                <w:color w:val="000000"/>
                <w:kern w:val="0"/>
                <w:szCs w:val="21"/>
                <w:lang w:val="en-US" w:eastAsia="zh-CN"/>
              </w:rPr>
            </w:pPr>
            <w:r>
              <w:rPr>
                <w:rFonts w:hint="default" w:ascii="Times New Roman" w:hAnsi="Times New Roman" w:eastAsia="仿宋_GB2312" w:cs="Times New Roman"/>
                <w:color w:val="000000"/>
                <w:kern w:val="0"/>
                <w:szCs w:val="21"/>
                <w:lang w:val="en-US" w:eastAsia="zh-CN"/>
              </w:rPr>
              <w:t>0</w:t>
            </w:r>
          </w:p>
        </w:tc>
      </w:tr>
      <w:tr>
        <w:tblPrEx>
          <w:tblCellMar>
            <w:top w:w="0" w:type="dxa"/>
            <w:left w:w="108" w:type="dxa"/>
            <w:bottom w:w="0" w:type="dxa"/>
            <w:right w:w="108" w:type="dxa"/>
          </w:tblCellMar>
        </w:tblPrEx>
        <w:trPr>
          <w:trHeight w:val="567" w:hRule="atLeast"/>
        </w:trPr>
        <w:tc>
          <w:tcPr>
            <w:tcW w:w="5000" w:type="pct"/>
            <w:gridSpan w:val="4"/>
            <w:tcBorders>
              <w:top w:val="single" w:color="auto" w:sz="8" w:space="0"/>
              <w:left w:val="single" w:color="auto" w:sz="8" w:space="0"/>
              <w:bottom w:val="single" w:color="auto" w:sz="8" w:space="0"/>
              <w:right w:val="single" w:color="000000" w:sz="8" w:space="0"/>
            </w:tcBorders>
            <w:shd w:val="clear" w:color="000000" w:fill="C6D9F1"/>
            <w:noWrap w:val="0"/>
            <w:vAlign w:val="center"/>
          </w:tcPr>
          <w:p>
            <w:pPr>
              <w:widowControl/>
              <w:jc w:val="center"/>
              <w:rPr>
                <w:rFonts w:hint="default" w:ascii="Times New Roman" w:hAnsi="Times New Roman" w:eastAsia="黑体" w:cs="Times New Roman"/>
                <w:color w:val="000000"/>
                <w:kern w:val="0"/>
                <w:szCs w:val="21"/>
              </w:rPr>
            </w:pPr>
            <w:r>
              <w:rPr>
                <w:rFonts w:hint="default" w:ascii="Times New Roman" w:hAnsi="Times New Roman" w:eastAsia="黑体" w:cs="Times New Roman"/>
                <w:color w:val="000000"/>
                <w:kern w:val="0"/>
                <w:szCs w:val="21"/>
              </w:rPr>
              <w:t>第二十条第（五）项</w:t>
            </w:r>
          </w:p>
        </w:tc>
      </w:tr>
      <w:tr>
        <w:tblPrEx>
          <w:tblCellMar>
            <w:top w:w="0" w:type="dxa"/>
            <w:left w:w="108" w:type="dxa"/>
            <w:bottom w:w="0" w:type="dxa"/>
            <w:right w:w="108" w:type="dxa"/>
          </w:tblCellMar>
        </w:tblPrEx>
        <w:trPr>
          <w:trHeight w:val="567" w:hRule="atLeast"/>
        </w:trPr>
        <w:tc>
          <w:tcPr>
            <w:tcW w:w="1250" w:type="pct"/>
            <w:tcBorders>
              <w:top w:val="nil"/>
              <w:left w:val="single" w:color="auto" w:sz="8" w:space="0"/>
              <w:bottom w:val="single" w:color="auto" w:sz="8" w:space="0"/>
              <w:right w:val="single" w:color="auto" w:sz="8" w:space="0"/>
            </w:tcBorders>
            <w:noWrap w:val="0"/>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信息内容</w:t>
            </w:r>
          </w:p>
        </w:tc>
        <w:tc>
          <w:tcPr>
            <w:tcW w:w="3750" w:type="pct"/>
            <w:gridSpan w:val="3"/>
            <w:tcBorders>
              <w:top w:val="single" w:color="auto" w:sz="8" w:space="0"/>
              <w:left w:val="nil"/>
              <w:bottom w:val="single" w:color="auto" w:sz="8" w:space="0"/>
              <w:right w:val="single" w:color="000000" w:sz="8" w:space="0"/>
            </w:tcBorders>
            <w:noWrap w:val="0"/>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本年处理决定数量</w:t>
            </w:r>
          </w:p>
        </w:tc>
      </w:tr>
      <w:tr>
        <w:tblPrEx>
          <w:tblCellMar>
            <w:top w:w="0" w:type="dxa"/>
            <w:left w:w="108" w:type="dxa"/>
            <w:bottom w:w="0" w:type="dxa"/>
            <w:right w:w="108" w:type="dxa"/>
          </w:tblCellMar>
        </w:tblPrEx>
        <w:trPr>
          <w:trHeight w:val="567" w:hRule="atLeast"/>
        </w:trPr>
        <w:tc>
          <w:tcPr>
            <w:tcW w:w="1250" w:type="pct"/>
            <w:tcBorders>
              <w:top w:val="nil"/>
              <w:left w:val="single" w:color="auto" w:sz="8" w:space="0"/>
              <w:bottom w:val="single" w:color="auto" w:sz="8" w:space="0"/>
              <w:right w:val="single" w:color="auto" w:sz="8" w:space="0"/>
            </w:tcBorders>
            <w:noWrap w:val="0"/>
            <w:vAlign w:val="center"/>
          </w:tcPr>
          <w:p>
            <w:pPr>
              <w:widowControl/>
              <w:jc w:val="left"/>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行政许可</w:t>
            </w:r>
          </w:p>
        </w:tc>
        <w:tc>
          <w:tcPr>
            <w:tcW w:w="3750" w:type="pct"/>
            <w:gridSpan w:val="3"/>
            <w:tcBorders>
              <w:top w:val="single" w:color="auto" w:sz="8" w:space="0"/>
              <w:left w:val="nil"/>
              <w:bottom w:val="single" w:color="auto" w:sz="8" w:space="0"/>
              <w:right w:val="single" w:color="000000" w:sz="8" w:space="0"/>
            </w:tcBorders>
            <w:noWrap w:val="0"/>
            <w:vAlign w:val="center"/>
          </w:tcPr>
          <w:p>
            <w:pPr>
              <w:widowControl/>
              <w:jc w:val="center"/>
              <w:rPr>
                <w:rFonts w:hint="default" w:ascii="Times New Roman" w:hAnsi="Times New Roman" w:eastAsia="仿宋_GB2312" w:cs="Times New Roman"/>
                <w:color w:val="000000"/>
                <w:kern w:val="0"/>
                <w:szCs w:val="21"/>
                <w:lang w:val="en-US" w:eastAsia="zh-CN"/>
              </w:rPr>
            </w:pPr>
            <w:r>
              <w:rPr>
                <w:rFonts w:hint="default" w:ascii="Times New Roman" w:hAnsi="Times New Roman" w:eastAsia="仿宋_GB2312" w:cs="Times New Roman"/>
                <w:color w:val="000000"/>
                <w:kern w:val="0"/>
                <w:szCs w:val="21"/>
                <w:lang w:val="en-US" w:eastAsia="zh-CN"/>
              </w:rPr>
              <w:t>0</w:t>
            </w:r>
          </w:p>
        </w:tc>
      </w:tr>
      <w:tr>
        <w:tblPrEx>
          <w:tblCellMar>
            <w:top w:w="0" w:type="dxa"/>
            <w:left w:w="108" w:type="dxa"/>
            <w:bottom w:w="0" w:type="dxa"/>
            <w:right w:w="108" w:type="dxa"/>
          </w:tblCellMar>
        </w:tblPrEx>
        <w:trPr>
          <w:trHeight w:val="567" w:hRule="atLeast"/>
        </w:trPr>
        <w:tc>
          <w:tcPr>
            <w:tcW w:w="5000" w:type="pct"/>
            <w:gridSpan w:val="4"/>
            <w:tcBorders>
              <w:top w:val="single" w:color="auto" w:sz="8" w:space="0"/>
              <w:left w:val="single" w:color="auto" w:sz="8" w:space="0"/>
              <w:bottom w:val="single" w:color="auto" w:sz="8" w:space="0"/>
              <w:right w:val="single" w:color="000000" w:sz="8" w:space="0"/>
            </w:tcBorders>
            <w:shd w:val="clear" w:color="000000" w:fill="C6D9F1"/>
            <w:noWrap w:val="0"/>
            <w:vAlign w:val="center"/>
          </w:tcPr>
          <w:p>
            <w:pPr>
              <w:widowControl/>
              <w:jc w:val="center"/>
              <w:rPr>
                <w:rFonts w:hint="default" w:ascii="Times New Roman" w:hAnsi="Times New Roman" w:eastAsia="黑体" w:cs="Times New Roman"/>
                <w:color w:val="000000"/>
                <w:kern w:val="0"/>
                <w:szCs w:val="21"/>
              </w:rPr>
            </w:pPr>
            <w:r>
              <w:rPr>
                <w:rFonts w:hint="default" w:ascii="Times New Roman" w:hAnsi="Times New Roman" w:eastAsia="黑体" w:cs="Times New Roman"/>
                <w:color w:val="000000"/>
                <w:kern w:val="0"/>
                <w:szCs w:val="21"/>
              </w:rPr>
              <w:t>第二十条第（六）项</w:t>
            </w:r>
          </w:p>
        </w:tc>
      </w:tr>
      <w:tr>
        <w:tblPrEx>
          <w:tblCellMar>
            <w:top w:w="0" w:type="dxa"/>
            <w:left w:w="108" w:type="dxa"/>
            <w:bottom w:w="0" w:type="dxa"/>
            <w:right w:w="108" w:type="dxa"/>
          </w:tblCellMar>
        </w:tblPrEx>
        <w:trPr>
          <w:trHeight w:val="567" w:hRule="atLeast"/>
        </w:trPr>
        <w:tc>
          <w:tcPr>
            <w:tcW w:w="1250" w:type="pct"/>
            <w:tcBorders>
              <w:top w:val="nil"/>
              <w:left w:val="single" w:color="auto" w:sz="8" w:space="0"/>
              <w:bottom w:val="single" w:color="auto" w:sz="8" w:space="0"/>
              <w:right w:val="single" w:color="auto" w:sz="8" w:space="0"/>
            </w:tcBorders>
            <w:noWrap w:val="0"/>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信息内容</w:t>
            </w:r>
          </w:p>
        </w:tc>
        <w:tc>
          <w:tcPr>
            <w:tcW w:w="3750" w:type="pct"/>
            <w:gridSpan w:val="3"/>
            <w:tcBorders>
              <w:top w:val="single" w:color="auto" w:sz="8" w:space="0"/>
              <w:left w:val="nil"/>
              <w:bottom w:val="single" w:color="auto" w:sz="8" w:space="0"/>
              <w:right w:val="single" w:color="000000" w:sz="8" w:space="0"/>
            </w:tcBorders>
            <w:noWrap w:val="0"/>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本年处理决定数量</w:t>
            </w:r>
          </w:p>
        </w:tc>
      </w:tr>
      <w:tr>
        <w:tblPrEx>
          <w:tblCellMar>
            <w:top w:w="0" w:type="dxa"/>
            <w:left w:w="108" w:type="dxa"/>
            <w:bottom w:w="0" w:type="dxa"/>
            <w:right w:w="108" w:type="dxa"/>
          </w:tblCellMar>
        </w:tblPrEx>
        <w:trPr>
          <w:trHeight w:val="567" w:hRule="atLeast"/>
        </w:trPr>
        <w:tc>
          <w:tcPr>
            <w:tcW w:w="1250" w:type="pct"/>
            <w:tcBorders>
              <w:top w:val="nil"/>
              <w:left w:val="single" w:color="auto" w:sz="8" w:space="0"/>
              <w:bottom w:val="single" w:color="auto" w:sz="8" w:space="0"/>
              <w:right w:val="single" w:color="auto" w:sz="8" w:space="0"/>
            </w:tcBorders>
            <w:noWrap w:val="0"/>
            <w:vAlign w:val="center"/>
          </w:tcPr>
          <w:p>
            <w:pPr>
              <w:widowControl/>
              <w:jc w:val="left"/>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行政处罚</w:t>
            </w:r>
          </w:p>
        </w:tc>
        <w:tc>
          <w:tcPr>
            <w:tcW w:w="3750" w:type="pct"/>
            <w:gridSpan w:val="3"/>
            <w:tcBorders>
              <w:top w:val="single" w:color="auto" w:sz="8" w:space="0"/>
              <w:left w:val="nil"/>
              <w:bottom w:val="single" w:color="auto" w:sz="8" w:space="0"/>
              <w:right w:val="single" w:color="000000" w:sz="8" w:space="0"/>
            </w:tcBorders>
            <w:noWrap w:val="0"/>
            <w:vAlign w:val="center"/>
          </w:tcPr>
          <w:p>
            <w:pPr>
              <w:widowControl/>
              <w:jc w:val="center"/>
              <w:rPr>
                <w:rFonts w:hint="default" w:ascii="Times New Roman" w:hAnsi="Times New Roman" w:eastAsia="仿宋_GB2312" w:cs="Times New Roman"/>
                <w:color w:val="000000"/>
                <w:kern w:val="0"/>
                <w:szCs w:val="21"/>
                <w:lang w:val="en-US" w:eastAsia="zh-CN"/>
              </w:rPr>
            </w:pPr>
            <w:r>
              <w:rPr>
                <w:rFonts w:hint="default" w:ascii="Times New Roman" w:hAnsi="Times New Roman" w:eastAsia="仿宋_GB2312" w:cs="Times New Roman"/>
                <w:color w:val="000000"/>
                <w:kern w:val="0"/>
                <w:szCs w:val="21"/>
                <w:lang w:val="en-US" w:eastAsia="zh-CN"/>
              </w:rPr>
              <w:t>0</w:t>
            </w:r>
          </w:p>
        </w:tc>
      </w:tr>
      <w:tr>
        <w:tblPrEx>
          <w:tblCellMar>
            <w:top w:w="0" w:type="dxa"/>
            <w:left w:w="108" w:type="dxa"/>
            <w:bottom w:w="0" w:type="dxa"/>
            <w:right w:w="108" w:type="dxa"/>
          </w:tblCellMar>
        </w:tblPrEx>
        <w:trPr>
          <w:trHeight w:val="567" w:hRule="atLeast"/>
        </w:trPr>
        <w:tc>
          <w:tcPr>
            <w:tcW w:w="1250" w:type="pct"/>
            <w:tcBorders>
              <w:top w:val="nil"/>
              <w:left w:val="single" w:color="auto" w:sz="8" w:space="0"/>
              <w:bottom w:val="single" w:color="auto" w:sz="8" w:space="0"/>
              <w:right w:val="single" w:color="auto" w:sz="8" w:space="0"/>
            </w:tcBorders>
            <w:noWrap w:val="0"/>
            <w:vAlign w:val="center"/>
          </w:tcPr>
          <w:p>
            <w:pPr>
              <w:widowControl/>
              <w:jc w:val="left"/>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行政强制</w:t>
            </w:r>
          </w:p>
        </w:tc>
        <w:tc>
          <w:tcPr>
            <w:tcW w:w="3750" w:type="pct"/>
            <w:gridSpan w:val="3"/>
            <w:tcBorders>
              <w:top w:val="single" w:color="auto" w:sz="8" w:space="0"/>
              <w:left w:val="nil"/>
              <w:bottom w:val="single" w:color="auto" w:sz="8" w:space="0"/>
              <w:right w:val="single" w:color="000000" w:sz="8" w:space="0"/>
            </w:tcBorders>
            <w:noWrap w:val="0"/>
            <w:vAlign w:val="center"/>
          </w:tcPr>
          <w:p>
            <w:pPr>
              <w:widowControl/>
              <w:jc w:val="center"/>
              <w:rPr>
                <w:rFonts w:hint="default" w:ascii="Times New Roman" w:hAnsi="Times New Roman" w:eastAsia="仿宋_GB2312" w:cs="Times New Roman"/>
                <w:color w:val="000000"/>
                <w:kern w:val="0"/>
                <w:szCs w:val="21"/>
                <w:lang w:val="en-US" w:eastAsia="zh-CN"/>
              </w:rPr>
            </w:pPr>
            <w:r>
              <w:rPr>
                <w:rFonts w:hint="default" w:ascii="Times New Roman" w:hAnsi="Times New Roman" w:eastAsia="仿宋_GB2312" w:cs="Times New Roman"/>
                <w:color w:val="000000"/>
                <w:kern w:val="0"/>
                <w:szCs w:val="21"/>
                <w:lang w:val="en-US" w:eastAsia="zh-CN"/>
              </w:rPr>
              <w:t>0</w:t>
            </w:r>
          </w:p>
        </w:tc>
      </w:tr>
      <w:tr>
        <w:tblPrEx>
          <w:tblCellMar>
            <w:top w:w="0" w:type="dxa"/>
            <w:left w:w="108" w:type="dxa"/>
            <w:bottom w:w="0" w:type="dxa"/>
            <w:right w:w="108" w:type="dxa"/>
          </w:tblCellMar>
        </w:tblPrEx>
        <w:trPr>
          <w:trHeight w:val="567" w:hRule="atLeast"/>
        </w:trPr>
        <w:tc>
          <w:tcPr>
            <w:tcW w:w="5000" w:type="pct"/>
            <w:gridSpan w:val="4"/>
            <w:tcBorders>
              <w:top w:val="single" w:color="auto" w:sz="8" w:space="0"/>
              <w:left w:val="single" w:color="auto" w:sz="8" w:space="0"/>
              <w:bottom w:val="single" w:color="auto" w:sz="8" w:space="0"/>
              <w:right w:val="single" w:color="000000" w:sz="8" w:space="0"/>
            </w:tcBorders>
            <w:shd w:val="clear" w:color="000000" w:fill="C6D9F1"/>
            <w:noWrap w:val="0"/>
            <w:vAlign w:val="center"/>
          </w:tcPr>
          <w:p>
            <w:pPr>
              <w:widowControl/>
              <w:jc w:val="center"/>
              <w:rPr>
                <w:rFonts w:hint="default" w:ascii="Times New Roman" w:hAnsi="Times New Roman" w:eastAsia="黑体" w:cs="Times New Roman"/>
                <w:color w:val="000000"/>
                <w:kern w:val="0"/>
                <w:szCs w:val="21"/>
              </w:rPr>
            </w:pPr>
            <w:r>
              <w:rPr>
                <w:rFonts w:hint="default" w:ascii="Times New Roman" w:hAnsi="Times New Roman" w:eastAsia="黑体" w:cs="Times New Roman"/>
                <w:color w:val="000000"/>
                <w:kern w:val="0"/>
                <w:szCs w:val="21"/>
              </w:rPr>
              <w:t>第二十条第（八）项</w:t>
            </w:r>
          </w:p>
        </w:tc>
      </w:tr>
      <w:tr>
        <w:tblPrEx>
          <w:tblCellMar>
            <w:top w:w="0" w:type="dxa"/>
            <w:left w:w="108" w:type="dxa"/>
            <w:bottom w:w="0" w:type="dxa"/>
            <w:right w:w="108" w:type="dxa"/>
          </w:tblCellMar>
        </w:tblPrEx>
        <w:trPr>
          <w:trHeight w:val="567" w:hRule="atLeast"/>
        </w:trPr>
        <w:tc>
          <w:tcPr>
            <w:tcW w:w="1250" w:type="pct"/>
            <w:tcBorders>
              <w:top w:val="nil"/>
              <w:left w:val="single" w:color="auto" w:sz="8" w:space="0"/>
              <w:bottom w:val="single" w:color="auto" w:sz="8" w:space="0"/>
              <w:right w:val="single" w:color="auto" w:sz="8" w:space="0"/>
            </w:tcBorders>
            <w:noWrap w:val="0"/>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信息内容</w:t>
            </w:r>
          </w:p>
        </w:tc>
        <w:tc>
          <w:tcPr>
            <w:tcW w:w="3750" w:type="pct"/>
            <w:gridSpan w:val="3"/>
            <w:tcBorders>
              <w:top w:val="single" w:color="auto" w:sz="8" w:space="0"/>
              <w:left w:val="nil"/>
              <w:bottom w:val="single" w:color="auto" w:sz="8" w:space="0"/>
              <w:right w:val="single" w:color="000000" w:sz="8" w:space="0"/>
            </w:tcBorders>
            <w:noWrap w:val="0"/>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本年收费金额（单位：万元）</w:t>
            </w:r>
          </w:p>
        </w:tc>
      </w:tr>
      <w:tr>
        <w:tblPrEx>
          <w:tblCellMar>
            <w:top w:w="0" w:type="dxa"/>
            <w:left w:w="108" w:type="dxa"/>
            <w:bottom w:w="0" w:type="dxa"/>
            <w:right w:w="108" w:type="dxa"/>
          </w:tblCellMar>
        </w:tblPrEx>
        <w:trPr>
          <w:trHeight w:val="567" w:hRule="atLeast"/>
        </w:trPr>
        <w:tc>
          <w:tcPr>
            <w:tcW w:w="1250" w:type="pct"/>
            <w:tcBorders>
              <w:top w:val="nil"/>
              <w:left w:val="single" w:color="auto" w:sz="8" w:space="0"/>
              <w:bottom w:val="single" w:color="auto" w:sz="8" w:space="0"/>
              <w:right w:val="single" w:color="auto" w:sz="8" w:space="0"/>
            </w:tcBorders>
            <w:noWrap w:val="0"/>
            <w:vAlign w:val="center"/>
          </w:tcPr>
          <w:p>
            <w:pPr>
              <w:widowControl/>
              <w:jc w:val="left"/>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行政事业性收费</w:t>
            </w:r>
          </w:p>
        </w:tc>
        <w:tc>
          <w:tcPr>
            <w:tcW w:w="3750" w:type="pct"/>
            <w:gridSpan w:val="3"/>
            <w:tcBorders>
              <w:top w:val="single" w:color="auto" w:sz="8" w:space="0"/>
              <w:left w:val="nil"/>
              <w:bottom w:val="single" w:color="auto" w:sz="8" w:space="0"/>
              <w:right w:val="single" w:color="000000" w:sz="8" w:space="0"/>
            </w:tcBorders>
            <w:noWrap w:val="0"/>
            <w:vAlign w:val="center"/>
          </w:tcPr>
          <w:p>
            <w:pPr>
              <w:widowControl/>
              <w:jc w:val="center"/>
              <w:rPr>
                <w:rFonts w:hint="default" w:ascii="Times New Roman" w:hAnsi="Times New Roman" w:eastAsia="仿宋_GB2312" w:cs="Times New Roman"/>
                <w:color w:val="000000"/>
                <w:kern w:val="0"/>
                <w:szCs w:val="21"/>
                <w:lang w:val="en-US" w:eastAsia="zh-CN"/>
              </w:rPr>
            </w:pPr>
            <w:r>
              <w:rPr>
                <w:rFonts w:hint="default" w:ascii="Times New Roman" w:hAnsi="Times New Roman" w:eastAsia="仿宋_GB2312" w:cs="Times New Roman"/>
                <w:color w:val="000000"/>
                <w:kern w:val="0"/>
                <w:szCs w:val="21"/>
                <w:lang w:val="en-US" w:eastAsia="zh-CN"/>
              </w:rPr>
              <w:t>0</w:t>
            </w:r>
          </w:p>
        </w:tc>
      </w:tr>
    </w:tbl>
    <w:p>
      <w:pPr>
        <w:spacing w:line="600" w:lineRule="exact"/>
        <w:ind w:firstLine="640" w:firstLineChars="200"/>
        <w:rPr>
          <w:rFonts w:hint="default" w:ascii="Times New Roman" w:hAnsi="Times New Roman" w:eastAsia="仿宋_GB2312" w:cs="Times New Roman"/>
          <w:sz w:val="32"/>
          <w:szCs w:val="32"/>
        </w:rPr>
      </w:pPr>
    </w:p>
    <w:p>
      <w:pPr>
        <w:spacing w:line="600" w:lineRule="exact"/>
        <w:ind w:firstLine="643"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三、收到和处理政府信息公开申请情况</w:t>
      </w:r>
    </w:p>
    <w:p>
      <w:pPr>
        <w:spacing w:line="600" w:lineRule="exact"/>
        <w:ind w:firstLine="640" w:firstLineChars="200"/>
        <w:rPr>
          <w:rFonts w:hint="default" w:ascii="Times New Roman" w:hAnsi="Times New Roman" w:eastAsia="仿宋_GB2312" w:cs="Times New Roman"/>
          <w:sz w:val="32"/>
          <w:szCs w:val="32"/>
        </w:rPr>
      </w:pPr>
    </w:p>
    <w:tbl>
      <w:tblPr>
        <w:tblStyle w:val="4"/>
        <w:tblW w:w="88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68"/>
        <w:gridCol w:w="942"/>
        <w:gridCol w:w="2878"/>
        <w:gridCol w:w="791"/>
        <w:gridCol w:w="599"/>
        <w:gridCol w:w="590"/>
        <w:gridCol w:w="598"/>
        <w:gridCol w:w="571"/>
        <w:gridCol w:w="559"/>
        <w:gridCol w:w="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588" w:type="dxa"/>
            <w:gridSpan w:val="3"/>
            <w:vMerge w:val="restart"/>
            <w:noWrap w:val="0"/>
            <w:tcMar>
              <w:left w:w="108" w:type="dxa"/>
              <w:right w:w="108" w:type="dxa"/>
            </w:tcMar>
            <w:vAlign w:val="center"/>
          </w:tcPr>
          <w:p>
            <w:pPr>
              <w:widowControl/>
              <w:spacing w:line="300" w:lineRule="exact"/>
              <w:jc w:val="center"/>
              <w:rPr>
                <w:rFonts w:hint="default" w:ascii="Times New Roman" w:hAnsi="Times New Roman" w:eastAsia="方正黑体简体" w:cs="Times New Roman"/>
                <w:b/>
                <w:sz w:val="21"/>
                <w:szCs w:val="21"/>
              </w:rPr>
            </w:pPr>
            <w:r>
              <w:rPr>
                <w:rFonts w:hint="default" w:ascii="Times New Roman" w:hAnsi="Times New Roman" w:eastAsia="方正黑体简体" w:cs="Times New Roman"/>
                <w:b/>
                <w:sz w:val="21"/>
                <w:szCs w:val="21"/>
                <w:lang w:bidi="ar"/>
              </w:rPr>
              <w:t>（本列数据的勾稽关系为：第一项加第二项之和，等于第三项加第四项之和）</w:t>
            </w:r>
          </w:p>
        </w:tc>
        <w:tc>
          <w:tcPr>
            <w:tcW w:w="4229" w:type="dxa"/>
            <w:gridSpan w:val="7"/>
            <w:noWrap w:val="0"/>
            <w:tcMar>
              <w:left w:w="57" w:type="dxa"/>
              <w:right w:w="57" w:type="dxa"/>
            </w:tcMar>
            <w:vAlign w:val="center"/>
          </w:tcPr>
          <w:p>
            <w:pPr>
              <w:widowControl/>
              <w:spacing w:line="300" w:lineRule="exact"/>
              <w:jc w:val="center"/>
              <w:rPr>
                <w:rFonts w:hint="default" w:ascii="Times New Roman" w:hAnsi="Times New Roman" w:eastAsia="方正黑体简体" w:cs="Times New Roman"/>
                <w:b/>
                <w:sz w:val="21"/>
                <w:szCs w:val="21"/>
              </w:rPr>
            </w:pPr>
            <w:r>
              <w:rPr>
                <w:rFonts w:hint="default" w:ascii="Times New Roman" w:hAnsi="Times New Roman" w:eastAsia="方正黑体简体" w:cs="Times New Roman"/>
                <w:b/>
                <w:sz w:val="21"/>
                <w:szCs w:val="21"/>
                <w:lang w:bidi="ar"/>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588" w:type="dxa"/>
            <w:gridSpan w:val="3"/>
            <w:vMerge w:val="continue"/>
            <w:noWrap w:val="0"/>
            <w:tcMar>
              <w:left w:w="108" w:type="dxa"/>
              <w:right w:w="108" w:type="dxa"/>
            </w:tcMar>
            <w:vAlign w:val="center"/>
          </w:tcPr>
          <w:p>
            <w:pPr>
              <w:spacing w:line="300" w:lineRule="exact"/>
              <w:jc w:val="center"/>
              <w:rPr>
                <w:rFonts w:hint="default" w:ascii="Times New Roman" w:hAnsi="Times New Roman" w:eastAsia="方正黑体简体" w:cs="Times New Roman"/>
                <w:b/>
                <w:sz w:val="21"/>
                <w:szCs w:val="21"/>
              </w:rPr>
            </w:pPr>
          </w:p>
        </w:tc>
        <w:tc>
          <w:tcPr>
            <w:tcW w:w="791" w:type="dxa"/>
            <w:vMerge w:val="restart"/>
            <w:noWrap w:val="0"/>
            <w:tcMar>
              <w:left w:w="57" w:type="dxa"/>
              <w:right w:w="57" w:type="dxa"/>
            </w:tcMar>
            <w:vAlign w:val="center"/>
          </w:tcPr>
          <w:p>
            <w:pPr>
              <w:widowControl/>
              <w:spacing w:line="300" w:lineRule="exact"/>
              <w:jc w:val="center"/>
              <w:rPr>
                <w:rFonts w:hint="default" w:ascii="Times New Roman" w:hAnsi="Times New Roman" w:eastAsia="方正黑体简体" w:cs="Times New Roman"/>
                <w:b/>
                <w:sz w:val="21"/>
                <w:szCs w:val="21"/>
              </w:rPr>
            </w:pPr>
            <w:r>
              <w:rPr>
                <w:rFonts w:hint="default" w:ascii="Times New Roman" w:hAnsi="Times New Roman" w:eastAsia="方正黑体简体" w:cs="Times New Roman"/>
                <w:b/>
                <w:sz w:val="21"/>
                <w:szCs w:val="21"/>
                <w:lang w:bidi="ar"/>
              </w:rPr>
              <w:t>自然人</w:t>
            </w:r>
          </w:p>
        </w:tc>
        <w:tc>
          <w:tcPr>
            <w:tcW w:w="2917" w:type="dxa"/>
            <w:gridSpan w:val="5"/>
            <w:noWrap w:val="0"/>
            <w:tcMar>
              <w:left w:w="108" w:type="dxa"/>
              <w:right w:w="108" w:type="dxa"/>
            </w:tcMar>
            <w:vAlign w:val="center"/>
          </w:tcPr>
          <w:p>
            <w:pPr>
              <w:widowControl/>
              <w:spacing w:line="300" w:lineRule="exact"/>
              <w:jc w:val="center"/>
              <w:rPr>
                <w:rFonts w:hint="default" w:ascii="Times New Roman" w:hAnsi="Times New Roman" w:eastAsia="方正黑体简体" w:cs="Times New Roman"/>
                <w:b/>
                <w:sz w:val="21"/>
                <w:szCs w:val="21"/>
              </w:rPr>
            </w:pPr>
            <w:r>
              <w:rPr>
                <w:rFonts w:hint="default" w:ascii="Times New Roman" w:hAnsi="Times New Roman" w:eastAsia="方正黑体简体" w:cs="Times New Roman"/>
                <w:b/>
                <w:sz w:val="21"/>
                <w:szCs w:val="21"/>
                <w:lang w:bidi="ar"/>
              </w:rPr>
              <w:t>法人或其他组织</w:t>
            </w:r>
          </w:p>
        </w:tc>
        <w:tc>
          <w:tcPr>
            <w:tcW w:w="521" w:type="dxa"/>
            <w:vMerge w:val="restart"/>
            <w:noWrap w:val="0"/>
            <w:tcMar>
              <w:left w:w="108" w:type="dxa"/>
              <w:right w:w="108" w:type="dxa"/>
            </w:tcMar>
            <w:vAlign w:val="center"/>
          </w:tcPr>
          <w:p>
            <w:pPr>
              <w:widowControl/>
              <w:spacing w:line="300" w:lineRule="exact"/>
              <w:jc w:val="center"/>
              <w:rPr>
                <w:rFonts w:hint="default" w:ascii="Times New Roman" w:hAnsi="Times New Roman" w:eastAsia="方正黑体简体" w:cs="Times New Roman"/>
                <w:b/>
                <w:sz w:val="21"/>
                <w:szCs w:val="21"/>
              </w:rPr>
            </w:pPr>
            <w:r>
              <w:rPr>
                <w:rFonts w:hint="default" w:ascii="Times New Roman" w:hAnsi="Times New Roman" w:eastAsia="方正黑体简体" w:cs="Times New Roman"/>
                <w:b/>
                <w:sz w:val="21"/>
                <w:szCs w:val="21"/>
                <w:lang w:bidi="ar"/>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588" w:type="dxa"/>
            <w:gridSpan w:val="3"/>
            <w:vMerge w:val="continue"/>
            <w:noWrap w:val="0"/>
            <w:tcMar>
              <w:left w:w="108" w:type="dxa"/>
              <w:right w:w="108" w:type="dxa"/>
            </w:tcMar>
            <w:vAlign w:val="center"/>
          </w:tcPr>
          <w:p>
            <w:pPr>
              <w:spacing w:line="300" w:lineRule="exact"/>
              <w:rPr>
                <w:rFonts w:hint="default" w:ascii="Times New Roman" w:hAnsi="Times New Roman" w:eastAsia="方正仿宋简体" w:cs="Times New Roman"/>
                <w:b/>
                <w:sz w:val="21"/>
                <w:szCs w:val="21"/>
              </w:rPr>
            </w:pPr>
          </w:p>
        </w:tc>
        <w:tc>
          <w:tcPr>
            <w:tcW w:w="791" w:type="dxa"/>
            <w:vMerge w:val="continue"/>
            <w:noWrap w:val="0"/>
            <w:tcMar>
              <w:left w:w="57" w:type="dxa"/>
              <w:right w:w="57" w:type="dxa"/>
            </w:tcMar>
            <w:vAlign w:val="center"/>
          </w:tcPr>
          <w:p>
            <w:pPr>
              <w:spacing w:line="300" w:lineRule="exact"/>
              <w:rPr>
                <w:rFonts w:hint="default" w:ascii="Times New Roman" w:hAnsi="Times New Roman" w:eastAsia="方正仿宋简体" w:cs="Times New Roman"/>
                <w:b/>
                <w:sz w:val="21"/>
                <w:szCs w:val="21"/>
              </w:rPr>
            </w:pPr>
          </w:p>
        </w:tc>
        <w:tc>
          <w:tcPr>
            <w:tcW w:w="599" w:type="dxa"/>
            <w:noWrap w:val="0"/>
            <w:tcMar>
              <w:left w:w="108" w:type="dxa"/>
              <w:right w:w="108" w:type="dxa"/>
            </w:tcMar>
            <w:vAlign w:val="center"/>
          </w:tcPr>
          <w:p>
            <w:pPr>
              <w:widowControl/>
              <w:spacing w:line="300" w:lineRule="exact"/>
              <w:jc w:val="center"/>
              <w:rPr>
                <w:rFonts w:hint="default" w:ascii="Times New Roman" w:hAnsi="Times New Roman" w:eastAsia="方正黑体简体" w:cs="Times New Roman"/>
                <w:b/>
                <w:sz w:val="21"/>
                <w:szCs w:val="21"/>
              </w:rPr>
            </w:pPr>
            <w:r>
              <w:rPr>
                <w:rFonts w:hint="default" w:ascii="Times New Roman" w:hAnsi="Times New Roman" w:eastAsia="方正黑体简体" w:cs="Times New Roman"/>
                <w:b/>
                <w:sz w:val="21"/>
                <w:szCs w:val="21"/>
                <w:lang w:bidi="ar"/>
              </w:rPr>
              <w:t>商业</w:t>
            </w:r>
          </w:p>
          <w:p>
            <w:pPr>
              <w:widowControl/>
              <w:spacing w:line="300" w:lineRule="exact"/>
              <w:jc w:val="center"/>
              <w:rPr>
                <w:rFonts w:hint="default" w:ascii="Times New Roman" w:hAnsi="Times New Roman" w:eastAsia="方正黑体简体" w:cs="Times New Roman"/>
                <w:b/>
                <w:sz w:val="21"/>
                <w:szCs w:val="21"/>
              </w:rPr>
            </w:pPr>
            <w:r>
              <w:rPr>
                <w:rFonts w:hint="default" w:ascii="Times New Roman" w:hAnsi="Times New Roman" w:eastAsia="方正黑体简体" w:cs="Times New Roman"/>
                <w:b/>
                <w:sz w:val="21"/>
                <w:szCs w:val="21"/>
                <w:lang w:bidi="ar"/>
              </w:rPr>
              <w:t>企业</w:t>
            </w:r>
          </w:p>
        </w:tc>
        <w:tc>
          <w:tcPr>
            <w:tcW w:w="590" w:type="dxa"/>
            <w:noWrap w:val="0"/>
            <w:tcMar>
              <w:left w:w="108" w:type="dxa"/>
              <w:right w:w="108" w:type="dxa"/>
            </w:tcMar>
            <w:vAlign w:val="center"/>
          </w:tcPr>
          <w:p>
            <w:pPr>
              <w:widowControl/>
              <w:spacing w:line="300" w:lineRule="exact"/>
              <w:jc w:val="center"/>
              <w:rPr>
                <w:rFonts w:hint="default" w:ascii="Times New Roman" w:hAnsi="Times New Roman" w:eastAsia="方正黑体简体" w:cs="Times New Roman"/>
                <w:b/>
                <w:sz w:val="21"/>
                <w:szCs w:val="21"/>
              </w:rPr>
            </w:pPr>
            <w:r>
              <w:rPr>
                <w:rFonts w:hint="default" w:ascii="Times New Roman" w:hAnsi="Times New Roman" w:eastAsia="方正黑体简体" w:cs="Times New Roman"/>
                <w:b/>
                <w:sz w:val="21"/>
                <w:szCs w:val="21"/>
                <w:lang w:bidi="ar"/>
              </w:rPr>
              <w:t>科研</w:t>
            </w:r>
          </w:p>
          <w:p>
            <w:pPr>
              <w:widowControl/>
              <w:spacing w:line="300" w:lineRule="exact"/>
              <w:jc w:val="center"/>
              <w:rPr>
                <w:rFonts w:hint="default" w:ascii="Times New Roman" w:hAnsi="Times New Roman" w:eastAsia="方正黑体简体" w:cs="Times New Roman"/>
                <w:b/>
                <w:sz w:val="21"/>
                <w:szCs w:val="21"/>
              </w:rPr>
            </w:pPr>
            <w:r>
              <w:rPr>
                <w:rFonts w:hint="default" w:ascii="Times New Roman" w:hAnsi="Times New Roman" w:eastAsia="方正黑体简体" w:cs="Times New Roman"/>
                <w:b/>
                <w:sz w:val="21"/>
                <w:szCs w:val="21"/>
                <w:lang w:bidi="ar"/>
              </w:rPr>
              <w:t>机构</w:t>
            </w:r>
          </w:p>
        </w:tc>
        <w:tc>
          <w:tcPr>
            <w:tcW w:w="598" w:type="dxa"/>
            <w:noWrap w:val="0"/>
            <w:tcMar>
              <w:left w:w="108" w:type="dxa"/>
              <w:right w:w="108" w:type="dxa"/>
            </w:tcMar>
            <w:vAlign w:val="center"/>
          </w:tcPr>
          <w:p>
            <w:pPr>
              <w:widowControl/>
              <w:spacing w:line="300" w:lineRule="exact"/>
              <w:jc w:val="center"/>
              <w:rPr>
                <w:rFonts w:hint="default" w:ascii="Times New Roman" w:hAnsi="Times New Roman" w:eastAsia="方正黑体简体" w:cs="Times New Roman"/>
                <w:b/>
                <w:sz w:val="21"/>
                <w:szCs w:val="21"/>
              </w:rPr>
            </w:pPr>
            <w:r>
              <w:rPr>
                <w:rFonts w:hint="default" w:ascii="Times New Roman" w:hAnsi="Times New Roman" w:eastAsia="方正黑体简体" w:cs="Times New Roman"/>
                <w:b/>
                <w:sz w:val="21"/>
                <w:szCs w:val="21"/>
                <w:lang w:bidi="ar"/>
              </w:rPr>
              <w:t>社会公益组织</w:t>
            </w:r>
          </w:p>
        </w:tc>
        <w:tc>
          <w:tcPr>
            <w:tcW w:w="571" w:type="dxa"/>
            <w:noWrap w:val="0"/>
            <w:tcMar>
              <w:left w:w="108" w:type="dxa"/>
              <w:right w:w="108" w:type="dxa"/>
            </w:tcMar>
            <w:vAlign w:val="center"/>
          </w:tcPr>
          <w:p>
            <w:pPr>
              <w:widowControl/>
              <w:spacing w:line="300" w:lineRule="exact"/>
              <w:jc w:val="center"/>
              <w:rPr>
                <w:rFonts w:hint="default" w:ascii="Times New Roman" w:hAnsi="Times New Roman" w:eastAsia="方正黑体简体" w:cs="Times New Roman"/>
                <w:b/>
                <w:sz w:val="21"/>
                <w:szCs w:val="21"/>
              </w:rPr>
            </w:pPr>
            <w:r>
              <w:rPr>
                <w:rFonts w:hint="default" w:ascii="Times New Roman" w:hAnsi="Times New Roman" w:eastAsia="方正黑体简体" w:cs="Times New Roman"/>
                <w:b/>
                <w:sz w:val="21"/>
                <w:szCs w:val="21"/>
                <w:lang w:bidi="ar"/>
              </w:rPr>
              <w:t>法律服务机构</w:t>
            </w:r>
          </w:p>
        </w:tc>
        <w:tc>
          <w:tcPr>
            <w:tcW w:w="559" w:type="dxa"/>
            <w:noWrap w:val="0"/>
            <w:tcMar>
              <w:left w:w="108" w:type="dxa"/>
              <w:right w:w="108" w:type="dxa"/>
            </w:tcMar>
            <w:vAlign w:val="center"/>
          </w:tcPr>
          <w:p>
            <w:pPr>
              <w:widowControl/>
              <w:spacing w:line="300" w:lineRule="exact"/>
              <w:jc w:val="center"/>
              <w:rPr>
                <w:rFonts w:hint="default" w:ascii="Times New Roman" w:hAnsi="Times New Roman" w:eastAsia="方正黑体简体" w:cs="Times New Roman"/>
                <w:b/>
                <w:sz w:val="21"/>
                <w:szCs w:val="21"/>
              </w:rPr>
            </w:pPr>
            <w:r>
              <w:rPr>
                <w:rFonts w:hint="default" w:ascii="Times New Roman" w:hAnsi="Times New Roman" w:eastAsia="方正黑体简体" w:cs="Times New Roman"/>
                <w:b/>
                <w:sz w:val="21"/>
                <w:szCs w:val="21"/>
                <w:lang w:bidi="ar"/>
              </w:rPr>
              <w:t>其他</w:t>
            </w:r>
          </w:p>
        </w:tc>
        <w:tc>
          <w:tcPr>
            <w:tcW w:w="521" w:type="dxa"/>
            <w:vMerge w:val="continue"/>
            <w:noWrap w:val="0"/>
            <w:tcMar>
              <w:left w:w="108" w:type="dxa"/>
              <w:right w:w="108" w:type="dxa"/>
            </w:tcMar>
            <w:vAlign w:val="center"/>
          </w:tcPr>
          <w:p>
            <w:pPr>
              <w:spacing w:line="300" w:lineRule="exact"/>
              <w:rPr>
                <w:rFonts w:hint="default" w:ascii="Times New Roman" w:hAnsi="Times New Roman" w:eastAsia="方正仿宋简体" w:cs="Times New Roman"/>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4" w:hRule="atLeast"/>
          <w:jc w:val="center"/>
        </w:trPr>
        <w:tc>
          <w:tcPr>
            <w:tcW w:w="4588" w:type="dxa"/>
            <w:gridSpan w:val="3"/>
            <w:noWrap w:val="0"/>
            <w:tcMar>
              <w:left w:w="57" w:type="dxa"/>
              <w:right w:w="57" w:type="dxa"/>
            </w:tcMar>
            <w:vAlign w:val="center"/>
          </w:tcPr>
          <w:p>
            <w:pPr>
              <w:widowControl/>
              <w:spacing w:line="300" w:lineRule="exact"/>
              <w:jc w:val="left"/>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bidi="ar"/>
              </w:rPr>
              <w:t>一、本年新收政府信息公开申请数量</w:t>
            </w:r>
          </w:p>
        </w:tc>
        <w:tc>
          <w:tcPr>
            <w:tcW w:w="791"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val="en-US" w:eastAsia="zh-CN" w:bidi="ar"/>
              </w:rPr>
              <w:t>0</w:t>
            </w:r>
            <w:r>
              <w:rPr>
                <w:rFonts w:hint="default" w:ascii="Times New Roman" w:hAnsi="Times New Roman" w:eastAsia="方正仿宋简体" w:cs="Times New Roman"/>
                <w:b/>
                <w:sz w:val="21"/>
                <w:szCs w:val="21"/>
                <w:lang w:bidi="ar"/>
              </w:rPr>
              <w:t> </w:t>
            </w:r>
          </w:p>
        </w:tc>
        <w:tc>
          <w:tcPr>
            <w:tcW w:w="599"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lang w:val="en-US" w:eastAsia="zh-CN"/>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90"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lang w:val="en-US" w:eastAsia="zh-CN"/>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98"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lang w:val="en-US" w:eastAsia="zh-CN"/>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71"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lang w:val="en-US" w:eastAsia="zh-CN"/>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59"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val="en-US" w:eastAsia="zh-CN" w:bidi="ar"/>
              </w:rPr>
              <w:t>0</w:t>
            </w:r>
            <w:r>
              <w:rPr>
                <w:rFonts w:hint="default" w:ascii="Times New Roman" w:hAnsi="Times New Roman" w:eastAsia="方正仿宋简体" w:cs="Times New Roman"/>
                <w:b/>
                <w:sz w:val="21"/>
                <w:szCs w:val="21"/>
                <w:lang w:bidi="ar"/>
              </w:rPr>
              <w:t> </w:t>
            </w:r>
          </w:p>
        </w:tc>
        <w:tc>
          <w:tcPr>
            <w:tcW w:w="521" w:type="dxa"/>
            <w:noWrap w:val="0"/>
            <w:tcMar>
              <w:left w:w="57" w:type="dxa"/>
              <w:right w:w="57" w:type="dxa"/>
            </w:tcMar>
            <w:vAlign w:val="top"/>
          </w:tcPr>
          <w:p>
            <w:pPr>
              <w:widowControl/>
              <w:spacing w:line="300" w:lineRule="exact"/>
              <w:jc w:val="center"/>
              <w:rPr>
                <w:rFonts w:hint="default" w:ascii="Times New Roman" w:hAnsi="Times New Roman" w:eastAsia="方正仿宋简体" w:cs="Times New Roman"/>
                <w:b/>
                <w:sz w:val="21"/>
                <w:szCs w:val="21"/>
                <w:lang w:val="en-US" w:eastAsia="zh-CN"/>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6" w:hRule="atLeast"/>
          <w:jc w:val="center"/>
        </w:trPr>
        <w:tc>
          <w:tcPr>
            <w:tcW w:w="4588" w:type="dxa"/>
            <w:gridSpan w:val="3"/>
            <w:noWrap w:val="0"/>
            <w:tcMar>
              <w:left w:w="57" w:type="dxa"/>
              <w:right w:w="57" w:type="dxa"/>
            </w:tcMar>
            <w:vAlign w:val="center"/>
          </w:tcPr>
          <w:p>
            <w:pPr>
              <w:widowControl/>
              <w:spacing w:line="300" w:lineRule="exact"/>
              <w:jc w:val="left"/>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bidi="ar"/>
              </w:rPr>
              <w:t>二、上年结转政府信息公开申请数量</w:t>
            </w:r>
          </w:p>
        </w:tc>
        <w:tc>
          <w:tcPr>
            <w:tcW w:w="791"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kern w:val="2"/>
                <w:sz w:val="21"/>
                <w:szCs w:val="21"/>
                <w:lang w:val="en-US" w:eastAsia="zh-CN" w:bidi="ar-SA"/>
              </w:rPr>
            </w:pPr>
            <w:r>
              <w:rPr>
                <w:rFonts w:hint="default" w:ascii="Times New Roman" w:hAnsi="Times New Roman" w:eastAsia="方正仿宋简体" w:cs="Times New Roman"/>
                <w:b/>
                <w:sz w:val="21"/>
                <w:szCs w:val="21"/>
                <w:lang w:val="en-US" w:eastAsia="zh-CN" w:bidi="ar"/>
              </w:rPr>
              <w:t>0</w:t>
            </w:r>
            <w:r>
              <w:rPr>
                <w:rFonts w:hint="default" w:ascii="Times New Roman" w:hAnsi="Times New Roman" w:eastAsia="方正仿宋简体" w:cs="Times New Roman"/>
                <w:b/>
                <w:sz w:val="21"/>
                <w:szCs w:val="21"/>
                <w:lang w:bidi="ar"/>
              </w:rPr>
              <w:t> </w:t>
            </w:r>
          </w:p>
        </w:tc>
        <w:tc>
          <w:tcPr>
            <w:tcW w:w="599"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kern w:val="2"/>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90"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kern w:val="2"/>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98"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kern w:val="2"/>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71"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kern w:val="2"/>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59"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kern w:val="2"/>
                <w:sz w:val="21"/>
                <w:szCs w:val="21"/>
                <w:lang w:val="en-US" w:eastAsia="zh-CN" w:bidi="ar-SA"/>
              </w:rPr>
            </w:pPr>
            <w:r>
              <w:rPr>
                <w:rFonts w:hint="default" w:ascii="Times New Roman" w:hAnsi="Times New Roman" w:eastAsia="方正仿宋简体" w:cs="Times New Roman"/>
                <w:b/>
                <w:sz w:val="21"/>
                <w:szCs w:val="21"/>
                <w:lang w:val="en-US" w:eastAsia="zh-CN" w:bidi="ar"/>
              </w:rPr>
              <w:t>0</w:t>
            </w:r>
            <w:r>
              <w:rPr>
                <w:rFonts w:hint="default" w:ascii="Times New Roman" w:hAnsi="Times New Roman" w:eastAsia="方正仿宋简体" w:cs="Times New Roman"/>
                <w:b/>
                <w:sz w:val="21"/>
                <w:szCs w:val="21"/>
                <w:lang w:bidi="ar"/>
              </w:rPr>
              <w:t> </w:t>
            </w:r>
          </w:p>
        </w:tc>
        <w:tc>
          <w:tcPr>
            <w:tcW w:w="521" w:type="dxa"/>
            <w:noWrap w:val="0"/>
            <w:tcMar>
              <w:left w:w="57" w:type="dxa"/>
              <w:right w:w="57" w:type="dxa"/>
            </w:tcMar>
            <w:vAlign w:val="top"/>
          </w:tcPr>
          <w:p>
            <w:pPr>
              <w:widowControl/>
              <w:spacing w:line="300" w:lineRule="exact"/>
              <w:jc w:val="center"/>
              <w:rPr>
                <w:rFonts w:hint="default" w:ascii="Times New Roman" w:hAnsi="Times New Roman" w:eastAsia="方正仿宋简体" w:cs="Times New Roman"/>
                <w:b/>
                <w:kern w:val="2"/>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8" w:type="dxa"/>
            <w:vMerge w:val="restart"/>
            <w:noWrap w:val="0"/>
            <w:tcMar>
              <w:left w:w="57" w:type="dxa"/>
              <w:right w:w="57" w:type="dxa"/>
            </w:tcMar>
            <w:vAlign w:val="center"/>
          </w:tcPr>
          <w:p>
            <w:pPr>
              <w:widowControl/>
              <w:spacing w:line="300" w:lineRule="exact"/>
              <w:jc w:val="left"/>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bidi="ar"/>
              </w:rPr>
              <w:t>三、本年度办理结果</w:t>
            </w:r>
          </w:p>
        </w:tc>
        <w:tc>
          <w:tcPr>
            <w:tcW w:w="3820" w:type="dxa"/>
            <w:gridSpan w:val="2"/>
            <w:noWrap w:val="0"/>
            <w:tcMar>
              <w:left w:w="57" w:type="dxa"/>
              <w:right w:w="57" w:type="dxa"/>
            </w:tcMar>
            <w:vAlign w:val="center"/>
          </w:tcPr>
          <w:p>
            <w:pPr>
              <w:widowControl/>
              <w:spacing w:line="300" w:lineRule="exact"/>
              <w:jc w:val="left"/>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bidi="ar"/>
              </w:rPr>
              <w:t>（一）予以公开</w:t>
            </w:r>
          </w:p>
        </w:tc>
        <w:tc>
          <w:tcPr>
            <w:tcW w:w="791"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kern w:val="2"/>
                <w:sz w:val="21"/>
                <w:szCs w:val="21"/>
                <w:lang w:val="en-US" w:eastAsia="zh-CN" w:bidi="ar-SA"/>
              </w:rPr>
            </w:pPr>
            <w:r>
              <w:rPr>
                <w:rFonts w:hint="default" w:ascii="Times New Roman" w:hAnsi="Times New Roman" w:eastAsia="方正仿宋简体" w:cs="Times New Roman"/>
                <w:b/>
                <w:sz w:val="21"/>
                <w:szCs w:val="21"/>
                <w:lang w:val="en-US" w:eastAsia="zh-CN" w:bidi="ar"/>
              </w:rPr>
              <w:t>0</w:t>
            </w:r>
            <w:r>
              <w:rPr>
                <w:rFonts w:hint="default" w:ascii="Times New Roman" w:hAnsi="Times New Roman" w:eastAsia="方正仿宋简体" w:cs="Times New Roman"/>
                <w:b/>
                <w:sz w:val="21"/>
                <w:szCs w:val="21"/>
                <w:lang w:bidi="ar"/>
              </w:rPr>
              <w:t> </w:t>
            </w:r>
          </w:p>
        </w:tc>
        <w:tc>
          <w:tcPr>
            <w:tcW w:w="599"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kern w:val="2"/>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90"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kern w:val="2"/>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98"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kern w:val="2"/>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71"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kern w:val="2"/>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59"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kern w:val="2"/>
                <w:sz w:val="21"/>
                <w:szCs w:val="21"/>
                <w:lang w:val="en-US" w:eastAsia="zh-CN" w:bidi="ar-SA"/>
              </w:rPr>
            </w:pPr>
            <w:r>
              <w:rPr>
                <w:rFonts w:hint="default" w:ascii="Times New Roman" w:hAnsi="Times New Roman" w:eastAsia="方正仿宋简体" w:cs="Times New Roman"/>
                <w:b/>
                <w:sz w:val="21"/>
                <w:szCs w:val="21"/>
                <w:lang w:val="en-US" w:eastAsia="zh-CN" w:bidi="ar"/>
              </w:rPr>
              <w:t>0</w:t>
            </w:r>
            <w:r>
              <w:rPr>
                <w:rFonts w:hint="default" w:ascii="Times New Roman" w:hAnsi="Times New Roman" w:eastAsia="方正仿宋简体" w:cs="Times New Roman"/>
                <w:b/>
                <w:sz w:val="21"/>
                <w:szCs w:val="21"/>
                <w:lang w:bidi="ar"/>
              </w:rPr>
              <w:t> </w:t>
            </w:r>
          </w:p>
        </w:tc>
        <w:tc>
          <w:tcPr>
            <w:tcW w:w="521" w:type="dxa"/>
            <w:noWrap w:val="0"/>
            <w:tcMar>
              <w:left w:w="57" w:type="dxa"/>
              <w:right w:w="57" w:type="dxa"/>
            </w:tcMar>
            <w:vAlign w:val="top"/>
          </w:tcPr>
          <w:p>
            <w:pPr>
              <w:widowControl/>
              <w:spacing w:line="300" w:lineRule="exact"/>
              <w:jc w:val="center"/>
              <w:rPr>
                <w:rFonts w:hint="default" w:ascii="Times New Roman" w:hAnsi="Times New Roman" w:eastAsia="方正仿宋简体" w:cs="Times New Roman"/>
                <w:b/>
                <w:kern w:val="2"/>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8" w:hRule="atLeast"/>
          <w:jc w:val="center"/>
        </w:trPr>
        <w:tc>
          <w:tcPr>
            <w:tcW w:w="768" w:type="dxa"/>
            <w:vMerge w:val="continue"/>
            <w:noWrap w:val="0"/>
            <w:tcMar>
              <w:left w:w="57" w:type="dxa"/>
              <w:right w:w="57" w:type="dxa"/>
            </w:tcMar>
            <w:vAlign w:val="center"/>
          </w:tcPr>
          <w:p>
            <w:pPr>
              <w:spacing w:line="300" w:lineRule="exact"/>
              <w:rPr>
                <w:rFonts w:hint="default" w:ascii="Times New Roman" w:hAnsi="Times New Roman" w:eastAsia="方正仿宋简体" w:cs="Times New Roman"/>
                <w:b/>
                <w:sz w:val="21"/>
                <w:szCs w:val="21"/>
              </w:rPr>
            </w:pPr>
          </w:p>
        </w:tc>
        <w:tc>
          <w:tcPr>
            <w:tcW w:w="3820" w:type="dxa"/>
            <w:gridSpan w:val="2"/>
            <w:noWrap w:val="0"/>
            <w:tcMar>
              <w:left w:w="57" w:type="dxa"/>
              <w:right w:w="57" w:type="dxa"/>
            </w:tcMar>
            <w:vAlign w:val="center"/>
          </w:tcPr>
          <w:p>
            <w:pPr>
              <w:widowControl/>
              <w:spacing w:line="300" w:lineRule="exact"/>
              <w:jc w:val="left"/>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bidi="ar"/>
              </w:rPr>
              <w:t>（二）部分公开（区分处理的，只计这一情形，不计其他情形）</w:t>
            </w:r>
          </w:p>
        </w:tc>
        <w:tc>
          <w:tcPr>
            <w:tcW w:w="791"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kern w:val="2"/>
                <w:sz w:val="21"/>
                <w:szCs w:val="21"/>
                <w:lang w:val="en-US" w:eastAsia="zh-CN" w:bidi="ar-SA"/>
              </w:rPr>
            </w:pPr>
            <w:r>
              <w:rPr>
                <w:rFonts w:hint="default" w:ascii="Times New Roman" w:hAnsi="Times New Roman" w:eastAsia="方正仿宋简体" w:cs="Times New Roman"/>
                <w:b/>
                <w:sz w:val="21"/>
                <w:szCs w:val="21"/>
                <w:lang w:val="en-US" w:eastAsia="zh-CN" w:bidi="ar"/>
              </w:rPr>
              <w:t>0</w:t>
            </w:r>
            <w:r>
              <w:rPr>
                <w:rFonts w:hint="default" w:ascii="Times New Roman" w:hAnsi="Times New Roman" w:eastAsia="方正仿宋简体" w:cs="Times New Roman"/>
                <w:b/>
                <w:sz w:val="21"/>
                <w:szCs w:val="21"/>
                <w:lang w:bidi="ar"/>
              </w:rPr>
              <w:t> </w:t>
            </w:r>
          </w:p>
        </w:tc>
        <w:tc>
          <w:tcPr>
            <w:tcW w:w="599"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kern w:val="2"/>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90"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kern w:val="2"/>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98"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kern w:val="2"/>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71"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kern w:val="2"/>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59"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kern w:val="2"/>
                <w:sz w:val="21"/>
                <w:szCs w:val="21"/>
                <w:lang w:val="en-US" w:eastAsia="zh-CN" w:bidi="ar-SA"/>
              </w:rPr>
            </w:pPr>
            <w:r>
              <w:rPr>
                <w:rFonts w:hint="default" w:ascii="Times New Roman" w:hAnsi="Times New Roman" w:eastAsia="方正仿宋简体" w:cs="Times New Roman"/>
                <w:b/>
                <w:sz w:val="21"/>
                <w:szCs w:val="21"/>
                <w:lang w:val="en-US" w:eastAsia="zh-CN" w:bidi="ar"/>
              </w:rPr>
              <w:t>0</w:t>
            </w:r>
            <w:r>
              <w:rPr>
                <w:rFonts w:hint="default" w:ascii="Times New Roman" w:hAnsi="Times New Roman" w:eastAsia="方正仿宋简体" w:cs="Times New Roman"/>
                <w:b/>
                <w:sz w:val="21"/>
                <w:szCs w:val="21"/>
                <w:lang w:bidi="ar"/>
              </w:rPr>
              <w:t> </w:t>
            </w:r>
          </w:p>
        </w:tc>
        <w:tc>
          <w:tcPr>
            <w:tcW w:w="521" w:type="dxa"/>
            <w:noWrap w:val="0"/>
            <w:tcMar>
              <w:left w:w="57" w:type="dxa"/>
              <w:right w:w="57" w:type="dxa"/>
            </w:tcMar>
            <w:vAlign w:val="top"/>
          </w:tcPr>
          <w:p>
            <w:pPr>
              <w:widowControl/>
              <w:spacing w:line="300" w:lineRule="exact"/>
              <w:jc w:val="center"/>
              <w:rPr>
                <w:rFonts w:hint="default" w:ascii="Times New Roman" w:hAnsi="Times New Roman" w:eastAsia="方正仿宋简体" w:cs="Times New Roman"/>
                <w:b/>
                <w:kern w:val="2"/>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68" w:type="dxa"/>
            <w:vMerge w:val="continue"/>
            <w:noWrap w:val="0"/>
            <w:tcMar>
              <w:left w:w="57" w:type="dxa"/>
              <w:right w:w="57" w:type="dxa"/>
            </w:tcMar>
            <w:vAlign w:val="center"/>
          </w:tcPr>
          <w:p>
            <w:pPr>
              <w:spacing w:line="300" w:lineRule="exact"/>
              <w:rPr>
                <w:rFonts w:hint="default" w:ascii="Times New Roman" w:hAnsi="Times New Roman" w:eastAsia="方正仿宋简体" w:cs="Times New Roman"/>
                <w:b/>
                <w:sz w:val="21"/>
                <w:szCs w:val="21"/>
              </w:rPr>
            </w:pPr>
          </w:p>
        </w:tc>
        <w:tc>
          <w:tcPr>
            <w:tcW w:w="942" w:type="dxa"/>
            <w:vMerge w:val="restart"/>
            <w:noWrap w:val="0"/>
            <w:tcMar>
              <w:left w:w="57" w:type="dxa"/>
              <w:right w:w="57" w:type="dxa"/>
            </w:tcMar>
            <w:vAlign w:val="center"/>
          </w:tcPr>
          <w:p>
            <w:pPr>
              <w:widowControl/>
              <w:spacing w:line="300" w:lineRule="exact"/>
              <w:jc w:val="left"/>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bidi="ar"/>
              </w:rPr>
              <w:t>（三）不予公开</w:t>
            </w:r>
          </w:p>
        </w:tc>
        <w:tc>
          <w:tcPr>
            <w:tcW w:w="2878" w:type="dxa"/>
            <w:noWrap w:val="0"/>
            <w:tcMar>
              <w:left w:w="57" w:type="dxa"/>
              <w:right w:w="57" w:type="dxa"/>
            </w:tcMar>
            <w:vAlign w:val="top"/>
          </w:tcPr>
          <w:p>
            <w:pPr>
              <w:widowControl/>
              <w:spacing w:line="300" w:lineRule="exact"/>
              <w:jc w:val="left"/>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bidi="ar"/>
              </w:rPr>
              <w:t>1.属于国家秘密</w:t>
            </w:r>
          </w:p>
        </w:tc>
        <w:tc>
          <w:tcPr>
            <w:tcW w:w="791"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kern w:val="2"/>
                <w:sz w:val="21"/>
                <w:szCs w:val="21"/>
                <w:lang w:val="en-US" w:eastAsia="zh-CN" w:bidi="ar-SA"/>
              </w:rPr>
            </w:pPr>
            <w:r>
              <w:rPr>
                <w:rFonts w:hint="default" w:ascii="Times New Roman" w:hAnsi="Times New Roman" w:eastAsia="方正仿宋简体" w:cs="Times New Roman"/>
                <w:b/>
                <w:sz w:val="21"/>
                <w:szCs w:val="21"/>
                <w:lang w:val="en-US" w:eastAsia="zh-CN" w:bidi="ar"/>
              </w:rPr>
              <w:t>0</w:t>
            </w:r>
            <w:r>
              <w:rPr>
                <w:rFonts w:hint="default" w:ascii="Times New Roman" w:hAnsi="Times New Roman" w:eastAsia="方正仿宋简体" w:cs="Times New Roman"/>
                <w:b/>
                <w:sz w:val="21"/>
                <w:szCs w:val="21"/>
                <w:lang w:bidi="ar"/>
              </w:rPr>
              <w:t> </w:t>
            </w:r>
          </w:p>
        </w:tc>
        <w:tc>
          <w:tcPr>
            <w:tcW w:w="599"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kern w:val="2"/>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90"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kern w:val="2"/>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98"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kern w:val="2"/>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71"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kern w:val="2"/>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59"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kern w:val="2"/>
                <w:sz w:val="21"/>
                <w:szCs w:val="21"/>
                <w:lang w:val="en-US" w:eastAsia="zh-CN" w:bidi="ar-SA"/>
              </w:rPr>
            </w:pPr>
            <w:r>
              <w:rPr>
                <w:rFonts w:hint="default" w:ascii="Times New Roman" w:hAnsi="Times New Roman" w:eastAsia="方正仿宋简体" w:cs="Times New Roman"/>
                <w:b/>
                <w:sz w:val="21"/>
                <w:szCs w:val="21"/>
                <w:lang w:val="en-US" w:eastAsia="zh-CN" w:bidi="ar"/>
              </w:rPr>
              <w:t>0</w:t>
            </w:r>
            <w:r>
              <w:rPr>
                <w:rFonts w:hint="default" w:ascii="Times New Roman" w:hAnsi="Times New Roman" w:eastAsia="方正仿宋简体" w:cs="Times New Roman"/>
                <w:b/>
                <w:sz w:val="21"/>
                <w:szCs w:val="21"/>
                <w:lang w:bidi="ar"/>
              </w:rPr>
              <w:t> </w:t>
            </w:r>
          </w:p>
        </w:tc>
        <w:tc>
          <w:tcPr>
            <w:tcW w:w="521" w:type="dxa"/>
            <w:noWrap w:val="0"/>
            <w:tcMar>
              <w:left w:w="57" w:type="dxa"/>
              <w:right w:w="57" w:type="dxa"/>
            </w:tcMar>
            <w:vAlign w:val="top"/>
          </w:tcPr>
          <w:p>
            <w:pPr>
              <w:widowControl/>
              <w:spacing w:line="300" w:lineRule="exact"/>
              <w:jc w:val="center"/>
              <w:rPr>
                <w:rFonts w:hint="default" w:ascii="Times New Roman" w:hAnsi="Times New Roman" w:eastAsia="方正仿宋简体" w:cs="Times New Roman"/>
                <w:b/>
                <w:kern w:val="2"/>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68" w:type="dxa"/>
            <w:vMerge w:val="continue"/>
            <w:noWrap w:val="0"/>
            <w:tcMar>
              <w:left w:w="57" w:type="dxa"/>
              <w:right w:w="57" w:type="dxa"/>
            </w:tcMar>
            <w:vAlign w:val="center"/>
          </w:tcPr>
          <w:p>
            <w:pPr>
              <w:spacing w:line="300" w:lineRule="exact"/>
              <w:rPr>
                <w:rFonts w:hint="default" w:ascii="Times New Roman" w:hAnsi="Times New Roman" w:eastAsia="方正仿宋简体" w:cs="Times New Roman"/>
                <w:b/>
                <w:sz w:val="21"/>
                <w:szCs w:val="21"/>
              </w:rPr>
            </w:pPr>
          </w:p>
        </w:tc>
        <w:tc>
          <w:tcPr>
            <w:tcW w:w="942" w:type="dxa"/>
            <w:vMerge w:val="continue"/>
            <w:noWrap w:val="0"/>
            <w:tcMar>
              <w:left w:w="57" w:type="dxa"/>
              <w:right w:w="57" w:type="dxa"/>
            </w:tcMar>
            <w:vAlign w:val="center"/>
          </w:tcPr>
          <w:p>
            <w:pPr>
              <w:spacing w:line="300" w:lineRule="exact"/>
              <w:rPr>
                <w:rFonts w:hint="default" w:ascii="Times New Roman" w:hAnsi="Times New Roman" w:eastAsia="方正仿宋简体" w:cs="Times New Roman"/>
                <w:b/>
                <w:sz w:val="21"/>
                <w:szCs w:val="21"/>
              </w:rPr>
            </w:pPr>
          </w:p>
        </w:tc>
        <w:tc>
          <w:tcPr>
            <w:tcW w:w="2878" w:type="dxa"/>
            <w:noWrap w:val="0"/>
            <w:tcMar>
              <w:left w:w="57" w:type="dxa"/>
              <w:right w:w="57" w:type="dxa"/>
            </w:tcMar>
            <w:vAlign w:val="top"/>
          </w:tcPr>
          <w:p>
            <w:pPr>
              <w:widowControl/>
              <w:spacing w:line="300" w:lineRule="exact"/>
              <w:jc w:val="left"/>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bidi="ar"/>
              </w:rPr>
              <w:t>2.其他法律行政法规禁止公开</w:t>
            </w:r>
          </w:p>
        </w:tc>
        <w:tc>
          <w:tcPr>
            <w:tcW w:w="791"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kern w:val="2"/>
                <w:sz w:val="21"/>
                <w:szCs w:val="21"/>
                <w:lang w:val="en-US" w:eastAsia="zh-CN" w:bidi="ar-SA"/>
              </w:rPr>
            </w:pPr>
            <w:r>
              <w:rPr>
                <w:rFonts w:hint="default" w:ascii="Times New Roman" w:hAnsi="Times New Roman" w:eastAsia="方正仿宋简体" w:cs="Times New Roman"/>
                <w:b/>
                <w:sz w:val="21"/>
                <w:szCs w:val="21"/>
                <w:lang w:val="en-US" w:eastAsia="zh-CN" w:bidi="ar"/>
              </w:rPr>
              <w:t>0</w:t>
            </w:r>
            <w:r>
              <w:rPr>
                <w:rFonts w:hint="default" w:ascii="Times New Roman" w:hAnsi="Times New Roman" w:eastAsia="方正仿宋简体" w:cs="Times New Roman"/>
                <w:b/>
                <w:sz w:val="21"/>
                <w:szCs w:val="21"/>
                <w:lang w:bidi="ar"/>
              </w:rPr>
              <w:t> </w:t>
            </w:r>
          </w:p>
        </w:tc>
        <w:tc>
          <w:tcPr>
            <w:tcW w:w="599"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kern w:val="2"/>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90"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kern w:val="2"/>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98"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kern w:val="2"/>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71"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kern w:val="2"/>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59"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kern w:val="2"/>
                <w:sz w:val="21"/>
                <w:szCs w:val="21"/>
                <w:lang w:val="en-US" w:eastAsia="zh-CN" w:bidi="ar-SA"/>
              </w:rPr>
            </w:pPr>
            <w:r>
              <w:rPr>
                <w:rFonts w:hint="default" w:ascii="Times New Roman" w:hAnsi="Times New Roman" w:eastAsia="方正仿宋简体" w:cs="Times New Roman"/>
                <w:b/>
                <w:sz w:val="21"/>
                <w:szCs w:val="21"/>
                <w:lang w:val="en-US" w:eastAsia="zh-CN" w:bidi="ar"/>
              </w:rPr>
              <w:t>0</w:t>
            </w:r>
            <w:r>
              <w:rPr>
                <w:rFonts w:hint="default" w:ascii="Times New Roman" w:hAnsi="Times New Roman" w:eastAsia="方正仿宋简体" w:cs="Times New Roman"/>
                <w:b/>
                <w:sz w:val="21"/>
                <w:szCs w:val="21"/>
                <w:lang w:bidi="ar"/>
              </w:rPr>
              <w:t> </w:t>
            </w:r>
          </w:p>
        </w:tc>
        <w:tc>
          <w:tcPr>
            <w:tcW w:w="521" w:type="dxa"/>
            <w:noWrap w:val="0"/>
            <w:tcMar>
              <w:left w:w="57" w:type="dxa"/>
              <w:right w:w="57" w:type="dxa"/>
            </w:tcMar>
            <w:vAlign w:val="top"/>
          </w:tcPr>
          <w:p>
            <w:pPr>
              <w:widowControl/>
              <w:spacing w:line="300" w:lineRule="exact"/>
              <w:jc w:val="center"/>
              <w:rPr>
                <w:rFonts w:hint="default" w:ascii="Times New Roman" w:hAnsi="Times New Roman" w:eastAsia="方正仿宋简体" w:cs="Times New Roman"/>
                <w:b/>
                <w:kern w:val="2"/>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68" w:type="dxa"/>
            <w:vMerge w:val="continue"/>
            <w:noWrap w:val="0"/>
            <w:tcMar>
              <w:left w:w="57" w:type="dxa"/>
              <w:right w:w="57" w:type="dxa"/>
            </w:tcMar>
            <w:vAlign w:val="center"/>
          </w:tcPr>
          <w:p>
            <w:pPr>
              <w:spacing w:line="300" w:lineRule="exact"/>
              <w:rPr>
                <w:rFonts w:hint="default" w:ascii="Times New Roman" w:hAnsi="Times New Roman" w:eastAsia="方正仿宋简体" w:cs="Times New Roman"/>
                <w:b/>
                <w:sz w:val="21"/>
                <w:szCs w:val="21"/>
              </w:rPr>
            </w:pPr>
          </w:p>
        </w:tc>
        <w:tc>
          <w:tcPr>
            <w:tcW w:w="942" w:type="dxa"/>
            <w:vMerge w:val="continue"/>
            <w:noWrap w:val="0"/>
            <w:tcMar>
              <w:left w:w="57" w:type="dxa"/>
              <w:right w:w="57" w:type="dxa"/>
            </w:tcMar>
            <w:vAlign w:val="center"/>
          </w:tcPr>
          <w:p>
            <w:pPr>
              <w:spacing w:line="300" w:lineRule="exact"/>
              <w:rPr>
                <w:rFonts w:hint="default" w:ascii="Times New Roman" w:hAnsi="Times New Roman" w:eastAsia="方正仿宋简体" w:cs="Times New Roman"/>
                <w:b/>
                <w:sz w:val="21"/>
                <w:szCs w:val="21"/>
              </w:rPr>
            </w:pPr>
          </w:p>
        </w:tc>
        <w:tc>
          <w:tcPr>
            <w:tcW w:w="2878" w:type="dxa"/>
            <w:noWrap w:val="0"/>
            <w:tcMar>
              <w:left w:w="57" w:type="dxa"/>
              <w:right w:w="57" w:type="dxa"/>
            </w:tcMar>
            <w:vAlign w:val="top"/>
          </w:tcPr>
          <w:p>
            <w:pPr>
              <w:widowControl/>
              <w:spacing w:line="300" w:lineRule="exact"/>
              <w:jc w:val="left"/>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bidi="ar"/>
              </w:rPr>
              <w:t>3.危及“三安全一稳定”</w:t>
            </w:r>
          </w:p>
        </w:tc>
        <w:tc>
          <w:tcPr>
            <w:tcW w:w="791"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kern w:val="2"/>
                <w:sz w:val="21"/>
                <w:szCs w:val="21"/>
                <w:lang w:val="en-US" w:eastAsia="zh-CN" w:bidi="ar-SA"/>
              </w:rPr>
            </w:pPr>
            <w:r>
              <w:rPr>
                <w:rFonts w:hint="default" w:ascii="Times New Roman" w:hAnsi="Times New Roman" w:eastAsia="方正仿宋简体" w:cs="Times New Roman"/>
                <w:b/>
                <w:sz w:val="21"/>
                <w:szCs w:val="21"/>
                <w:lang w:val="en-US" w:eastAsia="zh-CN" w:bidi="ar"/>
              </w:rPr>
              <w:t>0</w:t>
            </w:r>
            <w:r>
              <w:rPr>
                <w:rFonts w:hint="default" w:ascii="Times New Roman" w:hAnsi="Times New Roman" w:eastAsia="方正仿宋简体" w:cs="Times New Roman"/>
                <w:b/>
                <w:sz w:val="21"/>
                <w:szCs w:val="21"/>
                <w:lang w:bidi="ar"/>
              </w:rPr>
              <w:t> </w:t>
            </w:r>
          </w:p>
        </w:tc>
        <w:tc>
          <w:tcPr>
            <w:tcW w:w="599"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kern w:val="2"/>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90"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kern w:val="2"/>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98"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kern w:val="2"/>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71"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kern w:val="2"/>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59"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kern w:val="2"/>
                <w:sz w:val="21"/>
                <w:szCs w:val="21"/>
                <w:lang w:val="en-US" w:eastAsia="zh-CN" w:bidi="ar-SA"/>
              </w:rPr>
            </w:pPr>
            <w:r>
              <w:rPr>
                <w:rFonts w:hint="default" w:ascii="Times New Roman" w:hAnsi="Times New Roman" w:eastAsia="方正仿宋简体" w:cs="Times New Roman"/>
                <w:b/>
                <w:sz w:val="21"/>
                <w:szCs w:val="21"/>
                <w:lang w:val="en-US" w:eastAsia="zh-CN" w:bidi="ar"/>
              </w:rPr>
              <w:t>0</w:t>
            </w:r>
            <w:r>
              <w:rPr>
                <w:rFonts w:hint="default" w:ascii="Times New Roman" w:hAnsi="Times New Roman" w:eastAsia="方正仿宋简体" w:cs="Times New Roman"/>
                <w:b/>
                <w:sz w:val="21"/>
                <w:szCs w:val="21"/>
                <w:lang w:bidi="ar"/>
              </w:rPr>
              <w:t> </w:t>
            </w:r>
          </w:p>
        </w:tc>
        <w:tc>
          <w:tcPr>
            <w:tcW w:w="521" w:type="dxa"/>
            <w:noWrap w:val="0"/>
            <w:tcMar>
              <w:left w:w="57" w:type="dxa"/>
              <w:right w:w="57" w:type="dxa"/>
            </w:tcMar>
            <w:vAlign w:val="top"/>
          </w:tcPr>
          <w:p>
            <w:pPr>
              <w:widowControl/>
              <w:spacing w:line="300" w:lineRule="exact"/>
              <w:jc w:val="center"/>
              <w:rPr>
                <w:rFonts w:hint="default" w:ascii="Times New Roman" w:hAnsi="Times New Roman" w:eastAsia="方正仿宋简体" w:cs="Times New Roman"/>
                <w:b/>
                <w:kern w:val="2"/>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68" w:type="dxa"/>
            <w:vMerge w:val="continue"/>
            <w:noWrap w:val="0"/>
            <w:tcMar>
              <w:left w:w="57" w:type="dxa"/>
              <w:right w:w="57" w:type="dxa"/>
            </w:tcMar>
            <w:vAlign w:val="center"/>
          </w:tcPr>
          <w:p>
            <w:pPr>
              <w:spacing w:line="300" w:lineRule="exact"/>
              <w:rPr>
                <w:rFonts w:hint="default" w:ascii="Times New Roman" w:hAnsi="Times New Roman" w:eastAsia="方正仿宋简体" w:cs="Times New Roman"/>
                <w:b/>
                <w:sz w:val="21"/>
                <w:szCs w:val="21"/>
              </w:rPr>
            </w:pPr>
          </w:p>
        </w:tc>
        <w:tc>
          <w:tcPr>
            <w:tcW w:w="942" w:type="dxa"/>
            <w:vMerge w:val="continue"/>
            <w:noWrap w:val="0"/>
            <w:tcMar>
              <w:left w:w="57" w:type="dxa"/>
              <w:right w:w="57" w:type="dxa"/>
            </w:tcMar>
            <w:vAlign w:val="center"/>
          </w:tcPr>
          <w:p>
            <w:pPr>
              <w:spacing w:line="300" w:lineRule="exact"/>
              <w:rPr>
                <w:rFonts w:hint="default" w:ascii="Times New Roman" w:hAnsi="Times New Roman" w:eastAsia="方正仿宋简体" w:cs="Times New Roman"/>
                <w:b/>
                <w:sz w:val="21"/>
                <w:szCs w:val="21"/>
              </w:rPr>
            </w:pPr>
          </w:p>
        </w:tc>
        <w:tc>
          <w:tcPr>
            <w:tcW w:w="2878" w:type="dxa"/>
            <w:noWrap w:val="0"/>
            <w:tcMar>
              <w:left w:w="57" w:type="dxa"/>
              <w:right w:w="57" w:type="dxa"/>
            </w:tcMar>
            <w:vAlign w:val="top"/>
          </w:tcPr>
          <w:p>
            <w:pPr>
              <w:widowControl/>
              <w:spacing w:line="300" w:lineRule="exact"/>
              <w:jc w:val="left"/>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bidi="ar"/>
              </w:rPr>
              <w:t>4.保护第三方合法权益</w:t>
            </w:r>
          </w:p>
        </w:tc>
        <w:tc>
          <w:tcPr>
            <w:tcW w:w="791"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kern w:val="2"/>
                <w:sz w:val="21"/>
                <w:szCs w:val="21"/>
                <w:lang w:val="en-US" w:eastAsia="zh-CN" w:bidi="ar-SA"/>
              </w:rPr>
            </w:pPr>
            <w:r>
              <w:rPr>
                <w:rFonts w:hint="default" w:ascii="Times New Roman" w:hAnsi="Times New Roman" w:eastAsia="方正仿宋简体" w:cs="Times New Roman"/>
                <w:b/>
                <w:sz w:val="21"/>
                <w:szCs w:val="21"/>
                <w:lang w:val="en-US" w:eastAsia="zh-CN" w:bidi="ar"/>
              </w:rPr>
              <w:t>0</w:t>
            </w:r>
            <w:r>
              <w:rPr>
                <w:rFonts w:hint="default" w:ascii="Times New Roman" w:hAnsi="Times New Roman" w:eastAsia="方正仿宋简体" w:cs="Times New Roman"/>
                <w:b/>
                <w:sz w:val="21"/>
                <w:szCs w:val="21"/>
                <w:lang w:bidi="ar"/>
              </w:rPr>
              <w:t> </w:t>
            </w:r>
          </w:p>
        </w:tc>
        <w:tc>
          <w:tcPr>
            <w:tcW w:w="599"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kern w:val="2"/>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90"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kern w:val="2"/>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98"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kern w:val="2"/>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71"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kern w:val="2"/>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59"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kern w:val="2"/>
                <w:sz w:val="21"/>
                <w:szCs w:val="21"/>
                <w:lang w:val="en-US" w:eastAsia="zh-CN" w:bidi="ar-SA"/>
              </w:rPr>
            </w:pPr>
            <w:r>
              <w:rPr>
                <w:rFonts w:hint="default" w:ascii="Times New Roman" w:hAnsi="Times New Roman" w:eastAsia="方正仿宋简体" w:cs="Times New Roman"/>
                <w:b/>
                <w:sz w:val="21"/>
                <w:szCs w:val="21"/>
                <w:lang w:val="en-US" w:eastAsia="zh-CN" w:bidi="ar"/>
              </w:rPr>
              <w:t>0</w:t>
            </w:r>
            <w:r>
              <w:rPr>
                <w:rFonts w:hint="default" w:ascii="Times New Roman" w:hAnsi="Times New Roman" w:eastAsia="方正仿宋简体" w:cs="Times New Roman"/>
                <w:b/>
                <w:sz w:val="21"/>
                <w:szCs w:val="21"/>
                <w:lang w:bidi="ar"/>
              </w:rPr>
              <w:t> </w:t>
            </w:r>
          </w:p>
        </w:tc>
        <w:tc>
          <w:tcPr>
            <w:tcW w:w="521" w:type="dxa"/>
            <w:noWrap w:val="0"/>
            <w:tcMar>
              <w:left w:w="57" w:type="dxa"/>
              <w:right w:w="57" w:type="dxa"/>
            </w:tcMar>
            <w:vAlign w:val="top"/>
          </w:tcPr>
          <w:p>
            <w:pPr>
              <w:widowControl/>
              <w:spacing w:line="300" w:lineRule="exact"/>
              <w:jc w:val="center"/>
              <w:rPr>
                <w:rFonts w:hint="default" w:ascii="Times New Roman" w:hAnsi="Times New Roman" w:eastAsia="方正仿宋简体" w:cs="Times New Roman"/>
                <w:b/>
                <w:kern w:val="2"/>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68" w:type="dxa"/>
            <w:vMerge w:val="continue"/>
            <w:noWrap w:val="0"/>
            <w:tcMar>
              <w:left w:w="57" w:type="dxa"/>
              <w:right w:w="57" w:type="dxa"/>
            </w:tcMar>
            <w:vAlign w:val="center"/>
          </w:tcPr>
          <w:p>
            <w:pPr>
              <w:spacing w:line="300" w:lineRule="exact"/>
              <w:rPr>
                <w:rFonts w:hint="default" w:ascii="Times New Roman" w:hAnsi="Times New Roman" w:eastAsia="方正仿宋简体" w:cs="Times New Roman"/>
                <w:b/>
                <w:sz w:val="21"/>
                <w:szCs w:val="21"/>
              </w:rPr>
            </w:pPr>
          </w:p>
        </w:tc>
        <w:tc>
          <w:tcPr>
            <w:tcW w:w="942" w:type="dxa"/>
            <w:vMerge w:val="continue"/>
            <w:noWrap w:val="0"/>
            <w:tcMar>
              <w:left w:w="57" w:type="dxa"/>
              <w:right w:w="57" w:type="dxa"/>
            </w:tcMar>
            <w:vAlign w:val="center"/>
          </w:tcPr>
          <w:p>
            <w:pPr>
              <w:spacing w:line="300" w:lineRule="exact"/>
              <w:rPr>
                <w:rFonts w:hint="default" w:ascii="Times New Roman" w:hAnsi="Times New Roman" w:eastAsia="方正仿宋简体" w:cs="Times New Roman"/>
                <w:b/>
                <w:sz w:val="21"/>
                <w:szCs w:val="21"/>
              </w:rPr>
            </w:pPr>
          </w:p>
        </w:tc>
        <w:tc>
          <w:tcPr>
            <w:tcW w:w="2878" w:type="dxa"/>
            <w:noWrap w:val="0"/>
            <w:tcMar>
              <w:left w:w="57" w:type="dxa"/>
              <w:right w:w="57" w:type="dxa"/>
            </w:tcMar>
            <w:vAlign w:val="top"/>
          </w:tcPr>
          <w:p>
            <w:pPr>
              <w:widowControl/>
              <w:spacing w:line="300" w:lineRule="exact"/>
              <w:jc w:val="left"/>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bidi="ar"/>
              </w:rPr>
              <w:t>5.属于三类内部事务信息</w:t>
            </w:r>
          </w:p>
        </w:tc>
        <w:tc>
          <w:tcPr>
            <w:tcW w:w="791"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kern w:val="2"/>
                <w:sz w:val="21"/>
                <w:szCs w:val="21"/>
                <w:lang w:val="en-US" w:eastAsia="zh-CN" w:bidi="ar-SA"/>
              </w:rPr>
            </w:pPr>
            <w:r>
              <w:rPr>
                <w:rFonts w:hint="default" w:ascii="Times New Roman" w:hAnsi="Times New Roman" w:eastAsia="方正仿宋简体" w:cs="Times New Roman"/>
                <w:b/>
                <w:sz w:val="21"/>
                <w:szCs w:val="21"/>
                <w:lang w:val="en-US" w:eastAsia="zh-CN" w:bidi="ar"/>
              </w:rPr>
              <w:t>0</w:t>
            </w:r>
            <w:r>
              <w:rPr>
                <w:rFonts w:hint="default" w:ascii="Times New Roman" w:hAnsi="Times New Roman" w:eastAsia="方正仿宋简体" w:cs="Times New Roman"/>
                <w:b/>
                <w:sz w:val="21"/>
                <w:szCs w:val="21"/>
                <w:lang w:bidi="ar"/>
              </w:rPr>
              <w:t> </w:t>
            </w:r>
          </w:p>
        </w:tc>
        <w:tc>
          <w:tcPr>
            <w:tcW w:w="599"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kern w:val="2"/>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90"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kern w:val="2"/>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98"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kern w:val="2"/>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71"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kern w:val="2"/>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59"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kern w:val="2"/>
                <w:sz w:val="21"/>
                <w:szCs w:val="21"/>
                <w:lang w:val="en-US" w:eastAsia="zh-CN" w:bidi="ar-SA"/>
              </w:rPr>
            </w:pPr>
            <w:r>
              <w:rPr>
                <w:rFonts w:hint="default" w:ascii="Times New Roman" w:hAnsi="Times New Roman" w:eastAsia="方正仿宋简体" w:cs="Times New Roman"/>
                <w:b/>
                <w:sz w:val="21"/>
                <w:szCs w:val="21"/>
                <w:lang w:val="en-US" w:eastAsia="zh-CN" w:bidi="ar"/>
              </w:rPr>
              <w:t>0</w:t>
            </w:r>
            <w:r>
              <w:rPr>
                <w:rFonts w:hint="default" w:ascii="Times New Roman" w:hAnsi="Times New Roman" w:eastAsia="方正仿宋简体" w:cs="Times New Roman"/>
                <w:b/>
                <w:sz w:val="21"/>
                <w:szCs w:val="21"/>
                <w:lang w:bidi="ar"/>
              </w:rPr>
              <w:t> </w:t>
            </w:r>
          </w:p>
        </w:tc>
        <w:tc>
          <w:tcPr>
            <w:tcW w:w="521" w:type="dxa"/>
            <w:noWrap w:val="0"/>
            <w:tcMar>
              <w:left w:w="57" w:type="dxa"/>
              <w:right w:w="57" w:type="dxa"/>
            </w:tcMar>
            <w:vAlign w:val="top"/>
          </w:tcPr>
          <w:p>
            <w:pPr>
              <w:widowControl/>
              <w:spacing w:line="300" w:lineRule="exact"/>
              <w:jc w:val="center"/>
              <w:rPr>
                <w:rFonts w:hint="default" w:ascii="Times New Roman" w:hAnsi="Times New Roman" w:eastAsia="方正仿宋简体" w:cs="Times New Roman"/>
                <w:b/>
                <w:kern w:val="2"/>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68" w:type="dxa"/>
            <w:vMerge w:val="continue"/>
            <w:noWrap w:val="0"/>
            <w:tcMar>
              <w:left w:w="57" w:type="dxa"/>
              <w:right w:w="57" w:type="dxa"/>
            </w:tcMar>
            <w:vAlign w:val="center"/>
          </w:tcPr>
          <w:p>
            <w:pPr>
              <w:spacing w:line="300" w:lineRule="exact"/>
              <w:rPr>
                <w:rFonts w:hint="default" w:ascii="Times New Roman" w:hAnsi="Times New Roman" w:eastAsia="方正仿宋简体" w:cs="Times New Roman"/>
                <w:b/>
                <w:sz w:val="21"/>
                <w:szCs w:val="21"/>
              </w:rPr>
            </w:pPr>
          </w:p>
        </w:tc>
        <w:tc>
          <w:tcPr>
            <w:tcW w:w="942" w:type="dxa"/>
            <w:vMerge w:val="continue"/>
            <w:noWrap w:val="0"/>
            <w:tcMar>
              <w:left w:w="57" w:type="dxa"/>
              <w:right w:w="57" w:type="dxa"/>
            </w:tcMar>
            <w:vAlign w:val="center"/>
          </w:tcPr>
          <w:p>
            <w:pPr>
              <w:spacing w:line="300" w:lineRule="exact"/>
              <w:rPr>
                <w:rFonts w:hint="default" w:ascii="Times New Roman" w:hAnsi="Times New Roman" w:eastAsia="方正仿宋简体" w:cs="Times New Roman"/>
                <w:b/>
                <w:sz w:val="21"/>
                <w:szCs w:val="21"/>
              </w:rPr>
            </w:pPr>
          </w:p>
        </w:tc>
        <w:tc>
          <w:tcPr>
            <w:tcW w:w="2878" w:type="dxa"/>
            <w:noWrap w:val="0"/>
            <w:tcMar>
              <w:left w:w="57" w:type="dxa"/>
              <w:right w:w="57" w:type="dxa"/>
            </w:tcMar>
            <w:vAlign w:val="top"/>
          </w:tcPr>
          <w:p>
            <w:pPr>
              <w:widowControl/>
              <w:spacing w:line="300" w:lineRule="exact"/>
              <w:jc w:val="left"/>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bidi="ar"/>
              </w:rPr>
              <w:t>6.属于四类过程性信息</w:t>
            </w:r>
          </w:p>
        </w:tc>
        <w:tc>
          <w:tcPr>
            <w:tcW w:w="791"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kern w:val="2"/>
                <w:sz w:val="21"/>
                <w:szCs w:val="21"/>
                <w:lang w:val="en-US" w:eastAsia="zh-CN" w:bidi="ar-SA"/>
              </w:rPr>
            </w:pPr>
            <w:r>
              <w:rPr>
                <w:rFonts w:hint="default" w:ascii="Times New Roman" w:hAnsi="Times New Roman" w:eastAsia="方正仿宋简体" w:cs="Times New Roman"/>
                <w:b/>
                <w:sz w:val="21"/>
                <w:szCs w:val="21"/>
                <w:lang w:val="en-US" w:eastAsia="zh-CN" w:bidi="ar"/>
              </w:rPr>
              <w:t>0</w:t>
            </w:r>
            <w:r>
              <w:rPr>
                <w:rFonts w:hint="default" w:ascii="Times New Roman" w:hAnsi="Times New Roman" w:eastAsia="方正仿宋简体" w:cs="Times New Roman"/>
                <w:b/>
                <w:sz w:val="21"/>
                <w:szCs w:val="21"/>
                <w:lang w:bidi="ar"/>
              </w:rPr>
              <w:t> </w:t>
            </w:r>
          </w:p>
        </w:tc>
        <w:tc>
          <w:tcPr>
            <w:tcW w:w="599"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kern w:val="2"/>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90"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kern w:val="2"/>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98"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kern w:val="2"/>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71"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kern w:val="2"/>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59"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kern w:val="2"/>
                <w:sz w:val="21"/>
                <w:szCs w:val="21"/>
                <w:lang w:val="en-US" w:eastAsia="zh-CN" w:bidi="ar-SA"/>
              </w:rPr>
            </w:pPr>
            <w:r>
              <w:rPr>
                <w:rFonts w:hint="default" w:ascii="Times New Roman" w:hAnsi="Times New Roman" w:eastAsia="方正仿宋简体" w:cs="Times New Roman"/>
                <w:b/>
                <w:sz w:val="21"/>
                <w:szCs w:val="21"/>
                <w:lang w:val="en-US" w:eastAsia="zh-CN" w:bidi="ar"/>
              </w:rPr>
              <w:t>0</w:t>
            </w:r>
            <w:r>
              <w:rPr>
                <w:rFonts w:hint="default" w:ascii="Times New Roman" w:hAnsi="Times New Roman" w:eastAsia="方正仿宋简体" w:cs="Times New Roman"/>
                <w:b/>
                <w:sz w:val="21"/>
                <w:szCs w:val="21"/>
                <w:lang w:bidi="ar"/>
              </w:rPr>
              <w:t> </w:t>
            </w:r>
          </w:p>
        </w:tc>
        <w:tc>
          <w:tcPr>
            <w:tcW w:w="521" w:type="dxa"/>
            <w:noWrap w:val="0"/>
            <w:tcMar>
              <w:left w:w="57" w:type="dxa"/>
              <w:right w:w="57" w:type="dxa"/>
            </w:tcMar>
            <w:vAlign w:val="top"/>
          </w:tcPr>
          <w:p>
            <w:pPr>
              <w:widowControl/>
              <w:spacing w:line="300" w:lineRule="exact"/>
              <w:jc w:val="center"/>
              <w:rPr>
                <w:rFonts w:hint="default" w:ascii="Times New Roman" w:hAnsi="Times New Roman" w:eastAsia="方正仿宋简体" w:cs="Times New Roman"/>
                <w:b/>
                <w:kern w:val="2"/>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68" w:type="dxa"/>
            <w:vMerge w:val="continue"/>
            <w:noWrap w:val="0"/>
            <w:tcMar>
              <w:left w:w="57" w:type="dxa"/>
              <w:right w:w="57" w:type="dxa"/>
            </w:tcMar>
            <w:vAlign w:val="center"/>
          </w:tcPr>
          <w:p>
            <w:pPr>
              <w:spacing w:line="300" w:lineRule="exact"/>
              <w:rPr>
                <w:rFonts w:hint="default" w:ascii="Times New Roman" w:hAnsi="Times New Roman" w:eastAsia="方正仿宋简体" w:cs="Times New Roman"/>
                <w:b/>
                <w:sz w:val="21"/>
                <w:szCs w:val="21"/>
              </w:rPr>
            </w:pPr>
          </w:p>
        </w:tc>
        <w:tc>
          <w:tcPr>
            <w:tcW w:w="942" w:type="dxa"/>
            <w:vMerge w:val="continue"/>
            <w:noWrap w:val="0"/>
            <w:tcMar>
              <w:left w:w="57" w:type="dxa"/>
              <w:right w:w="57" w:type="dxa"/>
            </w:tcMar>
            <w:vAlign w:val="center"/>
          </w:tcPr>
          <w:p>
            <w:pPr>
              <w:spacing w:line="300" w:lineRule="exact"/>
              <w:rPr>
                <w:rFonts w:hint="default" w:ascii="Times New Roman" w:hAnsi="Times New Roman" w:eastAsia="方正仿宋简体" w:cs="Times New Roman"/>
                <w:b/>
                <w:sz w:val="21"/>
                <w:szCs w:val="21"/>
              </w:rPr>
            </w:pPr>
          </w:p>
        </w:tc>
        <w:tc>
          <w:tcPr>
            <w:tcW w:w="2878" w:type="dxa"/>
            <w:noWrap w:val="0"/>
            <w:tcMar>
              <w:left w:w="57" w:type="dxa"/>
              <w:right w:w="57" w:type="dxa"/>
            </w:tcMar>
            <w:vAlign w:val="top"/>
          </w:tcPr>
          <w:p>
            <w:pPr>
              <w:widowControl/>
              <w:spacing w:line="300" w:lineRule="exact"/>
              <w:jc w:val="left"/>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bidi="ar"/>
              </w:rPr>
              <w:t>7.属于行政执法案卷</w:t>
            </w:r>
          </w:p>
        </w:tc>
        <w:tc>
          <w:tcPr>
            <w:tcW w:w="791"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kern w:val="2"/>
                <w:sz w:val="21"/>
                <w:szCs w:val="21"/>
                <w:lang w:val="en-US" w:eastAsia="zh-CN" w:bidi="ar-SA"/>
              </w:rPr>
            </w:pPr>
            <w:r>
              <w:rPr>
                <w:rFonts w:hint="default" w:ascii="Times New Roman" w:hAnsi="Times New Roman" w:eastAsia="方正仿宋简体" w:cs="Times New Roman"/>
                <w:b/>
                <w:sz w:val="21"/>
                <w:szCs w:val="21"/>
                <w:lang w:val="en-US" w:eastAsia="zh-CN" w:bidi="ar"/>
              </w:rPr>
              <w:t>0</w:t>
            </w:r>
            <w:r>
              <w:rPr>
                <w:rFonts w:hint="default" w:ascii="Times New Roman" w:hAnsi="Times New Roman" w:eastAsia="方正仿宋简体" w:cs="Times New Roman"/>
                <w:b/>
                <w:sz w:val="21"/>
                <w:szCs w:val="21"/>
                <w:lang w:bidi="ar"/>
              </w:rPr>
              <w:t> </w:t>
            </w:r>
          </w:p>
        </w:tc>
        <w:tc>
          <w:tcPr>
            <w:tcW w:w="599"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kern w:val="2"/>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90"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kern w:val="2"/>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98"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kern w:val="2"/>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71"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kern w:val="2"/>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59"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kern w:val="2"/>
                <w:sz w:val="21"/>
                <w:szCs w:val="21"/>
                <w:lang w:val="en-US" w:eastAsia="zh-CN" w:bidi="ar-SA"/>
              </w:rPr>
            </w:pPr>
            <w:r>
              <w:rPr>
                <w:rFonts w:hint="default" w:ascii="Times New Roman" w:hAnsi="Times New Roman" w:eastAsia="方正仿宋简体" w:cs="Times New Roman"/>
                <w:b/>
                <w:sz w:val="21"/>
                <w:szCs w:val="21"/>
                <w:lang w:val="en-US" w:eastAsia="zh-CN" w:bidi="ar"/>
              </w:rPr>
              <w:t>0</w:t>
            </w:r>
            <w:r>
              <w:rPr>
                <w:rFonts w:hint="default" w:ascii="Times New Roman" w:hAnsi="Times New Roman" w:eastAsia="方正仿宋简体" w:cs="Times New Roman"/>
                <w:b/>
                <w:sz w:val="21"/>
                <w:szCs w:val="21"/>
                <w:lang w:bidi="ar"/>
              </w:rPr>
              <w:t> </w:t>
            </w:r>
          </w:p>
        </w:tc>
        <w:tc>
          <w:tcPr>
            <w:tcW w:w="521" w:type="dxa"/>
            <w:noWrap w:val="0"/>
            <w:tcMar>
              <w:left w:w="57" w:type="dxa"/>
              <w:right w:w="57" w:type="dxa"/>
            </w:tcMar>
            <w:vAlign w:val="top"/>
          </w:tcPr>
          <w:p>
            <w:pPr>
              <w:widowControl/>
              <w:spacing w:line="300" w:lineRule="exact"/>
              <w:jc w:val="center"/>
              <w:rPr>
                <w:rFonts w:hint="default" w:ascii="Times New Roman" w:hAnsi="Times New Roman" w:eastAsia="方正仿宋简体" w:cs="Times New Roman"/>
                <w:b/>
                <w:kern w:val="2"/>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68" w:type="dxa"/>
            <w:vMerge w:val="continue"/>
            <w:noWrap w:val="0"/>
            <w:tcMar>
              <w:left w:w="57" w:type="dxa"/>
              <w:right w:w="57" w:type="dxa"/>
            </w:tcMar>
            <w:vAlign w:val="center"/>
          </w:tcPr>
          <w:p>
            <w:pPr>
              <w:spacing w:line="300" w:lineRule="exact"/>
              <w:rPr>
                <w:rFonts w:hint="default" w:ascii="Times New Roman" w:hAnsi="Times New Roman" w:eastAsia="方正仿宋简体" w:cs="Times New Roman"/>
                <w:b/>
                <w:sz w:val="21"/>
                <w:szCs w:val="21"/>
              </w:rPr>
            </w:pPr>
          </w:p>
        </w:tc>
        <w:tc>
          <w:tcPr>
            <w:tcW w:w="942" w:type="dxa"/>
            <w:vMerge w:val="continue"/>
            <w:noWrap w:val="0"/>
            <w:tcMar>
              <w:left w:w="57" w:type="dxa"/>
              <w:right w:w="57" w:type="dxa"/>
            </w:tcMar>
            <w:vAlign w:val="center"/>
          </w:tcPr>
          <w:p>
            <w:pPr>
              <w:spacing w:line="300" w:lineRule="exact"/>
              <w:rPr>
                <w:rFonts w:hint="default" w:ascii="Times New Roman" w:hAnsi="Times New Roman" w:eastAsia="方正仿宋简体" w:cs="Times New Roman"/>
                <w:b/>
                <w:sz w:val="21"/>
                <w:szCs w:val="21"/>
              </w:rPr>
            </w:pPr>
          </w:p>
        </w:tc>
        <w:tc>
          <w:tcPr>
            <w:tcW w:w="2878" w:type="dxa"/>
            <w:noWrap w:val="0"/>
            <w:tcMar>
              <w:left w:w="57" w:type="dxa"/>
              <w:right w:w="57" w:type="dxa"/>
            </w:tcMar>
            <w:vAlign w:val="top"/>
          </w:tcPr>
          <w:p>
            <w:pPr>
              <w:widowControl/>
              <w:spacing w:line="300" w:lineRule="exact"/>
              <w:jc w:val="left"/>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bidi="ar"/>
              </w:rPr>
              <w:t>8.属于行政查询事项</w:t>
            </w:r>
          </w:p>
        </w:tc>
        <w:tc>
          <w:tcPr>
            <w:tcW w:w="791"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kern w:val="2"/>
                <w:sz w:val="21"/>
                <w:szCs w:val="21"/>
                <w:lang w:val="en-US" w:eastAsia="zh-CN" w:bidi="ar-SA"/>
              </w:rPr>
            </w:pPr>
            <w:r>
              <w:rPr>
                <w:rFonts w:hint="default" w:ascii="Times New Roman" w:hAnsi="Times New Roman" w:eastAsia="方正仿宋简体" w:cs="Times New Roman"/>
                <w:b/>
                <w:sz w:val="21"/>
                <w:szCs w:val="21"/>
                <w:lang w:val="en-US" w:eastAsia="zh-CN" w:bidi="ar"/>
              </w:rPr>
              <w:t>0</w:t>
            </w:r>
            <w:r>
              <w:rPr>
                <w:rFonts w:hint="default" w:ascii="Times New Roman" w:hAnsi="Times New Roman" w:eastAsia="方正仿宋简体" w:cs="Times New Roman"/>
                <w:b/>
                <w:sz w:val="21"/>
                <w:szCs w:val="21"/>
                <w:lang w:bidi="ar"/>
              </w:rPr>
              <w:t> </w:t>
            </w:r>
          </w:p>
        </w:tc>
        <w:tc>
          <w:tcPr>
            <w:tcW w:w="599"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kern w:val="2"/>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90"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kern w:val="2"/>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98"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kern w:val="2"/>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71"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kern w:val="2"/>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59"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kern w:val="2"/>
                <w:sz w:val="21"/>
                <w:szCs w:val="21"/>
                <w:lang w:val="en-US" w:eastAsia="zh-CN" w:bidi="ar-SA"/>
              </w:rPr>
            </w:pPr>
            <w:r>
              <w:rPr>
                <w:rFonts w:hint="default" w:ascii="Times New Roman" w:hAnsi="Times New Roman" w:eastAsia="方正仿宋简体" w:cs="Times New Roman"/>
                <w:b/>
                <w:sz w:val="21"/>
                <w:szCs w:val="21"/>
                <w:lang w:val="en-US" w:eastAsia="zh-CN" w:bidi="ar"/>
              </w:rPr>
              <w:t>0</w:t>
            </w:r>
            <w:r>
              <w:rPr>
                <w:rFonts w:hint="default" w:ascii="Times New Roman" w:hAnsi="Times New Roman" w:eastAsia="方正仿宋简体" w:cs="Times New Roman"/>
                <w:b/>
                <w:sz w:val="21"/>
                <w:szCs w:val="21"/>
                <w:lang w:bidi="ar"/>
              </w:rPr>
              <w:t> </w:t>
            </w:r>
          </w:p>
        </w:tc>
        <w:tc>
          <w:tcPr>
            <w:tcW w:w="521" w:type="dxa"/>
            <w:noWrap w:val="0"/>
            <w:tcMar>
              <w:left w:w="57" w:type="dxa"/>
              <w:right w:w="57" w:type="dxa"/>
            </w:tcMar>
            <w:vAlign w:val="top"/>
          </w:tcPr>
          <w:p>
            <w:pPr>
              <w:widowControl/>
              <w:spacing w:line="300" w:lineRule="exact"/>
              <w:jc w:val="center"/>
              <w:rPr>
                <w:rFonts w:hint="default" w:ascii="Times New Roman" w:hAnsi="Times New Roman" w:eastAsia="方正仿宋简体" w:cs="Times New Roman"/>
                <w:b/>
                <w:kern w:val="2"/>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68" w:type="dxa"/>
            <w:vMerge w:val="continue"/>
            <w:noWrap w:val="0"/>
            <w:tcMar>
              <w:left w:w="57" w:type="dxa"/>
              <w:right w:w="57" w:type="dxa"/>
            </w:tcMar>
            <w:vAlign w:val="center"/>
          </w:tcPr>
          <w:p>
            <w:pPr>
              <w:spacing w:line="300" w:lineRule="exact"/>
              <w:rPr>
                <w:rFonts w:hint="default" w:ascii="Times New Roman" w:hAnsi="Times New Roman" w:eastAsia="方正仿宋简体" w:cs="Times New Roman"/>
                <w:b/>
                <w:sz w:val="21"/>
                <w:szCs w:val="21"/>
              </w:rPr>
            </w:pPr>
          </w:p>
        </w:tc>
        <w:tc>
          <w:tcPr>
            <w:tcW w:w="942" w:type="dxa"/>
            <w:vMerge w:val="restart"/>
            <w:noWrap w:val="0"/>
            <w:tcMar>
              <w:left w:w="57" w:type="dxa"/>
              <w:right w:w="57" w:type="dxa"/>
            </w:tcMar>
            <w:vAlign w:val="center"/>
          </w:tcPr>
          <w:p>
            <w:pPr>
              <w:widowControl/>
              <w:spacing w:line="300" w:lineRule="exact"/>
              <w:jc w:val="left"/>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bidi="ar"/>
              </w:rPr>
              <w:t>（四）无法提供</w:t>
            </w:r>
          </w:p>
        </w:tc>
        <w:tc>
          <w:tcPr>
            <w:tcW w:w="2878" w:type="dxa"/>
            <w:noWrap w:val="0"/>
            <w:tcMar>
              <w:left w:w="57" w:type="dxa"/>
              <w:right w:w="57" w:type="dxa"/>
            </w:tcMar>
            <w:vAlign w:val="top"/>
          </w:tcPr>
          <w:p>
            <w:pPr>
              <w:widowControl/>
              <w:spacing w:line="300" w:lineRule="exact"/>
              <w:jc w:val="left"/>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bidi="ar"/>
              </w:rPr>
              <w:t>1.本机关不掌握相关政府信息</w:t>
            </w:r>
          </w:p>
        </w:tc>
        <w:tc>
          <w:tcPr>
            <w:tcW w:w="791"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kern w:val="2"/>
                <w:sz w:val="21"/>
                <w:szCs w:val="21"/>
                <w:lang w:val="en-US" w:eastAsia="zh-CN" w:bidi="ar-SA"/>
              </w:rPr>
            </w:pPr>
            <w:r>
              <w:rPr>
                <w:rFonts w:hint="default" w:ascii="Times New Roman" w:hAnsi="Times New Roman" w:eastAsia="方正仿宋简体" w:cs="Times New Roman"/>
                <w:b/>
                <w:sz w:val="21"/>
                <w:szCs w:val="21"/>
                <w:lang w:val="en-US" w:eastAsia="zh-CN" w:bidi="ar"/>
              </w:rPr>
              <w:t>0</w:t>
            </w:r>
            <w:r>
              <w:rPr>
                <w:rFonts w:hint="default" w:ascii="Times New Roman" w:hAnsi="Times New Roman" w:eastAsia="方正仿宋简体" w:cs="Times New Roman"/>
                <w:b/>
                <w:sz w:val="21"/>
                <w:szCs w:val="21"/>
                <w:lang w:bidi="ar"/>
              </w:rPr>
              <w:t> </w:t>
            </w:r>
          </w:p>
        </w:tc>
        <w:tc>
          <w:tcPr>
            <w:tcW w:w="599"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kern w:val="2"/>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90"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kern w:val="2"/>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98"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kern w:val="2"/>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71"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kern w:val="2"/>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59"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kern w:val="2"/>
                <w:sz w:val="21"/>
                <w:szCs w:val="21"/>
                <w:lang w:val="en-US" w:eastAsia="zh-CN" w:bidi="ar-SA"/>
              </w:rPr>
            </w:pPr>
            <w:r>
              <w:rPr>
                <w:rFonts w:hint="default" w:ascii="Times New Roman" w:hAnsi="Times New Roman" w:eastAsia="方正仿宋简体" w:cs="Times New Roman"/>
                <w:b/>
                <w:sz w:val="21"/>
                <w:szCs w:val="21"/>
                <w:lang w:val="en-US" w:eastAsia="zh-CN" w:bidi="ar"/>
              </w:rPr>
              <w:t>0</w:t>
            </w:r>
            <w:r>
              <w:rPr>
                <w:rFonts w:hint="default" w:ascii="Times New Roman" w:hAnsi="Times New Roman" w:eastAsia="方正仿宋简体" w:cs="Times New Roman"/>
                <w:b/>
                <w:sz w:val="21"/>
                <w:szCs w:val="21"/>
                <w:lang w:bidi="ar"/>
              </w:rPr>
              <w:t> </w:t>
            </w:r>
          </w:p>
        </w:tc>
        <w:tc>
          <w:tcPr>
            <w:tcW w:w="521" w:type="dxa"/>
            <w:noWrap w:val="0"/>
            <w:tcMar>
              <w:left w:w="57" w:type="dxa"/>
              <w:right w:w="57" w:type="dxa"/>
            </w:tcMar>
            <w:vAlign w:val="top"/>
          </w:tcPr>
          <w:p>
            <w:pPr>
              <w:widowControl/>
              <w:spacing w:line="300" w:lineRule="exact"/>
              <w:jc w:val="center"/>
              <w:rPr>
                <w:rFonts w:hint="default" w:ascii="Times New Roman" w:hAnsi="Times New Roman" w:eastAsia="方正仿宋简体" w:cs="Times New Roman"/>
                <w:b/>
                <w:kern w:val="2"/>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68" w:type="dxa"/>
            <w:vMerge w:val="continue"/>
            <w:noWrap w:val="0"/>
            <w:tcMar>
              <w:left w:w="57" w:type="dxa"/>
              <w:right w:w="57" w:type="dxa"/>
            </w:tcMar>
            <w:vAlign w:val="center"/>
          </w:tcPr>
          <w:p>
            <w:pPr>
              <w:spacing w:line="300" w:lineRule="exact"/>
              <w:rPr>
                <w:rFonts w:hint="default" w:ascii="Times New Roman" w:hAnsi="Times New Roman" w:eastAsia="方正仿宋简体" w:cs="Times New Roman"/>
                <w:b/>
                <w:sz w:val="21"/>
                <w:szCs w:val="21"/>
              </w:rPr>
            </w:pPr>
          </w:p>
        </w:tc>
        <w:tc>
          <w:tcPr>
            <w:tcW w:w="942" w:type="dxa"/>
            <w:vMerge w:val="continue"/>
            <w:noWrap w:val="0"/>
            <w:tcMar>
              <w:left w:w="57" w:type="dxa"/>
              <w:right w:w="57" w:type="dxa"/>
            </w:tcMar>
            <w:vAlign w:val="center"/>
          </w:tcPr>
          <w:p>
            <w:pPr>
              <w:spacing w:line="300" w:lineRule="exact"/>
              <w:rPr>
                <w:rFonts w:hint="default" w:ascii="Times New Roman" w:hAnsi="Times New Roman" w:eastAsia="方正仿宋简体" w:cs="Times New Roman"/>
                <w:b/>
                <w:sz w:val="21"/>
                <w:szCs w:val="21"/>
              </w:rPr>
            </w:pPr>
          </w:p>
        </w:tc>
        <w:tc>
          <w:tcPr>
            <w:tcW w:w="2878" w:type="dxa"/>
            <w:noWrap w:val="0"/>
            <w:tcMar>
              <w:left w:w="57" w:type="dxa"/>
              <w:right w:w="57" w:type="dxa"/>
            </w:tcMar>
            <w:vAlign w:val="top"/>
          </w:tcPr>
          <w:p>
            <w:pPr>
              <w:widowControl/>
              <w:spacing w:line="300" w:lineRule="exact"/>
              <w:jc w:val="left"/>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bidi="ar"/>
              </w:rPr>
              <w:t>2.没有现成信息需要另行制作</w:t>
            </w:r>
          </w:p>
        </w:tc>
        <w:tc>
          <w:tcPr>
            <w:tcW w:w="791"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kern w:val="2"/>
                <w:sz w:val="21"/>
                <w:szCs w:val="21"/>
                <w:lang w:val="en-US" w:eastAsia="zh-CN" w:bidi="ar-SA"/>
              </w:rPr>
            </w:pPr>
            <w:r>
              <w:rPr>
                <w:rFonts w:hint="default" w:ascii="Times New Roman" w:hAnsi="Times New Roman" w:eastAsia="方正仿宋简体" w:cs="Times New Roman"/>
                <w:b/>
                <w:sz w:val="21"/>
                <w:szCs w:val="21"/>
                <w:lang w:val="en-US" w:eastAsia="zh-CN" w:bidi="ar"/>
              </w:rPr>
              <w:t>0</w:t>
            </w:r>
            <w:r>
              <w:rPr>
                <w:rFonts w:hint="default" w:ascii="Times New Roman" w:hAnsi="Times New Roman" w:eastAsia="方正仿宋简体" w:cs="Times New Roman"/>
                <w:b/>
                <w:sz w:val="21"/>
                <w:szCs w:val="21"/>
                <w:lang w:bidi="ar"/>
              </w:rPr>
              <w:t> </w:t>
            </w:r>
          </w:p>
        </w:tc>
        <w:tc>
          <w:tcPr>
            <w:tcW w:w="599"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kern w:val="2"/>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90"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kern w:val="2"/>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98"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kern w:val="2"/>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71"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kern w:val="2"/>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59"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kern w:val="2"/>
                <w:sz w:val="21"/>
                <w:szCs w:val="21"/>
                <w:lang w:val="en-US" w:eastAsia="zh-CN" w:bidi="ar-SA"/>
              </w:rPr>
            </w:pPr>
            <w:r>
              <w:rPr>
                <w:rFonts w:hint="default" w:ascii="Times New Roman" w:hAnsi="Times New Roman" w:eastAsia="方正仿宋简体" w:cs="Times New Roman"/>
                <w:b/>
                <w:sz w:val="21"/>
                <w:szCs w:val="21"/>
                <w:lang w:val="en-US" w:eastAsia="zh-CN" w:bidi="ar"/>
              </w:rPr>
              <w:t>0</w:t>
            </w:r>
            <w:r>
              <w:rPr>
                <w:rFonts w:hint="default" w:ascii="Times New Roman" w:hAnsi="Times New Roman" w:eastAsia="方正仿宋简体" w:cs="Times New Roman"/>
                <w:b/>
                <w:sz w:val="21"/>
                <w:szCs w:val="21"/>
                <w:lang w:bidi="ar"/>
              </w:rPr>
              <w:t> </w:t>
            </w:r>
          </w:p>
        </w:tc>
        <w:tc>
          <w:tcPr>
            <w:tcW w:w="521" w:type="dxa"/>
            <w:noWrap w:val="0"/>
            <w:tcMar>
              <w:left w:w="57" w:type="dxa"/>
              <w:right w:w="57" w:type="dxa"/>
            </w:tcMar>
            <w:vAlign w:val="top"/>
          </w:tcPr>
          <w:p>
            <w:pPr>
              <w:widowControl/>
              <w:spacing w:line="300" w:lineRule="exact"/>
              <w:jc w:val="center"/>
              <w:rPr>
                <w:rFonts w:hint="default" w:ascii="Times New Roman" w:hAnsi="Times New Roman" w:eastAsia="方正仿宋简体" w:cs="Times New Roman"/>
                <w:b/>
                <w:kern w:val="2"/>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68" w:type="dxa"/>
            <w:vMerge w:val="continue"/>
            <w:noWrap w:val="0"/>
            <w:tcMar>
              <w:left w:w="57" w:type="dxa"/>
              <w:right w:w="57" w:type="dxa"/>
            </w:tcMar>
            <w:vAlign w:val="center"/>
          </w:tcPr>
          <w:p>
            <w:pPr>
              <w:spacing w:line="300" w:lineRule="exact"/>
              <w:rPr>
                <w:rFonts w:hint="default" w:ascii="Times New Roman" w:hAnsi="Times New Roman" w:eastAsia="方正仿宋简体" w:cs="Times New Roman"/>
                <w:b/>
                <w:sz w:val="21"/>
                <w:szCs w:val="21"/>
              </w:rPr>
            </w:pPr>
          </w:p>
        </w:tc>
        <w:tc>
          <w:tcPr>
            <w:tcW w:w="942" w:type="dxa"/>
            <w:vMerge w:val="continue"/>
            <w:noWrap w:val="0"/>
            <w:tcMar>
              <w:left w:w="57" w:type="dxa"/>
              <w:right w:w="57" w:type="dxa"/>
            </w:tcMar>
            <w:vAlign w:val="center"/>
          </w:tcPr>
          <w:p>
            <w:pPr>
              <w:spacing w:line="300" w:lineRule="exact"/>
              <w:rPr>
                <w:rFonts w:hint="default" w:ascii="Times New Roman" w:hAnsi="Times New Roman" w:eastAsia="方正仿宋简体" w:cs="Times New Roman"/>
                <w:b/>
                <w:sz w:val="21"/>
                <w:szCs w:val="21"/>
              </w:rPr>
            </w:pPr>
          </w:p>
        </w:tc>
        <w:tc>
          <w:tcPr>
            <w:tcW w:w="2878" w:type="dxa"/>
            <w:noWrap w:val="0"/>
            <w:tcMar>
              <w:left w:w="57" w:type="dxa"/>
              <w:right w:w="57" w:type="dxa"/>
            </w:tcMar>
            <w:vAlign w:val="top"/>
          </w:tcPr>
          <w:p>
            <w:pPr>
              <w:widowControl/>
              <w:spacing w:line="300" w:lineRule="exact"/>
              <w:jc w:val="left"/>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bidi="ar"/>
              </w:rPr>
              <w:t>3.补正后申请内容仍不明确</w:t>
            </w:r>
          </w:p>
        </w:tc>
        <w:tc>
          <w:tcPr>
            <w:tcW w:w="791"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kern w:val="2"/>
                <w:sz w:val="21"/>
                <w:szCs w:val="21"/>
                <w:lang w:val="en-US" w:eastAsia="zh-CN" w:bidi="ar-SA"/>
              </w:rPr>
            </w:pPr>
            <w:r>
              <w:rPr>
                <w:rFonts w:hint="default" w:ascii="Times New Roman" w:hAnsi="Times New Roman" w:eastAsia="方正仿宋简体" w:cs="Times New Roman"/>
                <w:b/>
                <w:sz w:val="21"/>
                <w:szCs w:val="21"/>
                <w:lang w:val="en-US" w:eastAsia="zh-CN" w:bidi="ar"/>
              </w:rPr>
              <w:t>0</w:t>
            </w:r>
            <w:r>
              <w:rPr>
                <w:rFonts w:hint="default" w:ascii="Times New Roman" w:hAnsi="Times New Roman" w:eastAsia="方正仿宋简体" w:cs="Times New Roman"/>
                <w:b/>
                <w:sz w:val="21"/>
                <w:szCs w:val="21"/>
                <w:lang w:bidi="ar"/>
              </w:rPr>
              <w:t> </w:t>
            </w:r>
          </w:p>
        </w:tc>
        <w:tc>
          <w:tcPr>
            <w:tcW w:w="599"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kern w:val="2"/>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90"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kern w:val="2"/>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98"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kern w:val="2"/>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71"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kern w:val="2"/>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59"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kern w:val="2"/>
                <w:sz w:val="21"/>
                <w:szCs w:val="21"/>
                <w:lang w:val="en-US" w:eastAsia="zh-CN" w:bidi="ar-SA"/>
              </w:rPr>
            </w:pPr>
            <w:r>
              <w:rPr>
                <w:rFonts w:hint="default" w:ascii="Times New Roman" w:hAnsi="Times New Roman" w:eastAsia="方正仿宋简体" w:cs="Times New Roman"/>
                <w:b/>
                <w:sz w:val="21"/>
                <w:szCs w:val="21"/>
                <w:lang w:val="en-US" w:eastAsia="zh-CN" w:bidi="ar"/>
              </w:rPr>
              <w:t>0</w:t>
            </w:r>
            <w:r>
              <w:rPr>
                <w:rFonts w:hint="default" w:ascii="Times New Roman" w:hAnsi="Times New Roman" w:eastAsia="方正仿宋简体" w:cs="Times New Roman"/>
                <w:b/>
                <w:sz w:val="21"/>
                <w:szCs w:val="21"/>
                <w:lang w:bidi="ar"/>
              </w:rPr>
              <w:t> </w:t>
            </w:r>
          </w:p>
        </w:tc>
        <w:tc>
          <w:tcPr>
            <w:tcW w:w="521" w:type="dxa"/>
            <w:noWrap w:val="0"/>
            <w:tcMar>
              <w:left w:w="57" w:type="dxa"/>
              <w:right w:w="57" w:type="dxa"/>
            </w:tcMar>
            <w:vAlign w:val="top"/>
          </w:tcPr>
          <w:p>
            <w:pPr>
              <w:widowControl/>
              <w:spacing w:line="300" w:lineRule="exact"/>
              <w:jc w:val="center"/>
              <w:rPr>
                <w:rFonts w:hint="default" w:ascii="Times New Roman" w:hAnsi="Times New Roman" w:eastAsia="方正仿宋简体" w:cs="Times New Roman"/>
                <w:b/>
                <w:kern w:val="2"/>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8" w:type="dxa"/>
            <w:vMerge w:val="restart"/>
            <w:noWrap w:val="0"/>
            <w:tcMar>
              <w:left w:w="57" w:type="dxa"/>
              <w:right w:w="57" w:type="dxa"/>
            </w:tcMar>
            <w:vAlign w:val="center"/>
          </w:tcPr>
          <w:p>
            <w:pPr>
              <w:spacing w:line="300" w:lineRule="exact"/>
              <w:rPr>
                <w:rFonts w:hint="default" w:ascii="Times New Roman" w:hAnsi="Times New Roman" w:eastAsia="方正仿宋简体" w:cs="Times New Roman"/>
                <w:b/>
                <w:sz w:val="21"/>
                <w:szCs w:val="21"/>
              </w:rPr>
            </w:pPr>
          </w:p>
        </w:tc>
        <w:tc>
          <w:tcPr>
            <w:tcW w:w="942" w:type="dxa"/>
            <w:vMerge w:val="restart"/>
            <w:noWrap w:val="0"/>
            <w:tcMar>
              <w:left w:w="57" w:type="dxa"/>
              <w:right w:w="57" w:type="dxa"/>
            </w:tcMar>
            <w:vAlign w:val="center"/>
          </w:tcPr>
          <w:p>
            <w:pPr>
              <w:widowControl/>
              <w:spacing w:line="300" w:lineRule="exact"/>
              <w:jc w:val="left"/>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bidi="ar"/>
              </w:rPr>
              <w:t>（五）不予处理</w:t>
            </w:r>
          </w:p>
        </w:tc>
        <w:tc>
          <w:tcPr>
            <w:tcW w:w="2878" w:type="dxa"/>
            <w:noWrap w:val="0"/>
            <w:tcMar>
              <w:left w:w="57" w:type="dxa"/>
              <w:right w:w="57" w:type="dxa"/>
            </w:tcMar>
            <w:vAlign w:val="top"/>
          </w:tcPr>
          <w:p>
            <w:pPr>
              <w:widowControl/>
              <w:spacing w:line="300" w:lineRule="exact"/>
              <w:jc w:val="left"/>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bidi="ar"/>
              </w:rPr>
              <w:t>1.信访举报投诉类申请</w:t>
            </w:r>
          </w:p>
        </w:tc>
        <w:tc>
          <w:tcPr>
            <w:tcW w:w="791"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kern w:val="2"/>
                <w:sz w:val="21"/>
                <w:szCs w:val="21"/>
                <w:lang w:val="en-US" w:eastAsia="zh-CN" w:bidi="ar-SA"/>
              </w:rPr>
            </w:pPr>
            <w:r>
              <w:rPr>
                <w:rFonts w:hint="default" w:ascii="Times New Roman" w:hAnsi="Times New Roman" w:eastAsia="方正仿宋简体" w:cs="Times New Roman"/>
                <w:b/>
                <w:sz w:val="21"/>
                <w:szCs w:val="21"/>
                <w:lang w:val="en-US" w:eastAsia="zh-CN" w:bidi="ar"/>
              </w:rPr>
              <w:t>0</w:t>
            </w:r>
            <w:r>
              <w:rPr>
                <w:rFonts w:hint="default" w:ascii="Times New Roman" w:hAnsi="Times New Roman" w:eastAsia="方正仿宋简体" w:cs="Times New Roman"/>
                <w:b/>
                <w:sz w:val="21"/>
                <w:szCs w:val="21"/>
                <w:lang w:bidi="ar"/>
              </w:rPr>
              <w:t> </w:t>
            </w:r>
          </w:p>
        </w:tc>
        <w:tc>
          <w:tcPr>
            <w:tcW w:w="599"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kern w:val="2"/>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90"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kern w:val="2"/>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98"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kern w:val="2"/>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71"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kern w:val="2"/>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59"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kern w:val="2"/>
                <w:sz w:val="21"/>
                <w:szCs w:val="21"/>
                <w:lang w:val="en-US" w:eastAsia="zh-CN" w:bidi="ar-SA"/>
              </w:rPr>
            </w:pPr>
            <w:r>
              <w:rPr>
                <w:rFonts w:hint="default" w:ascii="Times New Roman" w:hAnsi="Times New Roman" w:eastAsia="方正仿宋简体" w:cs="Times New Roman"/>
                <w:b/>
                <w:sz w:val="21"/>
                <w:szCs w:val="21"/>
                <w:lang w:val="en-US" w:eastAsia="zh-CN" w:bidi="ar"/>
              </w:rPr>
              <w:t>0</w:t>
            </w:r>
            <w:r>
              <w:rPr>
                <w:rFonts w:hint="default" w:ascii="Times New Roman" w:hAnsi="Times New Roman" w:eastAsia="方正仿宋简体" w:cs="Times New Roman"/>
                <w:b/>
                <w:sz w:val="21"/>
                <w:szCs w:val="21"/>
                <w:lang w:bidi="ar"/>
              </w:rPr>
              <w:t> </w:t>
            </w:r>
          </w:p>
        </w:tc>
        <w:tc>
          <w:tcPr>
            <w:tcW w:w="521" w:type="dxa"/>
            <w:noWrap w:val="0"/>
            <w:tcMar>
              <w:left w:w="57" w:type="dxa"/>
              <w:right w:w="57" w:type="dxa"/>
            </w:tcMar>
            <w:vAlign w:val="top"/>
          </w:tcPr>
          <w:p>
            <w:pPr>
              <w:widowControl/>
              <w:spacing w:line="300" w:lineRule="exact"/>
              <w:jc w:val="center"/>
              <w:rPr>
                <w:rFonts w:hint="default" w:ascii="Times New Roman" w:hAnsi="Times New Roman" w:eastAsia="方正仿宋简体" w:cs="Times New Roman"/>
                <w:b/>
                <w:kern w:val="2"/>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8" w:type="dxa"/>
            <w:vMerge w:val="continue"/>
            <w:noWrap w:val="0"/>
            <w:tcMar>
              <w:left w:w="57" w:type="dxa"/>
              <w:right w:w="57" w:type="dxa"/>
            </w:tcMar>
            <w:vAlign w:val="center"/>
          </w:tcPr>
          <w:p>
            <w:pPr>
              <w:spacing w:line="300" w:lineRule="exact"/>
              <w:rPr>
                <w:rFonts w:hint="default" w:ascii="Times New Roman" w:hAnsi="Times New Roman" w:eastAsia="方正仿宋简体" w:cs="Times New Roman"/>
                <w:b/>
                <w:sz w:val="21"/>
                <w:szCs w:val="21"/>
              </w:rPr>
            </w:pPr>
          </w:p>
        </w:tc>
        <w:tc>
          <w:tcPr>
            <w:tcW w:w="942" w:type="dxa"/>
            <w:vMerge w:val="continue"/>
            <w:noWrap w:val="0"/>
            <w:tcMar>
              <w:left w:w="57" w:type="dxa"/>
              <w:right w:w="57" w:type="dxa"/>
            </w:tcMar>
            <w:vAlign w:val="center"/>
          </w:tcPr>
          <w:p>
            <w:pPr>
              <w:spacing w:line="300" w:lineRule="exact"/>
              <w:rPr>
                <w:rFonts w:hint="default" w:ascii="Times New Roman" w:hAnsi="Times New Roman" w:eastAsia="方正仿宋简体" w:cs="Times New Roman"/>
                <w:b/>
                <w:sz w:val="21"/>
                <w:szCs w:val="21"/>
              </w:rPr>
            </w:pPr>
          </w:p>
        </w:tc>
        <w:tc>
          <w:tcPr>
            <w:tcW w:w="2878" w:type="dxa"/>
            <w:noWrap w:val="0"/>
            <w:tcMar>
              <w:left w:w="57" w:type="dxa"/>
              <w:right w:w="57" w:type="dxa"/>
            </w:tcMar>
            <w:vAlign w:val="top"/>
          </w:tcPr>
          <w:p>
            <w:pPr>
              <w:widowControl/>
              <w:spacing w:line="300" w:lineRule="exact"/>
              <w:jc w:val="left"/>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bidi="ar"/>
              </w:rPr>
              <w:t>2.重复申请</w:t>
            </w:r>
          </w:p>
        </w:tc>
        <w:tc>
          <w:tcPr>
            <w:tcW w:w="791"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kern w:val="2"/>
                <w:sz w:val="21"/>
                <w:szCs w:val="21"/>
                <w:lang w:val="en-US" w:eastAsia="zh-CN" w:bidi="ar-SA"/>
              </w:rPr>
            </w:pPr>
            <w:r>
              <w:rPr>
                <w:rFonts w:hint="default" w:ascii="Times New Roman" w:hAnsi="Times New Roman" w:eastAsia="方正仿宋简体" w:cs="Times New Roman"/>
                <w:b/>
                <w:sz w:val="21"/>
                <w:szCs w:val="21"/>
                <w:lang w:val="en-US" w:eastAsia="zh-CN" w:bidi="ar"/>
              </w:rPr>
              <w:t>0</w:t>
            </w:r>
            <w:r>
              <w:rPr>
                <w:rFonts w:hint="default" w:ascii="Times New Roman" w:hAnsi="Times New Roman" w:eastAsia="方正仿宋简体" w:cs="Times New Roman"/>
                <w:b/>
                <w:sz w:val="21"/>
                <w:szCs w:val="21"/>
                <w:lang w:bidi="ar"/>
              </w:rPr>
              <w:t> </w:t>
            </w:r>
          </w:p>
        </w:tc>
        <w:tc>
          <w:tcPr>
            <w:tcW w:w="599"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kern w:val="2"/>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90"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kern w:val="2"/>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98"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kern w:val="2"/>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71"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kern w:val="2"/>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59"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kern w:val="2"/>
                <w:sz w:val="21"/>
                <w:szCs w:val="21"/>
                <w:lang w:val="en-US" w:eastAsia="zh-CN" w:bidi="ar-SA"/>
              </w:rPr>
            </w:pPr>
            <w:r>
              <w:rPr>
                <w:rFonts w:hint="default" w:ascii="Times New Roman" w:hAnsi="Times New Roman" w:eastAsia="方正仿宋简体" w:cs="Times New Roman"/>
                <w:b/>
                <w:sz w:val="21"/>
                <w:szCs w:val="21"/>
                <w:lang w:val="en-US" w:eastAsia="zh-CN" w:bidi="ar"/>
              </w:rPr>
              <w:t>0</w:t>
            </w:r>
            <w:r>
              <w:rPr>
                <w:rFonts w:hint="default" w:ascii="Times New Roman" w:hAnsi="Times New Roman" w:eastAsia="方正仿宋简体" w:cs="Times New Roman"/>
                <w:b/>
                <w:sz w:val="21"/>
                <w:szCs w:val="21"/>
                <w:lang w:bidi="ar"/>
              </w:rPr>
              <w:t> </w:t>
            </w:r>
          </w:p>
        </w:tc>
        <w:tc>
          <w:tcPr>
            <w:tcW w:w="521" w:type="dxa"/>
            <w:noWrap w:val="0"/>
            <w:tcMar>
              <w:left w:w="57" w:type="dxa"/>
              <w:right w:w="57" w:type="dxa"/>
            </w:tcMar>
            <w:vAlign w:val="top"/>
          </w:tcPr>
          <w:p>
            <w:pPr>
              <w:widowControl/>
              <w:spacing w:line="300" w:lineRule="exact"/>
              <w:jc w:val="center"/>
              <w:rPr>
                <w:rFonts w:hint="default" w:ascii="Times New Roman" w:hAnsi="Times New Roman" w:eastAsia="方正仿宋简体" w:cs="Times New Roman"/>
                <w:b/>
                <w:kern w:val="2"/>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8" w:type="dxa"/>
            <w:vMerge w:val="continue"/>
            <w:noWrap w:val="0"/>
            <w:tcMar>
              <w:left w:w="57" w:type="dxa"/>
              <w:right w:w="57" w:type="dxa"/>
            </w:tcMar>
            <w:vAlign w:val="center"/>
          </w:tcPr>
          <w:p>
            <w:pPr>
              <w:spacing w:line="300" w:lineRule="exact"/>
              <w:rPr>
                <w:rFonts w:hint="default" w:ascii="Times New Roman" w:hAnsi="Times New Roman" w:eastAsia="方正仿宋简体" w:cs="Times New Roman"/>
                <w:b/>
                <w:sz w:val="21"/>
                <w:szCs w:val="21"/>
              </w:rPr>
            </w:pPr>
          </w:p>
        </w:tc>
        <w:tc>
          <w:tcPr>
            <w:tcW w:w="942" w:type="dxa"/>
            <w:vMerge w:val="continue"/>
            <w:noWrap w:val="0"/>
            <w:tcMar>
              <w:left w:w="57" w:type="dxa"/>
              <w:right w:w="57" w:type="dxa"/>
            </w:tcMar>
            <w:vAlign w:val="center"/>
          </w:tcPr>
          <w:p>
            <w:pPr>
              <w:spacing w:line="300" w:lineRule="exact"/>
              <w:rPr>
                <w:rFonts w:hint="default" w:ascii="Times New Roman" w:hAnsi="Times New Roman" w:eastAsia="方正仿宋简体" w:cs="Times New Roman"/>
                <w:b/>
                <w:sz w:val="21"/>
                <w:szCs w:val="21"/>
              </w:rPr>
            </w:pPr>
          </w:p>
        </w:tc>
        <w:tc>
          <w:tcPr>
            <w:tcW w:w="2878" w:type="dxa"/>
            <w:noWrap w:val="0"/>
            <w:tcMar>
              <w:left w:w="57" w:type="dxa"/>
              <w:right w:w="57" w:type="dxa"/>
            </w:tcMar>
            <w:vAlign w:val="top"/>
          </w:tcPr>
          <w:p>
            <w:pPr>
              <w:widowControl/>
              <w:spacing w:line="300" w:lineRule="exact"/>
              <w:jc w:val="left"/>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bidi="ar"/>
              </w:rPr>
              <w:t>3.要求提供公开出版物</w:t>
            </w:r>
          </w:p>
        </w:tc>
        <w:tc>
          <w:tcPr>
            <w:tcW w:w="791"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kern w:val="2"/>
                <w:sz w:val="21"/>
                <w:szCs w:val="21"/>
                <w:lang w:val="en-US" w:eastAsia="zh-CN" w:bidi="ar-SA"/>
              </w:rPr>
            </w:pPr>
            <w:r>
              <w:rPr>
                <w:rFonts w:hint="default" w:ascii="Times New Roman" w:hAnsi="Times New Roman" w:eastAsia="方正仿宋简体" w:cs="Times New Roman"/>
                <w:b/>
                <w:sz w:val="21"/>
                <w:szCs w:val="21"/>
                <w:lang w:val="en-US" w:eastAsia="zh-CN" w:bidi="ar"/>
              </w:rPr>
              <w:t>0</w:t>
            </w:r>
            <w:r>
              <w:rPr>
                <w:rFonts w:hint="default" w:ascii="Times New Roman" w:hAnsi="Times New Roman" w:eastAsia="方正仿宋简体" w:cs="Times New Roman"/>
                <w:b/>
                <w:sz w:val="21"/>
                <w:szCs w:val="21"/>
                <w:lang w:bidi="ar"/>
              </w:rPr>
              <w:t> </w:t>
            </w:r>
          </w:p>
        </w:tc>
        <w:tc>
          <w:tcPr>
            <w:tcW w:w="599"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kern w:val="2"/>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90"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kern w:val="2"/>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98"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kern w:val="2"/>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71"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kern w:val="2"/>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59"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kern w:val="2"/>
                <w:sz w:val="21"/>
                <w:szCs w:val="21"/>
                <w:lang w:val="en-US" w:eastAsia="zh-CN" w:bidi="ar-SA"/>
              </w:rPr>
            </w:pPr>
            <w:r>
              <w:rPr>
                <w:rFonts w:hint="default" w:ascii="Times New Roman" w:hAnsi="Times New Roman" w:eastAsia="方正仿宋简体" w:cs="Times New Roman"/>
                <w:b/>
                <w:sz w:val="21"/>
                <w:szCs w:val="21"/>
                <w:lang w:val="en-US" w:eastAsia="zh-CN" w:bidi="ar"/>
              </w:rPr>
              <w:t>0</w:t>
            </w:r>
            <w:r>
              <w:rPr>
                <w:rFonts w:hint="default" w:ascii="Times New Roman" w:hAnsi="Times New Roman" w:eastAsia="方正仿宋简体" w:cs="Times New Roman"/>
                <w:b/>
                <w:sz w:val="21"/>
                <w:szCs w:val="21"/>
                <w:lang w:bidi="ar"/>
              </w:rPr>
              <w:t> </w:t>
            </w:r>
          </w:p>
        </w:tc>
        <w:tc>
          <w:tcPr>
            <w:tcW w:w="521" w:type="dxa"/>
            <w:noWrap w:val="0"/>
            <w:tcMar>
              <w:left w:w="57" w:type="dxa"/>
              <w:right w:w="57" w:type="dxa"/>
            </w:tcMar>
            <w:vAlign w:val="top"/>
          </w:tcPr>
          <w:p>
            <w:pPr>
              <w:widowControl/>
              <w:spacing w:line="300" w:lineRule="exact"/>
              <w:jc w:val="center"/>
              <w:rPr>
                <w:rFonts w:hint="default" w:ascii="Times New Roman" w:hAnsi="Times New Roman" w:eastAsia="方正仿宋简体" w:cs="Times New Roman"/>
                <w:b/>
                <w:kern w:val="2"/>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8" w:type="dxa"/>
            <w:vMerge w:val="continue"/>
            <w:noWrap w:val="0"/>
            <w:tcMar>
              <w:left w:w="57" w:type="dxa"/>
              <w:right w:w="57" w:type="dxa"/>
            </w:tcMar>
            <w:vAlign w:val="center"/>
          </w:tcPr>
          <w:p>
            <w:pPr>
              <w:spacing w:line="300" w:lineRule="exact"/>
              <w:rPr>
                <w:rFonts w:hint="default" w:ascii="Times New Roman" w:hAnsi="Times New Roman" w:eastAsia="方正仿宋简体" w:cs="Times New Roman"/>
                <w:b/>
                <w:sz w:val="21"/>
                <w:szCs w:val="21"/>
              </w:rPr>
            </w:pPr>
          </w:p>
        </w:tc>
        <w:tc>
          <w:tcPr>
            <w:tcW w:w="942" w:type="dxa"/>
            <w:vMerge w:val="continue"/>
            <w:noWrap w:val="0"/>
            <w:tcMar>
              <w:left w:w="57" w:type="dxa"/>
              <w:right w:w="57" w:type="dxa"/>
            </w:tcMar>
            <w:vAlign w:val="center"/>
          </w:tcPr>
          <w:p>
            <w:pPr>
              <w:spacing w:line="300" w:lineRule="exact"/>
              <w:rPr>
                <w:rFonts w:hint="default" w:ascii="Times New Roman" w:hAnsi="Times New Roman" w:eastAsia="方正仿宋简体" w:cs="Times New Roman"/>
                <w:b/>
                <w:sz w:val="21"/>
                <w:szCs w:val="21"/>
              </w:rPr>
            </w:pPr>
          </w:p>
        </w:tc>
        <w:tc>
          <w:tcPr>
            <w:tcW w:w="2878" w:type="dxa"/>
            <w:noWrap w:val="0"/>
            <w:tcMar>
              <w:left w:w="57" w:type="dxa"/>
              <w:right w:w="57" w:type="dxa"/>
            </w:tcMar>
            <w:vAlign w:val="top"/>
          </w:tcPr>
          <w:p>
            <w:pPr>
              <w:widowControl/>
              <w:spacing w:line="300" w:lineRule="exact"/>
              <w:jc w:val="left"/>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bidi="ar"/>
              </w:rPr>
              <w:t>4.无正当理由大量反复申请</w:t>
            </w:r>
          </w:p>
        </w:tc>
        <w:tc>
          <w:tcPr>
            <w:tcW w:w="791"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kern w:val="2"/>
                <w:sz w:val="21"/>
                <w:szCs w:val="21"/>
                <w:lang w:val="en-US" w:eastAsia="zh-CN" w:bidi="ar-SA"/>
              </w:rPr>
            </w:pPr>
            <w:r>
              <w:rPr>
                <w:rFonts w:hint="default" w:ascii="Times New Roman" w:hAnsi="Times New Roman" w:eastAsia="方正仿宋简体" w:cs="Times New Roman"/>
                <w:b/>
                <w:sz w:val="21"/>
                <w:szCs w:val="21"/>
                <w:lang w:val="en-US" w:eastAsia="zh-CN" w:bidi="ar"/>
              </w:rPr>
              <w:t>0</w:t>
            </w:r>
            <w:r>
              <w:rPr>
                <w:rFonts w:hint="default" w:ascii="Times New Roman" w:hAnsi="Times New Roman" w:eastAsia="方正仿宋简体" w:cs="Times New Roman"/>
                <w:b/>
                <w:sz w:val="21"/>
                <w:szCs w:val="21"/>
                <w:lang w:bidi="ar"/>
              </w:rPr>
              <w:t> </w:t>
            </w:r>
          </w:p>
        </w:tc>
        <w:tc>
          <w:tcPr>
            <w:tcW w:w="599"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kern w:val="2"/>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90"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kern w:val="2"/>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98"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kern w:val="2"/>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71"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kern w:val="2"/>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59"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kern w:val="2"/>
                <w:sz w:val="21"/>
                <w:szCs w:val="21"/>
                <w:lang w:val="en-US" w:eastAsia="zh-CN" w:bidi="ar-SA"/>
              </w:rPr>
            </w:pPr>
            <w:r>
              <w:rPr>
                <w:rFonts w:hint="default" w:ascii="Times New Roman" w:hAnsi="Times New Roman" w:eastAsia="方正仿宋简体" w:cs="Times New Roman"/>
                <w:b/>
                <w:sz w:val="21"/>
                <w:szCs w:val="21"/>
                <w:lang w:val="en-US" w:eastAsia="zh-CN" w:bidi="ar"/>
              </w:rPr>
              <w:t>0</w:t>
            </w:r>
            <w:r>
              <w:rPr>
                <w:rFonts w:hint="default" w:ascii="Times New Roman" w:hAnsi="Times New Roman" w:eastAsia="方正仿宋简体" w:cs="Times New Roman"/>
                <w:b/>
                <w:sz w:val="21"/>
                <w:szCs w:val="21"/>
                <w:lang w:bidi="ar"/>
              </w:rPr>
              <w:t> </w:t>
            </w:r>
          </w:p>
        </w:tc>
        <w:tc>
          <w:tcPr>
            <w:tcW w:w="521" w:type="dxa"/>
            <w:noWrap w:val="0"/>
            <w:tcMar>
              <w:left w:w="57" w:type="dxa"/>
              <w:right w:w="57" w:type="dxa"/>
            </w:tcMar>
            <w:vAlign w:val="top"/>
          </w:tcPr>
          <w:p>
            <w:pPr>
              <w:widowControl/>
              <w:spacing w:line="300" w:lineRule="exact"/>
              <w:jc w:val="center"/>
              <w:rPr>
                <w:rFonts w:hint="default" w:ascii="Times New Roman" w:hAnsi="Times New Roman" w:eastAsia="方正仿宋简体" w:cs="Times New Roman"/>
                <w:b/>
                <w:kern w:val="2"/>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79" w:hRule="atLeast"/>
          <w:jc w:val="center"/>
        </w:trPr>
        <w:tc>
          <w:tcPr>
            <w:tcW w:w="768" w:type="dxa"/>
            <w:vMerge w:val="continue"/>
            <w:noWrap w:val="0"/>
            <w:tcMar>
              <w:left w:w="57" w:type="dxa"/>
              <w:right w:w="57" w:type="dxa"/>
            </w:tcMar>
            <w:vAlign w:val="center"/>
          </w:tcPr>
          <w:p>
            <w:pPr>
              <w:spacing w:line="300" w:lineRule="exact"/>
              <w:rPr>
                <w:rFonts w:hint="default" w:ascii="Times New Roman" w:hAnsi="Times New Roman" w:eastAsia="方正仿宋简体" w:cs="Times New Roman"/>
                <w:b/>
                <w:sz w:val="21"/>
                <w:szCs w:val="21"/>
              </w:rPr>
            </w:pPr>
          </w:p>
        </w:tc>
        <w:tc>
          <w:tcPr>
            <w:tcW w:w="942" w:type="dxa"/>
            <w:vMerge w:val="continue"/>
            <w:noWrap w:val="0"/>
            <w:tcMar>
              <w:left w:w="57" w:type="dxa"/>
              <w:right w:w="57" w:type="dxa"/>
            </w:tcMar>
            <w:vAlign w:val="center"/>
          </w:tcPr>
          <w:p>
            <w:pPr>
              <w:spacing w:line="300" w:lineRule="exact"/>
              <w:rPr>
                <w:rFonts w:hint="default" w:ascii="Times New Roman" w:hAnsi="Times New Roman" w:eastAsia="方正仿宋简体" w:cs="Times New Roman"/>
                <w:b/>
                <w:sz w:val="21"/>
                <w:szCs w:val="21"/>
              </w:rPr>
            </w:pPr>
          </w:p>
        </w:tc>
        <w:tc>
          <w:tcPr>
            <w:tcW w:w="2878" w:type="dxa"/>
            <w:noWrap w:val="0"/>
            <w:tcMar>
              <w:left w:w="57" w:type="dxa"/>
              <w:right w:w="57" w:type="dxa"/>
            </w:tcMar>
            <w:vAlign w:val="center"/>
          </w:tcPr>
          <w:p>
            <w:pPr>
              <w:widowControl/>
              <w:spacing w:line="300" w:lineRule="exact"/>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bidi="ar"/>
              </w:rPr>
              <w:t>5.要求行政机关确认或重新出具已获取信息</w:t>
            </w:r>
          </w:p>
        </w:tc>
        <w:tc>
          <w:tcPr>
            <w:tcW w:w="791"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kern w:val="2"/>
                <w:sz w:val="21"/>
                <w:szCs w:val="21"/>
                <w:lang w:val="en-US" w:eastAsia="zh-CN" w:bidi="ar-SA"/>
              </w:rPr>
            </w:pPr>
            <w:r>
              <w:rPr>
                <w:rFonts w:hint="default" w:ascii="Times New Roman" w:hAnsi="Times New Roman" w:eastAsia="方正仿宋简体" w:cs="Times New Roman"/>
                <w:b/>
                <w:sz w:val="21"/>
                <w:szCs w:val="21"/>
                <w:lang w:val="en-US" w:eastAsia="zh-CN" w:bidi="ar"/>
              </w:rPr>
              <w:t>0</w:t>
            </w:r>
            <w:r>
              <w:rPr>
                <w:rFonts w:hint="default" w:ascii="Times New Roman" w:hAnsi="Times New Roman" w:eastAsia="方正仿宋简体" w:cs="Times New Roman"/>
                <w:b/>
                <w:sz w:val="21"/>
                <w:szCs w:val="21"/>
                <w:lang w:bidi="ar"/>
              </w:rPr>
              <w:t> </w:t>
            </w:r>
          </w:p>
        </w:tc>
        <w:tc>
          <w:tcPr>
            <w:tcW w:w="599"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kern w:val="2"/>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90"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kern w:val="2"/>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98"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kern w:val="2"/>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71"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kern w:val="2"/>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59"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kern w:val="2"/>
                <w:sz w:val="21"/>
                <w:szCs w:val="21"/>
                <w:lang w:val="en-US" w:eastAsia="zh-CN" w:bidi="ar-SA"/>
              </w:rPr>
            </w:pPr>
            <w:r>
              <w:rPr>
                <w:rFonts w:hint="default" w:ascii="Times New Roman" w:hAnsi="Times New Roman" w:eastAsia="方正仿宋简体" w:cs="Times New Roman"/>
                <w:b/>
                <w:sz w:val="21"/>
                <w:szCs w:val="21"/>
                <w:lang w:val="en-US" w:eastAsia="zh-CN" w:bidi="ar"/>
              </w:rPr>
              <w:t>0</w:t>
            </w:r>
            <w:r>
              <w:rPr>
                <w:rFonts w:hint="default" w:ascii="Times New Roman" w:hAnsi="Times New Roman" w:eastAsia="方正仿宋简体" w:cs="Times New Roman"/>
                <w:b/>
                <w:sz w:val="21"/>
                <w:szCs w:val="21"/>
                <w:lang w:bidi="ar"/>
              </w:rPr>
              <w:t> </w:t>
            </w:r>
          </w:p>
        </w:tc>
        <w:tc>
          <w:tcPr>
            <w:tcW w:w="521" w:type="dxa"/>
            <w:noWrap w:val="0"/>
            <w:tcMar>
              <w:left w:w="57" w:type="dxa"/>
              <w:right w:w="57" w:type="dxa"/>
            </w:tcMar>
            <w:vAlign w:val="top"/>
          </w:tcPr>
          <w:p>
            <w:pPr>
              <w:widowControl/>
              <w:spacing w:line="300" w:lineRule="exact"/>
              <w:jc w:val="center"/>
              <w:rPr>
                <w:rFonts w:hint="default" w:ascii="Times New Roman" w:hAnsi="Times New Roman" w:eastAsia="方正仿宋简体" w:cs="Times New Roman"/>
                <w:b/>
                <w:sz w:val="21"/>
                <w:szCs w:val="21"/>
                <w:lang w:val="en-US" w:eastAsia="zh-CN" w:bidi="ar"/>
              </w:rPr>
            </w:pPr>
          </w:p>
          <w:p>
            <w:pPr>
              <w:widowControl/>
              <w:spacing w:line="300" w:lineRule="exact"/>
              <w:jc w:val="center"/>
              <w:rPr>
                <w:rFonts w:hint="default" w:ascii="Times New Roman" w:hAnsi="Times New Roman" w:eastAsia="方正仿宋简体" w:cs="Times New Roman"/>
                <w:b/>
                <w:kern w:val="2"/>
                <w:sz w:val="21"/>
                <w:szCs w:val="21"/>
                <w:lang w:val="en-US" w:eastAsia="zh-CN" w:bidi="ar-SA"/>
              </w:rPr>
            </w:pPr>
            <w:r>
              <w:rPr>
                <w:rFonts w:hint="default" w:ascii="Times New Roman" w:hAnsi="Times New Roman" w:eastAsia="方正仿宋简体" w:cs="Times New Roman"/>
                <w:b/>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8" w:type="dxa"/>
            <w:vMerge w:val="continue"/>
            <w:noWrap w:val="0"/>
            <w:tcMar>
              <w:left w:w="57" w:type="dxa"/>
              <w:right w:w="57" w:type="dxa"/>
            </w:tcMar>
            <w:vAlign w:val="center"/>
          </w:tcPr>
          <w:p>
            <w:pPr>
              <w:spacing w:line="300" w:lineRule="exact"/>
              <w:rPr>
                <w:rFonts w:hint="default" w:ascii="Times New Roman" w:hAnsi="Times New Roman" w:eastAsia="方正仿宋简体" w:cs="Times New Roman"/>
                <w:b/>
                <w:sz w:val="21"/>
                <w:szCs w:val="21"/>
              </w:rPr>
            </w:pPr>
          </w:p>
        </w:tc>
        <w:tc>
          <w:tcPr>
            <w:tcW w:w="942" w:type="dxa"/>
            <w:vMerge w:val="restart"/>
            <w:noWrap w:val="0"/>
            <w:tcMar>
              <w:left w:w="57" w:type="dxa"/>
              <w:right w:w="57" w:type="dxa"/>
            </w:tcMar>
            <w:vAlign w:val="center"/>
          </w:tcPr>
          <w:p>
            <w:pPr>
              <w:widowControl/>
              <w:spacing w:line="300" w:lineRule="exact"/>
              <w:jc w:val="left"/>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bidi="ar"/>
              </w:rPr>
              <w:t>（六）其他处理</w:t>
            </w:r>
          </w:p>
        </w:tc>
        <w:tc>
          <w:tcPr>
            <w:tcW w:w="2878" w:type="dxa"/>
            <w:noWrap w:val="0"/>
            <w:tcMar>
              <w:left w:w="57" w:type="dxa"/>
              <w:right w:w="57" w:type="dxa"/>
            </w:tcMar>
            <w:vAlign w:val="center"/>
          </w:tcPr>
          <w:p>
            <w:pPr>
              <w:widowControl/>
              <w:spacing w:line="300" w:lineRule="exact"/>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bidi="ar"/>
              </w:rPr>
              <w:t>1.申请人无正当理由逾期不补正、行政机关不再处理其政府信息公开申请</w:t>
            </w:r>
          </w:p>
        </w:tc>
        <w:tc>
          <w:tcPr>
            <w:tcW w:w="791"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kern w:val="2"/>
                <w:sz w:val="21"/>
                <w:szCs w:val="21"/>
                <w:lang w:val="en-US" w:eastAsia="zh-CN" w:bidi="ar-SA"/>
              </w:rPr>
            </w:pPr>
            <w:r>
              <w:rPr>
                <w:rFonts w:hint="default" w:ascii="Times New Roman" w:hAnsi="Times New Roman" w:eastAsia="方正仿宋简体" w:cs="Times New Roman"/>
                <w:b/>
                <w:sz w:val="21"/>
                <w:szCs w:val="21"/>
                <w:lang w:val="en-US" w:eastAsia="zh-CN" w:bidi="ar"/>
              </w:rPr>
              <w:t>0</w:t>
            </w:r>
            <w:r>
              <w:rPr>
                <w:rFonts w:hint="default" w:ascii="Times New Roman" w:hAnsi="Times New Roman" w:eastAsia="方正仿宋简体" w:cs="Times New Roman"/>
                <w:b/>
                <w:sz w:val="21"/>
                <w:szCs w:val="21"/>
                <w:lang w:bidi="ar"/>
              </w:rPr>
              <w:t> </w:t>
            </w:r>
          </w:p>
        </w:tc>
        <w:tc>
          <w:tcPr>
            <w:tcW w:w="599"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kern w:val="2"/>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90"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kern w:val="2"/>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98"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kern w:val="2"/>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71"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kern w:val="2"/>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c>
          <w:tcPr>
            <w:tcW w:w="559"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kern w:val="2"/>
                <w:sz w:val="21"/>
                <w:szCs w:val="21"/>
                <w:lang w:val="en-US" w:eastAsia="zh-CN" w:bidi="ar-SA"/>
              </w:rPr>
            </w:pPr>
            <w:r>
              <w:rPr>
                <w:rFonts w:hint="default" w:ascii="Times New Roman" w:hAnsi="Times New Roman" w:eastAsia="方正仿宋简体" w:cs="Times New Roman"/>
                <w:b/>
                <w:sz w:val="21"/>
                <w:szCs w:val="21"/>
                <w:lang w:val="en-US" w:eastAsia="zh-CN" w:bidi="ar"/>
              </w:rPr>
              <w:t>0</w:t>
            </w:r>
            <w:r>
              <w:rPr>
                <w:rFonts w:hint="default" w:ascii="Times New Roman" w:hAnsi="Times New Roman" w:eastAsia="方正仿宋简体" w:cs="Times New Roman"/>
                <w:b/>
                <w:sz w:val="21"/>
                <w:szCs w:val="21"/>
                <w:lang w:bidi="ar"/>
              </w:rPr>
              <w:t> </w:t>
            </w:r>
          </w:p>
        </w:tc>
        <w:tc>
          <w:tcPr>
            <w:tcW w:w="521" w:type="dxa"/>
            <w:noWrap w:val="0"/>
            <w:tcMar>
              <w:left w:w="57" w:type="dxa"/>
              <w:right w:w="57" w:type="dxa"/>
            </w:tcMar>
            <w:vAlign w:val="top"/>
          </w:tcPr>
          <w:p>
            <w:pPr>
              <w:widowControl/>
              <w:spacing w:line="300" w:lineRule="exact"/>
              <w:jc w:val="center"/>
              <w:rPr>
                <w:rFonts w:hint="default" w:ascii="Times New Roman" w:hAnsi="Times New Roman" w:eastAsia="方正仿宋简体" w:cs="Times New Roman"/>
                <w:b/>
                <w:kern w:val="2"/>
                <w:sz w:val="21"/>
                <w:szCs w:val="21"/>
                <w:lang w:val="en-US" w:eastAsia="zh-CN" w:bidi="ar-SA"/>
              </w:rPr>
            </w:pPr>
            <w:r>
              <w:rPr>
                <w:rFonts w:hint="default" w:ascii="Times New Roman" w:hAnsi="Times New Roman" w:eastAsia="方正仿宋简体" w:cs="Times New Roman"/>
                <w:b/>
                <w:sz w:val="21"/>
                <w:szCs w:val="21"/>
                <w:lang w:bidi="ar"/>
              </w:rPr>
              <w:t> </w:t>
            </w:r>
            <w:r>
              <w:rPr>
                <w:rFonts w:hint="default" w:ascii="Times New Roman" w:hAnsi="Times New Roman" w:eastAsia="方正仿宋简体" w:cs="Times New Roman"/>
                <w:b/>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8" w:type="dxa"/>
            <w:vMerge w:val="continue"/>
            <w:noWrap w:val="0"/>
            <w:tcMar>
              <w:left w:w="57" w:type="dxa"/>
              <w:right w:w="57" w:type="dxa"/>
            </w:tcMar>
            <w:vAlign w:val="center"/>
          </w:tcPr>
          <w:p>
            <w:pPr>
              <w:spacing w:line="300" w:lineRule="exact"/>
              <w:rPr>
                <w:rFonts w:hint="default" w:ascii="Times New Roman" w:hAnsi="Times New Roman" w:eastAsia="方正仿宋简体" w:cs="Times New Roman"/>
                <w:b/>
                <w:sz w:val="21"/>
                <w:szCs w:val="21"/>
              </w:rPr>
            </w:pPr>
          </w:p>
        </w:tc>
        <w:tc>
          <w:tcPr>
            <w:tcW w:w="942" w:type="dxa"/>
            <w:vMerge w:val="continue"/>
            <w:noWrap w:val="0"/>
            <w:tcMar>
              <w:left w:w="57" w:type="dxa"/>
              <w:right w:w="57" w:type="dxa"/>
            </w:tcMar>
            <w:vAlign w:val="center"/>
          </w:tcPr>
          <w:p>
            <w:pPr>
              <w:spacing w:line="300" w:lineRule="exact"/>
              <w:rPr>
                <w:rFonts w:hint="default" w:ascii="Times New Roman" w:hAnsi="Times New Roman" w:eastAsia="方正仿宋简体" w:cs="Times New Roman"/>
                <w:b/>
                <w:sz w:val="21"/>
                <w:szCs w:val="21"/>
              </w:rPr>
            </w:pPr>
          </w:p>
        </w:tc>
        <w:tc>
          <w:tcPr>
            <w:tcW w:w="2878" w:type="dxa"/>
            <w:noWrap w:val="0"/>
            <w:tcMar>
              <w:left w:w="57" w:type="dxa"/>
              <w:right w:w="57" w:type="dxa"/>
            </w:tcMar>
            <w:vAlign w:val="center"/>
          </w:tcPr>
          <w:p>
            <w:pPr>
              <w:widowControl/>
              <w:spacing w:line="300" w:lineRule="exact"/>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bidi="ar"/>
              </w:rPr>
              <w:t>2.申请人逾期未按收费通知要求缴纳费用、行政机关不再处理其政府信息公开申请</w:t>
            </w:r>
          </w:p>
        </w:tc>
        <w:tc>
          <w:tcPr>
            <w:tcW w:w="791"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kern w:val="2"/>
                <w:sz w:val="21"/>
                <w:szCs w:val="21"/>
                <w:lang w:val="en-US" w:eastAsia="zh-CN" w:bidi="ar-SA"/>
              </w:rPr>
            </w:pPr>
            <w:r>
              <w:rPr>
                <w:rFonts w:hint="default" w:ascii="Times New Roman" w:hAnsi="Times New Roman" w:eastAsia="方正仿宋简体" w:cs="Times New Roman"/>
                <w:b/>
                <w:sz w:val="21"/>
                <w:szCs w:val="21"/>
                <w:lang w:val="en-US" w:eastAsia="zh-CN" w:bidi="ar"/>
              </w:rPr>
              <w:t>0</w:t>
            </w:r>
          </w:p>
        </w:tc>
        <w:tc>
          <w:tcPr>
            <w:tcW w:w="599"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kern w:val="2"/>
                <w:sz w:val="21"/>
                <w:szCs w:val="21"/>
                <w:lang w:val="en-US" w:eastAsia="zh-CN" w:bidi="ar-SA"/>
              </w:rPr>
            </w:pPr>
            <w:r>
              <w:rPr>
                <w:rFonts w:hint="default" w:ascii="Times New Roman" w:hAnsi="Times New Roman" w:eastAsia="方正仿宋简体" w:cs="Times New Roman"/>
                <w:b/>
                <w:sz w:val="21"/>
                <w:szCs w:val="21"/>
                <w:lang w:val="en-US" w:eastAsia="zh-CN" w:bidi="ar"/>
              </w:rPr>
              <w:t>0</w:t>
            </w:r>
          </w:p>
        </w:tc>
        <w:tc>
          <w:tcPr>
            <w:tcW w:w="590"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kern w:val="2"/>
                <w:sz w:val="21"/>
                <w:szCs w:val="21"/>
                <w:lang w:val="en-US" w:eastAsia="zh-CN" w:bidi="ar-SA"/>
              </w:rPr>
            </w:pPr>
            <w:r>
              <w:rPr>
                <w:rFonts w:hint="default" w:ascii="Times New Roman" w:hAnsi="Times New Roman" w:eastAsia="方正仿宋简体" w:cs="Times New Roman"/>
                <w:b/>
                <w:sz w:val="21"/>
                <w:szCs w:val="21"/>
                <w:lang w:val="en-US" w:eastAsia="zh-CN" w:bidi="ar"/>
              </w:rPr>
              <w:t>0</w:t>
            </w:r>
          </w:p>
        </w:tc>
        <w:tc>
          <w:tcPr>
            <w:tcW w:w="598"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kern w:val="2"/>
                <w:sz w:val="21"/>
                <w:szCs w:val="21"/>
                <w:lang w:val="en-US" w:eastAsia="zh-CN" w:bidi="ar-SA"/>
              </w:rPr>
            </w:pPr>
            <w:r>
              <w:rPr>
                <w:rFonts w:hint="default" w:ascii="Times New Roman" w:hAnsi="Times New Roman" w:eastAsia="方正仿宋简体" w:cs="Times New Roman"/>
                <w:b/>
                <w:sz w:val="21"/>
                <w:szCs w:val="21"/>
                <w:lang w:val="en-US" w:eastAsia="zh-CN" w:bidi="ar"/>
              </w:rPr>
              <w:t>0</w:t>
            </w:r>
          </w:p>
        </w:tc>
        <w:tc>
          <w:tcPr>
            <w:tcW w:w="571"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kern w:val="2"/>
                <w:sz w:val="21"/>
                <w:szCs w:val="21"/>
                <w:lang w:val="en-US" w:eastAsia="zh-CN" w:bidi="ar-SA"/>
              </w:rPr>
            </w:pPr>
            <w:r>
              <w:rPr>
                <w:rFonts w:hint="default" w:ascii="Times New Roman" w:hAnsi="Times New Roman" w:eastAsia="方正仿宋简体" w:cs="Times New Roman"/>
                <w:b/>
                <w:sz w:val="21"/>
                <w:szCs w:val="21"/>
                <w:lang w:val="en-US" w:eastAsia="zh-CN" w:bidi="ar"/>
              </w:rPr>
              <w:t>0</w:t>
            </w:r>
          </w:p>
        </w:tc>
        <w:tc>
          <w:tcPr>
            <w:tcW w:w="559"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kern w:val="2"/>
                <w:sz w:val="21"/>
                <w:szCs w:val="21"/>
                <w:lang w:val="en-US" w:eastAsia="zh-CN" w:bidi="ar-SA"/>
              </w:rPr>
            </w:pPr>
            <w:r>
              <w:rPr>
                <w:rFonts w:hint="default" w:ascii="Times New Roman" w:hAnsi="Times New Roman" w:eastAsia="方正仿宋简体" w:cs="Times New Roman"/>
                <w:b/>
                <w:sz w:val="21"/>
                <w:szCs w:val="21"/>
                <w:lang w:val="en-US" w:eastAsia="zh-CN" w:bidi="ar"/>
              </w:rPr>
              <w:t>0</w:t>
            </w:r>
          </w:p>
        </w:tc>
        <w:tc>
          <w:tcPr>
            <w:tcW w:w="521" w:type="dxa"/>
            <w:noWrap w:val="0"/>
            <w:tcMar>
              <w:left w:w="57" w:type="dxa"/>
              <w:right w:w="57" w:type="dxa"/>
            </w:tcMar>
            <w:vAlign w:val="top"/>
          </w:tcPr>
          <w:p>
            <w:pPr>
              <w:widowControl/>
              <w:spacing w:line="300" w:lineRule="exact"/>
              <w:jc w:val="center"/>
              <w:rPr>
                <w:rFonts w:hint="default" w:ascii="Times New Roman" w:hAnsi="Times New Roman" w:eastAsia="方正仿宋简体" w:cs="Times New Roman"/>
                <w:b/>
                <w:kern w:val="2"/>
                <w:sz w:val="21"/>
                <w:szCs w:val="21"/>
                <w:lang w:val="en-US" w:eastAsia="zh-CN" w:bidi="ar-SA"/>
              </w:rPr>
            </w:pPr>
            <w:r>
              <w:rPr>
                <w:rFonts w:hint="default" w:ascii="Times New Roman" w:hAnsi="Times New Roman" w:eastAsia="方正仿宋简体" w:cs="Times New Roman"/>
                <w:b/>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8" w:type="dxa"/>
            <w:vMerge w:val="continue"/>
            <w:noWrap w:val="0"/>
            <w:tcMar>
              <w:left w:w="57" w:type="dxa"/>
              <w:right w:w="57" w:type="dxa"/>
            </w:tcMar>
            <w:vAlign w:val="center"/>
          </w:tcPr>
          <w:p>
            <w:pPr>
              <w:spacing w:line="300" w:lineRule="exact"/>
              <w:rPr>
                <w:rFonts w:hint="default" w:ascii="Times New Roman" w:hAnsi="Times New Roman" w:eastAsia="方正仿宋简体" w:cs="Times New Roman"/>
                <w:b/>
                <w:sz w:val="21"/>
                <w:szCs w:val="21"/>
              </w:rPr>
            </w:pPr>
          </w:p>
        </w:tc>
        <w:tc>
          <w:tcPr>
            <w:tcW w:w="942" w:type="dxa"/>
            <w:vMerge w:val="continue"/>
            <w:noWrap w:val="0"/>
            <w:tcMar>
              <w:left w:w="57" w:type="dxa"/>
              <w:right w:w="57" w:type="dxa"/>
            </w:tcMar>
            <w:vAlign w:val="center"/>
          </w:tcPr>
          <w:p>
            <w:pPr>
              <w:spacing w:line="300" w:lineRule="exact"/>
              <w:rPr>
                <w:rFonts w:hint="default" w:ascii="Times New Roman" w:hAnsi="Times New Roman" w:eastAsia="方正仿宋简体" w:cs="Times New Roman"/>
                <w:b/>
                <w:sz w:val="21"/>
                <w:szCs w:val="21"/>
              </w:rPr>
            </w:pPr>
          </w:p>
        </w:tc>
        <w:tc>
          <w:tcPr>
            <w:tcW w:w="2878" w:type="dxa"/>
            <w:noWrap w:val="0"/>
            <w:tcMar>
              <w:left w:w="57" w:type="dxa"/>
              <w:right w:w="57" w:type="dxa"/>
            </w:tcMar>
            <w:vAlign w:val="center"/>
          </w:tcPr>
          <w:p>
            <w:pPr>
              <w:widowControl/>
              <w:spacing w:line="300" w:lineRule="exact"/>
              <w:jc w:val="left"/>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bidi="ar"/>
              </w:rPr>
              <w:t>3.其他</w:t>
            </w:r>
          </w:p>
        </w:tc>
        <w:tc>
          <w:tcPr>
            <w:tcW w:w="791"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kern w:val="2"/>
                <w:sz w:val="21"/>
                <w:szCs w:val="21"/>
                <w:lang w:val="en-US" w:eastAsia="zh-CN" w:bidi="ar-SA"/>
              </w:rPr>
            </w:pPr>
            <w:r>
              <w:rPr>
                <w:rFonts w:hint="default" w:ascii="Times New Roman" w:hAnsi="Times New Roman" w:eastAsia="方正仿宋简体" w:cs="Times New Roman"/>
                <w:b/>
                <w:sz w:val="21"/>
                <w:szCs w:val="21"/>
                <w:lang w:val="en-US" w:eastAsia="zh-CN" w:bidi="ar"/>
              </w:rPr>
              <w:t>0</w:t>
            </w:r>
          </w:p>
        </w:tc>
        <w:tc>
          <w:tcPr>
            <w:tcW w:w="599"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kern w:val="2"/>
                <w:sz w:val="21"/>
                <w:szCs w:val="21"/>
                <w:lang w:val="en-US" w:eastAsia="zh-CN" w:bidi="ar-SA"/>
              </w:rPr>
            </w:pPr>
            <w:r>
              <w:rPr>
                <w:rFonts w:hint="default" w:ascii="Times New Roman" w:hAnsi="Times New Roman" w:eastAsia="方正仿宋简体" w:cs="Times New Roman"/>
                <w:b/>
                <w:sz w:val="21"/>
                <w:szCs w:val="21"/>
                <w:lang w:val="en-US" w:eastAsia="zh-CN" w:bidi="ar"/>
              </w:rPr>
              <w:t>0</w:t>
            </w:r>
          </w:p>
        </w:tc>
        <w:tc>
          <w:tcPr>
            <w:tcW w:w="590"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kern w:val="2"/>
                <w:sz w:val="21"/>
                <w:szCs w:val="21"/>
                <w:lang w:val="en-US" w:eastAsia="zh-CN" w:bidi="ar-SA"/>
              </w:rPr>
            </w:pPr>
            <w:r>
              <w:rPr>
                <w:rFonts w:hint="default" w:ascii="Times New Roman" w:hAnsi="Times New Roman" w:eastAsia="方正仿宋简体" w:cs="Times New Roman"/>
                <w:b/>
                <w:sz w:val="21"/>
                <w:szCs w:val="21"/>
                <w:lang w:val="en-US" w:eastAsia="zh-CN" w:bidi="ar"/>
              </w:rPr>
              <w:t>0</w:t>
            </w:r>
          </w:p>
        </w:tc>
        <w:tc>
          <w:tcPr>
            <w:tcW w:w="598"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kern w:val="2"/>
                <w:sz w:val="21"/>
                <w:szCs w:val="21"/>
                <w:lang w:val="en-US" w:eastAsia="zh-CN" w:bidi="ar-SA"/>
              </w:rPr>
            </w:pPr>
            <w:r>
              <w:rPr>
                <w:rFonts w:hint="default" w:ascii="Times New Roman" w:hAnsi="Times New Roman" w:eastAsia="方正仿宋简体" w:cs="Times New Roman"/>
                <w:b/>
                <w:sz w:val="21"/>
                <w:szCs w:val="21"/>
                <w:lang w:val="en-US" w:eastAsia="zh-CN" w:bidi="ar"/>
              </w:rPr>
              <w:t>0</w:t>
            </w:r>
          </w:p>
        </w:tc>
        <w:tc>
          <w:tcPr>
            <w:tcW w:w="571"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kern w:val="2"/>
                <w:sz w:val="21"/>
                <w:szCs w:val="21"/>
                <w:lang w:val="en-US" w:eastAsia="zh-CN" w:bidi="ar-SA"/>
              </w:rPr>
            </w:pPr>
            <w:r>
              <w:rPr>
                <w:rFonts w:hint="default" w:ascii="Times New Roman" w:hAnsi="Times New Roman" w:eastAsia="方正仿宋简体" w:cs="Times New Roman"/>
                <w:b/>
                <w:sz w:val="21"/>
                <w:szCs w:val="21"/>
                <w:lang w:val="en-US" w:eastAsia="zh-CN" w:bidi="ar"/>
              </w:rPr>
              <w:t>0</w:t>
            </w:r>
          </w:p>
        </w:tc>
        <w:tc>
          <w:tcPr>
            <w:tcW w:w="559"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kern w:val="2"/>
                <w:sz w:val="21"/>
                <w:szCs w:val="21"/>
                <w:lang w:val="en-US" w:eastAsia="zh-CN" w:bidi="ar-SA"/>
              </w:rPr>
            </w:pPr>
            <w:r>
              <w:rPr>
                <w:rFonts w:hint="default" w:ascii="Times New Roman" w:hAnsi="Times New Roman" w:eastAsia="方正仿宋简体" w:cs="Times New Roman"/>
                <w:b/>
                <w:sz w:val="21"/>
                <w:szCs w:val="21"/>
                <w:lang w:val="en-US" w:eastAsia="zh-CN" w:bidi="ar"/>
              </w:rPr>
              <w:t>0</w:t>
            </w:r>
          </w:p>
        </w:tc>
        <w:tc>
          <w:tcPr>
            <w:tcW w:w="521" w:type="dxa"/>
            <w:noWrap w:val="0"/>
            <w:tcMar>
              <w:left w:w="57" w:type="dxa"/>
              <w:right w:w="57" w:type="dxa"/>
            </w:tcMar>
            <w:vAlign w:val="top"/>
          </w:tcPr>
          <w:p>
            <w:pPr>
              <w:widowControl/>
              <w:spacing w:line="300" w:lineRule="exact"/>
              <w:jc w:val="center"/>
              <w:rPr>
                <w:rFonts w:hint="default" w:ascii="Times New Roman" w:hAnsi="Times New Roman" w:eastAsia="方正仿宋简体" w:cs="Times New Roman"/>
                <w:b/>
                <w:kern w:val="2"/>
                <w:sz w:val="21"/>
                <w:szCs w:val="21"/>
                <w:lang w:val="en-US" w:eastAsia="zh-CN" w:bidi="ar-SA"/>
              </w:rPr>
            </w:pPr>
            <w:r>
              <w:rPr>
                <w:rFonts w:hint="default" w:ascii="Times New Roman" w:hAnsi="Times New Roman" w:eastAsia="方正仿宋简体" w:cs="Times New Roman"/>
                <w:b/>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8" w:type="dxa"/>
            <w:vMerge w:val="continue"/>
            <w:noWrap w:val="0"/>
            <w:tcMar>
              <w:left w:w="57" w:type="dxa"/>
              <w:right w:w="57" w:type="dxa"/>
            </w:tcMar>
            <w:vAlign w:val="center"/>
          </w:tcPr>
          <w:p>
            <w:pPr>
              <w:spacing w:line="300" w:lineRule="exact"/>
              <w:rPr>
                <w:rFonts w:hint="default" w:ascii="Times New Roman" w:hAnsi="Times New Roman" w:eastAsia="方正仿宋简体" w:cs="Times New Roman"/>
                <w:b/>
                <w:sz w:val="21"/>
                <w:szCs w:val="21"/>
              </w:rPr>
            </w:pPr>
          </w:p>
        </w:tc>
        <w:tc>
          <w:tcPr>
            <w:tcW w:w="3820" w:type="dxa"/>
            <w:gridSpan w:val="2"/>
            <w:noWrap w:val="0"/>
            <w:tcMar>
              <w:left w:w="57" w:type="dxa"/>
              <w:right w:w="57" w:type="dxa"/>
            </w:tcMar>
            <w:vAlign w:val="center"/>
          </w:tcPr>
          <w:p>
            <w:pPr>
              <w:widowControl/>
              <w:spacing w:line="300" w:lineRule="exact"/>
              <w:jc w:val="left"/>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bidi="ar"/>
              </w:rPr>
              <w:t>（七）总计</w:t>
            </w:r>
          </w:p>
        </w:tc>
        <w:tc>
          <w:tcPr>
            <w:tcW w:w="791"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kern w:val="2"/>
                <w:sz w:val="21"/>
                <w:szCs w:val="21"/>
                <w:lang w:val="en-US" w:eastAsia="zh-CN" w:bidi="ar-SA"/>
              </w:rPr>
            </w:pPr>
            <w:r>
              <w:rPr>
                <w:rFonts w:hint="default" w:ascii="Times New Roman" w:hAnsi="Times New Roman" w:eastAsia="方正仿宋简体" w:cs="Times New Roman"/>
                <w:b/>
                <w:sz w:val="21"/>
                <w:szCs w:val="21"/>
                <w:lang w:val="en-US" w:eastAsia="zh-CN" w:bidi="ar"/>
              </w:rPr>
              <w:t>0</w:t>
            </w:r>
          </w:p>
        </w:tc>
        <w:tc>
          <w:tcPr>
            <w:tcW w:w="599"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kern w:val="2"/>
                <w:sz w:val="21"/>
                <w:szCs w:val="21"/>
                <w:lang w:val="en-US" w:eastAsia="zh-CN" w:bidi="ar-SA"/>
              </w:rPr>
            </w:pPr>
            <w:r>
              <w:rPr>
                <w:rFonts w:hint="default" w:ascii="Times New Roman" w:hAnsi="Times New Roman" w:eastAsia="方正仿宋简体" w:cs="Times New Roman"/>
                <w:b/>
                <w:sz w:val="21"/>
                <w:szCs w:val="21"/>
                <w:lang w:val="en-US" w:eastAsia="zh-CN" w:bidi="ar"/>
              </w:rPr>
              <w:t>0</w:t>
            </w:r>
          </w:p>
        </w:tc>
        <w:tc>
          <w:tcPr>
            <w:tcW w:w="590"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kern w:val="2"/>
                <w:sz w:val="21"/>
                <w:szCs w:val="21"/>
                <w:lang w:val="en-US" w:eastAsia="zh-CN" w:bidi="ar-SA"/>
              </w:rPr>
            </w:pPr>
            <w:r>
              <w:rPr>
                <w:rFonts w:hint="default" w:ascii="Times New Roman" w:hAnsi="Times New Roman" w:eastAsia="方正仿宋简体" w:cs="Times New Roman"/>
                <w:b/>
                <w:sz w:val="21"/>
                <w:szCs w:val="21"/>
                <w:lang w:val="en-US" w:eastAsia="zh-CN" w:bidi="ar"/>
              </w:rPr>
              <w:t>0</w:t>
            </w:r>
          </w:p>
        </w:tc>
        <w:tc>
          <w:tcPr>
            <w:tcW w:w="598"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kern w:val="2"/>
                <w:sz w:val="21"/>
                <w:szCs w:val="21"/>
                <w:lang w:val="en-US" w:eastAsia="zh-CN" w:bidi="ar-SA"/>
              </w:rPr>
            </w:pPr>
            <w:r>
              <w:rPr>
                <w:rFonts w:hint="default" w:ascii="Times New Roman" w:hAnsi="Times New Roman" w:eastAsia="方正仿宋简体" w:cs="Times New Roman"/>
                <w:b/>
                <w:sz w:val="21"/>
                <w:szCs w:val="21"/>
                <w:lang w:val="en-US" w:eastAsia="zh-CN" w:bidi="ar"/>
              </w:rPr>
              <w:t>0</w:t>
            </w:r>
          </w:p>
        </w:tc>
        <w:tc>
          <w:tcPr>
            <w:tcW w:w="571"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kern w:val="2"/>
                <w:sz w:val="21"/>
                <w:szCs w:val="21"/>
                <w:lang w:val="en-US" w:eastAsia="zh-CN" w:bidi="ar-SA"/>
              </w:rPr>
            </w:pPr>
            <w:r>
              <w:rPr>
                <w:rFonts w:hint="default" w:ascii="Times New Roman" w:hAnsi="Times New Roman" w:eastAsia="方正仿宋简体" w:cs="Times New Roman"/>
                <w:b/>
                <w:sz w:val="21"/>
                <w:szCs w:val="21"/>
                <w:lang w:val="en-US" w:eastAsia="zh-CN" w:bidi="ar"/>
              </w:rPr>
              <w:t>0</w:t>
            </w:r>
          </w:p>
        </w:tc>
        <w:tc>
          <w:tcPr>
            <w:tcW w:w="559"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kern w:val="2"/>
                <w:sz w:val="21"/>
                <w:szCs w:val="21"/>
                <w:lang w:val="en-US" w:eastAsia="zh-CN" w:bidi="ar-SA"/>
              </w:rPr>
            </w:pPr>
            <w:r>
              <w:rPr>
                <w:rFonts w:hint="default" w:ascii="Times New Roman" w:hAnsi="Times New Roman" w:eastAsia="方正仿宋简体" w:cs="Times New Roman"/>
                <w:b/>
                <w:sz w:val="21"/>
                <w:szCs w:val="21"/>
                <w:lang w:val="en-US" w:eastAsia="zh-CN" w:bidi="ar"/>
              </w:rPr>
              <w:t>0</w:t>
            </w:r>
          </w:p>
        </w:tc>
        <w:tc>
          <w:tcPr>
            <w:tcW w:w="521" w:type="dxa"/>
            <w:noWrap w:val="0"/>
            <w:tcMar>
              <w:left w:w="57" w:type="dxa"/>
              <w:right w:w="57" w:type="dxa"/>
            </w:tcMar>
            <w:vAlign w:val="top"/>
          </w:tcPr>
          <w:p>
            <w:pPr>
              <w:widowControl/>
              <w:spacing w:line="300" w:lineRule="exact"/>
              <w:jc w:val="center"/>
              <w:rPr>
                <w:rFonts w:hint="default" w:ascii="Times New Roman" w:hAnsi="Times New Roman" w:eastAsia="方正仿宋简体" w:cs="Times New Roman"/>
                <w:b/>
                <w:kern w:val="2"/>
                <w:sz w:val="21"/>
                <w:szCs w:val="21"/>
                <w:lang w:val="en-US" w:eastAsia="zh-CN" w:bidi="ar-SA"/>
              </w:rPr>
            </w:pPr>
            <w:r>
              <w:rPr>
                <w:rFonts w:hint="default" w:ascii="Times New Roman" w:hAnsi="Times New Roman" w:eastAsia="方正仿宋简体" w:cs="Times New Roman"/>
                <w:b/>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588" w:type="dxa"/>
            <w:gridSpan w:val="3"/>
            <w:noWrap w:val="0"/>
            <w:tcMar>
              <w:left w:w="57" w:type="dxa"/>
              <w:right w:w="57" w:type="dxa"/>
            </w:tcMar>
            <w:vAlign w:val="center"/>
          </w:tcPr>
          <w:p>
            <w:pPr>
              <w:widowControl/>
              <w:spacing w:line="300" w:lineRule="exact"/>
              <w:jc w:val="left"/>
              <w:rPr>
                <w:rFonts w:hint="default" w:ascii="Times New Roman" w:hAnsi="Times New Roman" w:eastAsia="方正仿宋简体" w:cs="Times New Roman"/>
                <w:b/>
                <w:sz w:val="21"/>
                <w:szCs w:val="21"/>
              </w:rPr>
            </w:pPr>
            <w:r>
              <w:rPr>
                <w:rFonts w:hint="default" w:ascii="Times New Roman" w:hAnsi="Times New Roman" w:eastAsia="方正仿宋简体" w:cs="Times New Roman"/>
                <w:b/>
                <w:sz w:val="21"/>
                <w:szCs w:val="21"/>
                <w:lang w:bidi="ar"/>
              </w:rPr>
              <w:t>四、结转下年度继续办理</w:t>
            </w:r>
          </w:p>
        </w:tc>
        <w:tc>
          <w:tcPr>
            <w:tcW w:w="791"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lang w:val="en-US" w:eastAsia="zh-CN"/>
              </w:rPr>
            </w:pPr>
            <w:r>
              <w:rPr>
                <w:rFonts w:hint="default" w:ascii="Times New Roman" w:hAnsi="Times New Roman" w:eastAsia="方正仿宋简体" w:cs="Times New Roman"/>
                <w:b/>
                <w:sz w:val="21"/>
                <w:szCs w:val="21"/>
                <w:lang w:val="en-US" w:eastAsia="zh-CN" w:bidi="ar"/>
              </w:rPr>
              <w:t>0</w:t>
            </w:r>
          </w:p>
        </w:tc>
        <w:tc>
          <w:tcPr>
            <w:tcW w:w="599"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lang w:val="en-US" w:eastAsia="zh-CN"/>
              </w:rPr>
            </w:pPr>
            <w:r>
              <w:rPr>
                <w:rFonts w:hint="default" w:ascii="Times New Roman" w:hAnsi="Times New Roman" w:eastAsia="方正仿宋简体" w:cs="Times New Roman"/>
                <w:b/>
                <w:sz w:val="21"/>
                <w:szCs w:val="21"/>
                <w:lang w:val="en-US" w:eastAsia="zh-CN" w:bidi="ar"/>
              </w:rPr>
              <w:t>0</w:t>
            </w:r>
          </w:p>
        </w:tc>
        <w:tc>
          <w:tcPr>
            <w:tcW w:w="590"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lang w:val="en-US" w:eastAsia="zh-CN"/>
              </w:rPr>
            </w:pPr>
            <w:r>
              <w:rPr>
                <w:rFonts w:hint="default" w:ascii="Times New Roman" w:hAnsi="Times New Roman" w:eastAsia="方正仿宋简体" w:cs="Times New Roman"/>
                <w:b/>
                <w:sz w:val="21"/>
                <w:szCs w:val="21"/>
                <w:lang w:val="en-US" w:eastAsia="zh-CN" w:bidi="ar"/>
              </w:rPr>
              <w:t>0</w:t>
            </w:r>
          </w:p>
        </w:tc>
        <w:tc>
          <w:tcPr>
            <w:tcW w:w="598"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lang w:val="en-US" w:eastAsia="zh-CN"/>
              </w:rPr>
            </w:pPr>
            <w:r>
              <w:rPr>
                <w:rFonts w:hint="default" w:ascii="Times New Roman" w:hAnsi="Times New Roman" w:eastAsia="方正仿宋简体" w:cs="Times New Roman"/>
                <w:b/>
                <w:sz w:val="21"/>
                <w:szCs w:val="21"/>
                <w:lang w:val="en-US" w:eastAsia="zh-CN" w:bidi="ar"/>
              </w:rPr>
              <w:t>0</w:t>
            </w:r>
          </w:p>
        </w:tc>
        <w:tc>
          <w:tcPr>
            <w:tcW w:w="571"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lang w:val="en-US" w:eastAsia="zh-CN"/>
              </w:rPr>
            </w:pPr>
            <w:r>
              <w:rPr>
                <w:rFonts w:hint="default" w:ascii="Times New Roman" w:hAnsi="Times New Roman" w:eastAsia="方正仿宋简体" w:cs="Times New Roman"/>
                <w:b/>
                <w:sz w:val="21"/>
                <w:szCs w:val="21"/>
                <w:lang w:val="en-US" w:eastAsia="zh-CN" w:bidi="ar"/>
              </w:rPr>
              <w:t>0</w:t>
            </w:r>
          </w:p>
        </w:tc>
        <w:tc>
          <w:tcPr>
            <w:tcW w:w="559" w:type="dxa"/>
            <w:noWrap w:val="0"/>
            <w:tcMar>
              <w:left w:w="57" w:type="dxa"/>
              <w:right w:w="57" w:type="dxa"/>
            </w:tcMar>
            <w:vAlign w:val="center"/>
          </w:tcPr>
          <w:p>
            <w:pPr>
              <w:widowControl/>
              <w:spacing w:line="300" w:lineRule="exact"/>
              <w:jc w:val="center"/>
              <w:rPr>
                <w:rFonts w:hint="default" w:ascii="Times New Roman" w:hAnsi="Times New Roman" w:eastAsia="方正仿宋简体" w:cs="Times New Roman"/>
                <w:b/>
                <w:sz w:val="21"/>
                <w:szCs w:val="21"/>
                <w:lang w:val="en-US" w:eastAsia="zh-CN"/>
              </w:rPr>
            </w:pPr>
            <w:r>
              <w:rPr>
                <w:rFonts w:hint="default" w:ascii="Times New Roman" w:hAnsi="Times New Roman" w:eastAsia="方正仿宋简体" w:cs="Times New Roman"/>
                <w:b/>
                <w:sz w:val="21"/>
                <w:szCs w:val="21"/>
                <w:lang w:val="en-US" w:eastAsia="zh-CN" w:bidi="ar"/>
              </w:rPr>
              <w:t>0</w:t>
            </w:r>
          </w:p>
        </w:tc>
        <w:tc>
          <w:tcPr>
            <w:tcW w:w="521" w:type="dxa"/>
            <w:noWrap w:val="0"/>
            <w:tcMar>
              <w:left w:w="57" w:type="dxa"/>
              <w:right w:w="57" w:type="dxa"/>
            </w:tcMar>
            <w:vAlign w:val="top"/>
          </w:tcPr>
          <w:p>
            <w:pPr>
              <w:spacing w:line="300" w:lineRule="exact"/>
              <w:jc w:val="center"/>
              <w:rPr>
                <w:rFonts w:hint="default" w:ascii="Times New Roman" w:hAnsi="Times New Roman" w:eastAsia="方正仿宋简体" w:cs="Times New Roman"/>
                <w:b/>
                <w:sz w:val="21"/>
                <w:szCs w:val="21"/>
                <w:lang w:val="en-US" w:eastAsia="zh-CN"/>
              </w:rPr>
            </w:pPr>
            <w:r>
              <w:rPr>
                <w:rFonts w:hint="default" w:ascii="Times New Roman" w:hAnsi="Times New Roman" w:eastAsia="方正仿宋简体" w:cs="Times New Roman"/>
                <w:b/>
                <w:sz w:val="21"/>
                <w:szCs w:val="21"/>
                <w:lang w:val="en-US" w:eastAsia="zh-CN"/>
              </w:rPr>
              <w:t>0</w:t>
            </w:r>
          </w:p>
        </w:tc>
      </w:tr>
    </w:tbl>
    <w:p>
      <w:pPr>
        <w:spacing w:line="600" w:lineRule="exact"/>
        <w:ind w:firstLine="643" w:firstLineChars="200"/>
        <w:rPr>
          <w:rFonts w:hint="default" w:ascii="Times New Roman" w:hAnsi="Times New Roman" w:eastAsia="仿宋_GB2312" w:cs="Times New Roman"/>
          <w:b/>
          <w:bCs/>
          <w:sz w:val="32"/>
          <w:szCs w:val="32"/>
        </w:rPr>
      </w:pPr>
    </w:p>
    <w:p>
      <w:pPr>
        <w:spacing w:line="600" w:lineRule="exact"/>
        <w:ind w:firstLine="643" w:firstLineChars="200"/>
        <w:rPr>
          <w:rFonts w:hint="default" w:ascii="Times New Roman" w:hAnsi="Times New Roman" w:eastAsia="仿宋_GB2312" w:cs="Times New Roman"/>
          <w:b/>
          <w:bCs/>
          <w:sz w:val="32"/>
          <w:szCs w:val="32"/>
        </w:rPr>
      </w:pPr>
    </w:p>
    <w:p>
      <w:pPr>
        <w:spacing w:line="600" w:lineRule="exact"/>
        <w:ind w:firstLine="643" w:firstLineChars="200"/>
        <w:rPr>
          <w:rFonts w:hint="default" w:ascii="Times New Roman" w:hAnsi="Times New Roman" w:eastAsia="仿宋_GB2312" w:cs="Times New Roman"/>
          <w:b/>
          <w:bCs/>
          <w:sz w:val="32"/>
          <w:szCs w:val="32"/>
        </w:rPr>
      </w:pPr>
    </w:p>
    <w:p>
      <w:pPr>
        <w:numPr>
          <w:ilvl w:val="0"/>
          <w:numId w:val="2"/>
        </w:numPr>
        <w:spacing w:line="600" w:lineRule="exact"/>
        <w:ind w:firstLine="643"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政府信息公开行政复议、行政诉讼情况</w:t>
      </w:r>
    </w:p>
    <w:tbl>
      <w:tblPr>
        <w:tblStyle w:val="4"/>
        <w:tblW w:w="907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97" w:hRule="atLeast"/>
          <w:jc w:val="center"/>
        </w:trPr>
        <w:tc>
          <w:tcPr>
            <w:tcW w:w="3074"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default" w:ascii="Times New Roman" w:hAnsi="Times New Roman" w:eastAsia="黑体" w:cs="Times New Roman"/>
              </w:rPr>
            </w:pPr>
            <w:r>
              <w:rPr>
                <w:rFonts w:hint="default" w:ascii="Times New Roman" w:hAnsi="Times New Roman" w:eastAsia="黑体" w:cs="Times New Roman"/>
                <w:kern w:val="0"/>
                <w:sz w:val="20"/>
                <w:szCs w:val="20"/>
              </w:rPr>
              <w:t>行政复议</w:t>
            </w:r>
          </w:p>
        </w:tc>
        <w:tc>
          <w:tcPr>
            <w:tcW w:w="5997" w:type="dxa"/>
            <w:gridSpan w:val="10"/>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jc w:val="center"/>
              <w:rPr>
                <w:rFonts w:hint="default" w:ascii="Times New Roman" w:hAnsi="Times New Roman" w:eastAsia="黑体" w:cs="Times New Roman"/>
              </w:rPr>
            </w:pPr>
            <w:r>
              <w:rPr>
                <w:rFonts w:hint="default" w:ascii="Times New Roman" w:hAnsi="Times New Roman" w:eastAsia="黑体" w:cs="Times New Roman"/>
                <w:kern w:val="0"/>
                <w:sz w:val="20"/>
                <w:szCs w:val="20"/>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47" w:hRule="atLeast"/>
          <w:jc w:val="center"/>
        </w:trPr>
        <w:tc>
          <w:tcPr>
            <w:tcW w:w="604" w:type="dxa"/>
            <w:vMerge w:val="restart"/>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ind w:left="-149" w:leftChars="-71" w:right="-170" w:rightChars="-81"/>
              <w:jc w:val="center"/>
              <w:rPr>
                <w:rFonts w:hint="default" w:ascii="Times New Roman" w:hAnsi="Times New Roman" w:eastAsia="黑体" w:cs="Times New Roman"/>
                <w:kern w:val="0"/>
                <w:sz w:val="20"/>
                <w:szCs w:val="20"/>
              </w:rPr>
            </w:pPr>
            <w:r>
              <w:rPr>
                <w:rFonts w:hint="default" w:ascii="Times New Roman" w:hAnsi="Times New Roman" w:eastAsia="黑体" w:cs="Times New Roman"/>
                <w:kern w:val="0"/>
                <w:sz w:val="20"/>
                <w:szCs w:val="20"/>
              </w:rPr>
              <w:t>结果</w:t>
            </w:r>
          </w:p>
          <w:p>
            <w:pPr>
              <w:widowControl/>
              <w:ind w:left="-149" w:leftChars="-71" w:right="-170" w:rightChars="-81"/>
              <w:jc w:val="center"/>
              <w:rPr>
                <w:rFonts w:hint="default" w:ascii="Times New Roman" w:hAnsi="Times New Roman" w:eastAsia="黑体" w:cs="Times New Roman"/>
              </w:rPr>
            </w:pPr>
            <w:r>
              <w:rPr>
                <w:rFonts w:hint="default" w:ascii="Times New Roman" w:hAnsi="Times New Roman" w:eastAsia="黑体" w:cs="Times New Roman"/>
                <w:kern w:val="0"/>
                <w:sz w:val="20"/>
                <w:szCs w:val="20"/>
              </w:rPr>
              <w:t>维持</w:t>
            </w:r>
          </w:p>
        </w:tc>
        <w:tc>
          <w:tcPr>
            <w:tcW w:w="604" w:type="dxa"/>
            <w:vMerge w:val="restart"/>
            <w:tcBorders>
              <w:top w:val="nil"/>
              <w:left w:val="nil"/>
              <w:bottom w:val="single" w:color="auto" w:sz="8" w:space="0"/>
              <w:right w:val="single" w:color="auto" w:sz="8" w:space="0"/>
            </w:tcBorders>
            <w:noWrap w:val="0"/>
            <w:tcMar>
              <w:left w:w="108" w:type="dxa"/>
              <w:right w:w="108" w:type="dxa"/>
            </w:tcMar>
            <w:vAlign w:val="center"/>
          </w:tcPr>
          <w:p>
            <w:pPr>
              <w:widowControl/>
              <w:ind w:left="-43" w:leftChars="-21" w:right="-132" w:rightChars="-63" w:hanging="1"/>
              <w:jc w:val="center"/>
              <w:rPr>
                <w:rFonts w:hint="default" w:ascii="Times New Roman" w:hAnsi="Times New Roman" w:eastAsia="黑体" w:cs="Times New Roman"/>
              </w:rPr>
            </w:pPr>
            <w:r>
              <w:rPr>
                <w:rFonts w:hint="default" w:ascii="Times New Roman" w:hAnsi="Times New Roman" w:eastAsia="黑体" w:cs="Times New Roman"/>
                <w:kern w:val="0"/>
                <w:sz w:val="20"/>
                <w:szCs w:val="20"/>
              </w:rPr>
              <w:t>结果纠正</w:t>
            </w:r>
          </w:p>
        </w:tc>
        <w:tc>
          <w:tcPr>
            <w:tcW w:w="604" w:type="dxa"/>
            <w:vMerge w:val="restart"/>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ind w:left="-82" w:leftChars="-39" w:right="-97" w:rightChars="-46"/>
              <w:jc w:val="center"/>
              <w:rPr>
                <w:rFonts w:hint="default" w:ascii="Times New Roman" w:hAnsi="Times New Roman" w:eastAsia="黑体" w:cs="Times New Roman"/>
              </w:rPr>
            </w:pPr>
            <w:r>
              <w:rPr>
                <w:rFonts w:hint="default" w:ascii="Times New Roman" w:hAnsi="Times New Roman" w:eastAsia="黑体" w:cs="Times New Roman"/>
                <w:kern w:val="0"/>
                <w:sz w:val="20"/>
                <w:szCs w:val="20"/>
              </w:rPr>
              <w:t>其他结果</w:t>
            </w:r>
          </w:p>
        </w:tc>
        <w:tc>
          <w:tcPr>
            <w:tcW w:w="604" w:type="dxa"/>
            <w:vMerge w:val="restart"/>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ind w:left="-118" w:leftChars="-56" w:right="-118" w:rightChars="-56"/>
              <w:jc w:val="center"/>
              <w:rPr>
                <w:rFonts w:hint="default" w:ascii="Times New Roman" w:hAnsi="Times New Roman" w:eastAsia="黑体" w:cs="Times New Roman"/>
                <w:kern w:val="0"/>
                <w:sz w:val="20"/>
                <w:szCs w:val="20"/>
              </w:rPr>
            </w:pPr>
            <w:r>
              <w:rPr>
                <w:rFonts w:hint="default" w:ascii="Times New Roman" w:hAnsi="Times New Roman" w:eastAsia="黑体" w:cs="Times New Roman"/>
                <w:kern w:val="0"/>
                <w:sz w:val="20"/>
                <w:szCs w:val="20"/>
              </w:rPr>
              <w:t>尚未</w:t>
            </w:r>
          </w:p>
          <w:p>
            <w:pPr>
              <w:widowControl/>
              <w:ind w:left="-118" w:leftChars="-56" w:right="-118" w:rightChars="-56"/>
              <w:jc w:val="center"/>
              <w:rPr>
                <w:rFonts w:hint="default" w:ascii="Times New Roman" w:hAnsi="Times New Roman" w:eastAsia="黑体" w:cs="Times New Roman"/>
              </w:rPr>
            </w:pPr>
            <w:r>
              <w:rPr>
                <w:rFonts w:hint="default" w:ascii="Times New Roman" w:hAnsi="Times New Roman" w:eastAsia="黑体" w:cs="Times New Roman"/>
                <w:kern w:val="0"/>
                <w:sz w:val="20"/>
                <w:szCs w:val="20"/>
              </w:rPr>
              <w:t>审结</w:t>
            </w:r>
          </w:p>
        </w:tc>
        <w:tc>
          <w:tcPr>
            <w:tcW w:w="658" w:type="dxa"/>
            <w:vMerge w:val="restart"/>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spacing w:line="320" w:lineRule="exact"/>
              <w:jc w:val="center"/>
              <w:rPr>
                <w:rFonts w:hint="default" w:ascii="Times New Roman" w:hAnsi="Times New Roman" w:eastAsia="黑体" w:cs="Times New Roman"/>
                <w:kern w:val="0"/>
                <w:sz w:val="20"/>
                <w:szCs w:val="20"/>
              </w:rPr>
            </w:pPr>
            <w:r>
              <w:rPr>
                <w:rFonts w:hint="default" w:ascii="Times New Roman" w:hAnsi="Times New Roman" w:eastAsia="黑体" w:cs="Times New Roman"/>
                <w:kern w:val="0"/>
                <w:sz w:val="20"/>
                <w:szCs w:val="20"/>
              </w:rPr>
              <w:t>总</w:t>
            </w:r>
          </w:p>
          <w:p>
            <w:pPr>
              <w:widowControl/>
              <w:spacing w:line="320" w:lineRule="exact"/>
              <w:jc w:val="center"/>
              <w:rPr>
                <w:rFonts w:hint="default" w:ascii="Times New Roman" w:hAnsi="Times New Roman" w:eastAsia="黑体" w:cs="Times New Roman"/>
              </w:rPr>
            </w:pPr>
            <w:r>
              <w:rPr>
                <w:rFonts w:hint="default" w:ascii="Times New Roman" w:hAnsi="Times New Roman" w:eastAsia="黑体" w:cs="Times New Roman"/>
                <w:kern w:val="0"/>
                <w:sz w:val="20"/>
                <w:szCs w:val="20"/>
              </w:rPr>
              <w:t>计</w:t>
            </w:r>
          </w:p>
        </w:tc>
        <w:tc>
          <w:tcPr>
            <w:tcW w:w="2970" w:type="dxa"/>
            <w:gridSpan w:val="5"/>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jc w:val="center"/>
              <w:rPr>
                <w:rFonts w:hint="default" w:ascii="Times New Roman" w:hAnsi="Times New Roman" w:eastAsia="黑体" w:cs="Times New Roman"/>
              </w:rPr>
            </w:pPr>
            <w:r>
              <w:rPr>
                <w:rFonts w:hint="default" w:ascii="Times New Roman" w:hAnsi="Times New Roman" w:eastAsia="黑体" w:cs="Times New Roman"/>
                <w:kern w:val="0"/>
                <w:sz w:val="20"/>
                <w:szCs w:val="20"/>
              </w:rPr>
              <w:t>未经复议直接起诉</w:t>
            </w:r>
          </w:p>
        </w:tc>
        <w:tc>
          <w:tcPr>
            <w:tcW w:w="3027" w:type="dxa"/>
            <w:gridSpan w:val="5"/>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jc w:val="center"/>
              <w:rPr>
                <w:rFonts w:hint="default" w:ascii="Times New Roman" w:hAnsi="Times New Roman" w:eastAsia="黑体" w:cs="Times New Roman"/>
              </w:rPr>
            </w:pPr>
            <w:r>
              <w:rPr>
                <w:rFonts w:hint="default" w:ascii="Times New Roman" w:hAnsi="Times New Roman" w:eastAsia="黑体" w:cs="Times New Roman"/>
                <w:kern w:val="0"/>
                <w:sz w:val="20"/>
                <w:szCs w:val="20"/>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06" w:hRule="atLeast"/>
          <w:jc w:val="center"/>
        </w:trPr>
        <w:tc>
          <w:tcPr>
            <w:tcW w:w="604"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default" w:ascii="Times New Roman" w:hAnsi="Times New Roman" w:eastAsia="黑体" w:cs="Times New Roman"/>
                <w:sz w:val="24"/>
              </w:rPr>
            </w:pPr>
          </w:p>
        </w:tc>
        <w:tc>
          <w:tcPr>
            <w:tcW w:w="604" w:type="dxa"/>
            <w:vMerge w:val="continue"/>
            <w:tcBorders>
              <w:top w:val="nil"/>
              <w:left w:val="nil"/>
              <w:bottom w:val="single" w:color="auto" w:sz="8" w:space="0"/>
              <w:right w:val="single" w:color="auto" w:sz="8" w:space="0"/>
            </w:tcBorders>
            <w:noWrap w:val="0"/>
            <w:tcMar>
              <w:left w:w="108" w:type="dxa"/>
              <w:right w:w="108" w:type="dxa"/>
            </w:tcMar>
            <w:vAlign w:val="center"/>
          </w:tcPr>
          <w:p>
            <w:pPr>
              <w:rPr>
                <w:rFonts w:hint="default" w:ascii="Times New Roman" w:hAnsi="Times New Roman" w:eastAsia="黑体" w:cs="Times New Roman"/>
                <w:sz w:val="24"/>
              </w:rPr>
            </w:pPr>
          </w:p>
        </w:tc>
        <w:tc>
          <w:tcPr>
            <w:tcW w:w="604" w:type="dxa"/>
            <w:vMerge w:val="continue"/>
            <w:tcBorders>
              <w:top w:val="single" w:color="auto" w:sz="8" w:space="0"/>
              <w:left w:val="nil"/>
              <w:bottom w:val="single" w:color="auto" w:sz="8" w:space="0"/>
              <w:right w:val="single" w:color="auto" w:sz="8" w:space="0"/>
            </w:tcBorders>
            <w:noWrap w:val="0"/>
            <w:tcMar>
              <w:left w:w="108" w:type="dxa"/>
              <w:right w:w="108" w:type="dxa"/>
            </w:tcMar>
            <w:vAlign w:val="center"/>
          </w:tcPr>
          <w:p>
            <w:pPr>
              <w:rPr>
                <w:rFonts w:hint="default" w:ascii="Times New Roman" w:hAnsi="Times New Roman" w:eastAsia="黑体" w:cs="Times New Roman"/>
                <w:sz w:val="24"/>
              </w:rPr>
            </w:pPr>
          </w:p>
        </w:tc>
        <w:tc>
          <w:tcPr>
            <w:tcW w:w="604" w:type="dxa"/>
            <w:vMerge w:val="continue"/>
            <w:tcBorders>
              <w:top w:val="single" w:color="auto" w:sz="8" w:space="0"/>
              <w:left w:val="nil"/>
              <w:bottom w:val="single" w:color="auto" w:sz="8" w:space="0"/>
              <w:right w:val="single" w:color="auto" w:sz="8" w:space="0"/>
            </w:tcBorders>
            <w:noWrap w:val="0"/>
            <w:tcMar>
              <w:left w:w="108" w:type="dxa"/>
              <w:right w:w="108" w:type="dxa"/>
            </w:tcMar>
            <w:vAlign w:val="center"/>
          </w:tcPr>
          <w:p>
            <w:pPr>
              <w:rPr>
                <w:rFonts w:hint="default" w:ascii="Times New Roman" w:hAnsi="Times New Roman" w:eastAsia="黑体" w:cs="Times New Roman"/>
                <w:sz w:val="24"/>
              </w:rPr>
            </w:pPr>
          </w:p>
        </w:tc>
        <w:tc>
          <w:tcPr>
            <w:tcW w:w="658" w:type="dxa"/>
            <w:vMerge w:val="continue"/>
            <w:tcBorders>
              <w:top w:val="single" w:color="auto" w:sz="8" w:space="0"/>
              <w:left w:val="nil"/>
              <w:bottom w:val="single" w:color="auto" w:sz="8" w:space="0"/>
              <w:right w:val="single" w:color="auto" w:sz="8" w:space="0"/>
            </w:tcBorders>
            <w:noWrap w:val="0"/>
            <w:tcMar>
              <w:left w:w="108" w:type="dxa"/>
              <w:right w:w="108" w:type="dxa"/>
            </w:tcMar>
            <w:vAlign w:val="center"/>
          </w:tcPr>
          <w:p>
            <w:pPr>
              <w:rPr>
                <w:rFonts w:hint="default" w:ascii="Times New Roman" w:hAnsi="Times New Roman" w:eastAsia="黑体" w:cs="Times New Roman"/>
                <w:sz w:val="24"/>
              </w:rPr>
            </w:pPr>
          </w:p>
        </w:tc>
        <w:tc>
          <w:tcPr>
            <w:tcW w:w="550" w:type="dxa"/>
            <w:tcBorders>
              <w:top w:val="nil"/>
              <w:left w:val="nil"/>
              <w:bottom w:val="single" w:color="auto" w:sz="8" w:space="0"/>
              <w:right w:val="single" w:color="auto" w:sz="8" w:space="0"/>
            </w:tcBorders>
            <w:noWrap w:val="0"/>
            <w:tcMar>
              <w:left w:w="108" w:type="dxa"/>
              <w:right w:w="108" w:type="dxa"/>
            </w:tcMar>
            <w:vAlign w:val="center"/>
          </w:tcPr>
          <w:p>
            <w:pPr>
              <w:widowControl/>
              <w:ind w:left="-105" w:leftChars="-50" w:right="-126" w:rightChars="-60"/>
              <w:jc w:val="center"/>
              <w:rPr>
                <w:rFonts w:hint="default" w:ascii="Times New Roman" w:hAnsi="Times New Roman" w:eastAsia="黑体" w:cs="Times New Roman"/>
              </w:rPr>
            </w:pPr>
            <w:r>
              <w:rPr>
                <w:rFonts w:hint="default" w:ascii="Times New Roman" w:hAnsi="Times New Roman" w:eastAsia="黑体" w:cs="Times New Roman"/>
                <w:kern w:val="0"/>
                <w:sz w:val="20"/>
                <w:szCs w:val="20"/>
              </w:rPr>
              <w:t>结果维持</w:t>
            </w:r>
          </w:p>
        </w:tc>
        <w:tc>
          <w:tcPr>
            <w:tcW w:w="605" w:type="dxa"/>
            <w:tcBorders>
              <w:top w:val="nil"/>
              <w:left w:val="nil"/>
              <w:bottom w:val="single" w:color="auto" w:sz="8" w:space="0"/>
              <w:right w:val="single" w:color="auto" w:sz="8" w:space="0"/>
            </w:tcBorders>
            <w:noWrap w:val="0"/>
            <w:tcMar>
              <w:left w:w="108" w:type="dxa"/>
              <w:right w:w="108" w:type="dxa"/>
            </w:tcMar>
            <w:vAlign w:val="center"/>
          </w:tcPr>
          <w:p>
            <w:pPr>
              <w:widowControl/>
              <w:ind w:left="-86" w:leftChars="-41" w:right="-88" w:rightChars="-42"/>
              <w:jc w:val="center"/>
              <w:rPr>
                <w:rFonts w:hint="default" w:ascii="Times New Roman" w:hAnsi="Times New Roman" w:eastAsia="黑体" w:cs="Times New Roman"/>
              </w:rPr>
            </w:pPr>
            <w:r>
              <w:rPr>
                <w:rFonts w:hint="default" w:ascii="Times New Roman" w:hAnsi="Times New Roman" w:eastAsia="黑体" w:cs="Times New Roman"/>
                <w:kern w:val="0"/>
                <w:sz w:val="20"/>
                <w:szCs w:val="20"/>
              </w:rPr>
              <w:t>结果纠正</w:t>
            </w:r>
          </w:p>
        </w:tc>
        <w:tc>
          <w:tcPr>
            <w:tcW w:w="605" w:type="dxa"/>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ind w:left="-126" w:leftChars="-60" w:right="-136" w:rightChars="-65"/>
              <w:jc w:val="center"/>
              <w:rPr>
                <w:rFonts w:hint="default" w:ascii="Times New Roman" w:hAnsi="Times New Roman" w:eastAsia="黑体" w:cs="Times New Roman"/>
                <w:kern w:val="0"/>
                <w:sz w:val="20"/>
                <w:szCs w:val="20"/>
              </w:rPr>
            </w:pPr>
            <w:r>
              <w:rPr>
                <w:rFonts w:hint="default" w:ascii="Times New Roman" w:hAnsi="Times New Roman" w:eastAsia="黑体" w:cs="Times New Roman"/>
                <w:kern w:val="0"/>
                <w:sz w:val="20"/>
                <w:szCs w:val="20"/>
              </w:rPr>
              <w:t>其他</w:t>
            </w:r>
          </w:p>
          <w:p>
            <w:pPr>
              <w:widowControl/>
              <w:ind w:left="-126" w:leftChars="-60" w:right="-136" w:rightChars="-65"/>
              <w:jc w:val="center"/>
              <w:rPr>
                <w:rFonts w:hint="default" w:ascii="Times New Roman" w:hAnsi="Times New Roman" w:eastAsia="黑体" w:cs="Times New Roman"/>
              </w:rPr>
            </w:pPr>
            <w:r>
              <w:rPr>
                <w:rFonts w:hint="default" w:ascii="Times New Roman" w:hAnsi="Times New Roman" w:eastAsia="黑体" w:cs="Times New Roman"/>
                <w:kern w:val="0"/>
                <w:sz w:val="20"/>
                <w:szCs w:val="20"/>
              </w:rPr>
              <w:t>结果</w:t>
            </w:r>
          </w:p>
        </w:tc>
        <w:tc>
          <w:tcPr>
            <w:tcW w:w="605" w:type="dxa"/>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ind w:left="-164" w:leftChars="-78" w:right="-153" w:rightChars="-73"/>
              <w:jc w:val="center"/>
              <w:rPr>
                <w:rFonts w:hint="default" w:ascii="Times New Roman" w:hAnsi="Times New Roman" w:eastAsia="黑体" w:cs="Times New Roman"/>
                <w:kern w:val="0"/>
                <w:sz w:val="20"/>
                <w:szCs w:val="20"/>
              </w:rPr>
            </w:pPr>
            <w:r>
              <w:rPr>
                <w:rFonts w:hint="default" w:ascii="Times New Roman" w:hAnsi="Times New Roman" w:eastAsia="黑体" w:cs="Times New Roman"/>
                <w:kern w:val="0"/>
                <w:sz w:val="20"/>
                <w:szCs w:val="20"/>
              </w:rPr>
              <w:t>尚未</w:t>
            </w:r>
          </w:p>
          <w:p>
            <w:pPr>
              <w:widowControl/>
              <w:ind w:left="-164" w:leftChars="-78" w:right="-153" w:rightChars="-73"/>
              <w:jc w:val="center"/>
              <w:rPr>
                <w:rFonts w:hint="default" w:ascii="Times New Roman" w:hAnsi="Times New Roman" w:eastAsia="黑体" w:cs="Times New Roman"/>
              </w:rPr>
            </w:pPr>
            <w:r>
              <w:rPr>
                <w:rFonts w:hint="default" w:ascii="Times New Roman" w:hAnsi="Times New Roman" w:eastAsia="黑体" w:cs="Times New Roman"/>
                <w:kern w:val="0"/>
                <w:sz w:val="20"/>
                <w:szCs w:val="20"/>
              </w:rPr>
              <w:t>审结</w:t>
            </w:r>
          </w:p>
        </w:tc>
        <w:tc>
          <w:tcPr>
            <w:tcW w:w="605" w:type="dxa"/>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jc w:val="center"/>
              <w:rPr>
                <w:rFonts w:hint="default" w:ascii="Times New Roman" w:hAnsi="Times New Roman" w:eastAsia="黑体" w:cs="Times New Roman"/>
              </w:rPr>
            </w:pPr>
            <w:r>
              <w:rPr>
                <w:rFonts w:hint="default" w:ascii="Times New Roman" w:hAnsi="Times New Roman" w:eastAsia="黑体" w:cs="Times New Roman"/>
                <w:kern w:val="0"/>
                <w:sz w:val="20"/>
                <w:szCs w:val="20"/>
              </w:rPr>
              <w:t>总计</w:t>
            </w:r>
          </w:p>
        </w:tc>
        <w:tc>
          <w:tcPr>
            <w:tcW w:w="605" w:type="dxa"/>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ind w:left="-99" w:leftChars="-47" w:right="-78" w:rightChars="-37"/>
              <w:jc w:val="center"/>
              <w:rPr>
                <w:rFonts w:hint="default" w:ascii="Times New Roman" w:hAnsi="Times New Roman" w:eastAsia="黑体" w:cs="Times New Roman"/>
              </w:rPr>
            </w:pPr>
            <w:r>
              <w:rPr>
                <w:rFonts w:hint="default" w:ascii="Times New Roman" w:hAnsi="Times New Roman" w:eastAsia="黑体" w:cs="Times New Roman"/>
                <w:kern w:val="0"/>
                <w:sz w:val="20"/>
                <w:szCs w:val="20"/>
              </w:rPr>
              <w:t>结果维持</w:t>
            </w:r>
          </w:p>
        </w:tc>
        <w:tc>
          <w:tcPr>
            <w:tcW w:w="605" w:type="dxa"/>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ind w:left="-136" w:leftChars="-65" w:right="-124" w:rightChars="-59"/>
              <w:jc w:val="center"/>
              <w:rPr>
                <w:rFonts w:hint="default" w:ascii="Times New Roman" w:hAnsi="Times New Roman" w:eastAsia="黑体" w:cs="Times New Roman"/>
                <w:kern w:val="0"/>
                <w:sz w:val="20"/>
                <w:szCs w:val="20"/>
              </w:rPr>
            </w:pPr>
            <w:r>
              <w:rPr>
                <w:rFonts w:hint="default" w:ascii="Times New Roman" w:hAnsi="Times New Roman" w:eastAsia="黑体" w:cs="Times New Roman"/>
                <w:kern w:val="0"/>
                <w:sz w:val="20"/>
                <w:szCs w:val="20"/>
              </w:rPr>
              <w:t>结果</w:t>
            </w:r>
          </w:p>
          <w:p>
            <w:pPr>
              <w:widowControl/>
              <w:ind w:left="-136" w:leftChars="-65" w:right="-124" w:rightChars="-59"/>
              <w:jc w:val="center"/>
              <w:rPr>
                <w:rFonts w:hint="default" w:ascii="Times New Roman" w:hAnsi="Times New Roman" w:eastAsia="黑体" w:cs="Times New Roman"/>
              </w:rPr>
            </w:pPr>
            <w:r>
              <w:rPr>
                <w:rFonts w:hint="default" w:ascii="Times New Roman" w:hAnsi="Times New Roman" w:eastAsia="黑体" w:cs="Times New Roman"/>
                <w:kern w:val="0"/>
                <w:sz w:val="20"/>
                <w:szCs w:val="20"/>
              </w:rPr>
              <w:t>纠正</w:t>
            </w:r>
          </w:p>
        </w:tc>
        <w:tc>
          <w:tcPr>
            <w:tcW w:w="605" w:type="dxa"/>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ind w:left="-173" w:leftChars="-83" w:right="-134" w:rightChars="-64" w:hanging="1"/>
              <w:jc w:val="center"/>
              <w:rPr>
                <w:rFonts w:hint="default" w:ascii="Times New Roman" w:hAnsi="Times New Roman" w:eastAsia="黑体" w:cs="Times New Roman"/>
                <w:kern w:val="0"/>
                <w:sz w:val="20"/>
                <w:szCs w:val="20"/>
              </w:rPr>
            </w:pPr>
            <w:r>
              <w:rPr>
                <w:rFonts w:hint="default" w:ascii="Times New Roman" w:hAnsi="Times New Roman" w:eastAsia="黑体" w:cs="Times New Roman"/>
                <w:kern w:val="0"/>
                <w:sz w:val="20"/>
                <w:szCs w:val="20"/>
              </w:rPr>
              <w:t>其他</w:t>
            </w:r>
          </w:p>
          <w:p>
            <w:pPr>
              <w:widowControl/>
              <w:ind w:left="-173" w:leftChars="-83" w:right="-134" w:rightChars="-64" w:hanging="1"/>
              <w:jc w:val="center"/>
              <w:rPr>
                <w:rFonts w:hint="default" w:ascii="Times New Roman" w:hAnsi="Times New Roman" w:eastAsia="黑体" w:cs="Times New Roman"/>
              </w:rPr>
            </w:pPr>
            <w:r>
              <w:rPr>
                <w:rFonts w:hint="default" w:ascii="Times New Roman" w:hAnsi="Times New Roman" w:eastAsia="黑体" w:cs="Times New Roman"/>
                <w:kern w:val="0"/>
                <w:sz w:val="20"/>
                <w:szCs w:val="20"/>
              </w:rPr>
              <w:t>结果</w:t>
            </w:r>
          </w:p>
        </w:tc>
        <w:tc>
          <w:tcPr>
            <w:tcW w:w="606" w:type="dxa"/>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ind w:left="-67" w:leftChars="-33" w:right="-105" w:rightChars="-50" w:hanging="2" w:hangingChars="1"/>
              <w:jc w:val="center"/>
              <w:rPr>
                <w:rFonts w:hint="default" w:ascii="Times New Roman" w:hAnsi="Times New Roman" w:eastAsia="黑体" w:cs="Times New Roman"/>
              </w:rPr>
            </w:pPr>
            <w:r>
              <w:rPr>
                <w:rFonts w:hint="default" w:ascii="Times New Roman" w:hAnsi="Times New Roman" w:eastAsia="黑体" w:cs="Times New Roman"/>
                <w:kern w:val="0"/>
                <w:sz w:val="20"/>
                <w:szCs w:val="20"/>
              </w:rPr>
              <w:t>尚未审结</w:t>
            </w:r>
          </w:p>
        </w:tc>
        <w:tc>
          <w:tcPr>
            <w:tcW w:w="606" w:type="dxa"/>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jc w:val="center"/>
              <w:rPr>
                <w:rFonts w:hint="default" w:ascii="Times New Roman" w:hAnsi="Times New Roman" w:eastAsia="黑体" w:cs="Times New Roman"/>
              </w:rPr>
            </w:pPr>
            <w:r>
              <w:rPr>
                <w:rFonts w:hint="default" w:ascii="Times New Roman" w:hAnsi="Times New Roman" w:eastAsia="黑体" w:cs="Times New Roman"/>
                <w:kern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04"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spacing w:after="180"/>
              <w:jc w:val="center"/>
              <w:rPr>
                <w:rFonts w:hint="default" w:ascii="Times New Roman" w:hAnsi="Times New Roman" w:eastAsia="宋体" w:cs="Times New Roman"/>
                <w:lang w:val="en-US" w:eastAsia="zh-CN"/>
              </w:rPr>
            </w:pPr>
            <w:r>
              <w:rPr>
                <w:rFonts w:hint="default" w:ascii="Times New Roman" w:hAnsi="Times New Roman" w:cs="Times New Roman"/>
                <w:lang w:val="en-US" w:eastAsia="zh-CN"/>
              </w:rPr>
              <w:t>0</w:t>
            </w:r>
          </w:p>
        </w:tc>
        <w:tc>
          <w:tcPr>
            <w:tcW w:w="604"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default" w:ascii="Times New Roman" w:hAnsi="Times New Roman" w:eastAsia="宋体" w:cs="Times New Roman"/>
                <w:lang w:val="en-US" w:eastAsia="zh-CN"/>
              </w:rPr>
            </w:pPr>
            <w:r>
              <w:rPr>
                <w:rFonts w:hint="default" w:ascii="Times New Roman" w:hAnsi="Times New Roman" w:cs="Times New Roman"/>
                <w:lang w:val="en-US" w:eastAsia="zh-CN"/>
              </w:rPr>
              <w:t>0</w:t>
            </w:r>
          </w:p>
        </w:tc>
        <w:tc>
          <w:tcPr>
            <w:tcW w:w="604"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default" w:ascii="Times New Roman" w:hAnsi="Times New Roman" w:eastAsia="宋体" w:cs="Times New Roman"/>
                <w:lang w:val="en-US" w:eastAsia="zh-CN"/>
              </w:rPr>
            </w:pPr>
            <w:r>
              <w:rPr>
                <w:rFonts w:hint="default" w:ascii="Times New Roman" w:hAnsi="Times New Roman" w:cs="Times New Roman"/>
                <w:lang w:val="en-US" w:eastAsia="zh-CN"/>
              </w:rPr>
              <w:t>0</w:t>
            </w:r>
          </w:p>
        </w:tc>
        <w:tc>
          <w:tcPr>
            <w:tcW w:w="604"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default" w:ascii="Times New Roman" w:hAnsi="Times New Roman" w:eastAsia="宋体" w:cs="Times New Roman"/>
                <w:lang w:val="en-US" w:eastAsia="zh-CN"/>
              </w:rPr>
            </w:pPr>
            <w:r>
              <w:rPr>
                <w:rFonts w:hint="default" w:ascii="Times New Roman" w:hAnsi="Times New Roman" w:cs="Times New Roman"/>
                <w:lang w:val="en-US" w:eastAsia="zh-CN"/>
              </w:rPr>
              <w:t>0</w:t>
            </w:r>
          </w:p>
        </w:tc>
        <w:tc>
          <w:tcPr>
            <w:tcW w:w="658"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default" w:ascii="Times New Roman" w:hAnsi="Times New Roman" w:eastAsia="宋体" w:cs="Times New Roman"/>
                <w:lang w:val="en-US" w:eastAsia="zh-CN"/>
              </w:rPr>
            </w:pPr>
            <w:r>
              <w:rPr>
                <w:rFonts w:hint="default" w:ascii="Times New Roman" w:hAnsi="Times New Roman" w:cs="Times New Roman"/>
                <w:lang w:val="en-US" w:eastAsia="zh-CN"/>
              </w:rPr>
              <w:t>0</w:t>
            </w:r>
          </w:p>
        </w:tc>
        <w:tc>
          <w:tcPr>
            <w:tcW w:w="550"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default" w:ascii="Times New Roman" w:hAnsi="Times New Roman" w:eastAsia="宋体" w:cs="Times New Roman"/>
                <w:lang w:val="en-US" w:eastAsia="zh-CN"/>
              </w:rPr>
            </w:pPr>
            <w:r>
              <w:rPr>
                <w:rFonts w:hint="default" w:ascii="Times New Roman" w:hAnsi="Times New Roman" w:cs="Times New Roman"/>
                <w:lang w:val="en-US" w:eastAsia="zh-CN"/>
              </w:rPr>
              <w:t>0</w:t>
            </w:r>
          </w:p>
        </w:tc>
        <w:tc>
          <w:tcPr>
            <w:tcW w:w="605"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default" w:ascii="Times New Roman" w:hAnsi="Times New Roman" w:eastAsia="宋体" w:cs="Times New Roman"/>
                <w:lang w:val="en-US" w:eastAsia="zh-CN"/>
              </w:rPr>
            </w:pPr>
            <w:r>
              <w:rPr>
                <w:rFonts w:hint="default" w:ascii="Times New Roman" w:hAnsi="Times New Roman" w:cs="Times New Roman"/>
                <w:lang w:val="en-US" w:eastAsia="zh-CN"/>
              </w:rPr>
              <w:t>0</w:t>
            </w:r>
          </w:p>
        </w:tc>
        <w:tc>
          <w:tcPr>
            <w:tcW w:w="605"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default" w:ascii="Times New Roman" w:hAnsi="Times New Roman" w:eastAsia="宋体" w:cs="Times New Roman"/>
                <w:lang w:val="en-US" w:eastAsia="zh-CN"/>
              </w:rPr>
            </w:pPr>
            <w:r>
              <w:rPr>
                <w:rFonts w:hint="default" w:ascii="Times New Roman" w:hAnsi="Times New Roman" w:cs="Times New Roman"/>
                <w:lang w:val="en-US" w:eastAsia="zh-CN"/>
              </w:rPr>
              <w:t>0</w:t>
            </w:r>
          </w:p>
        </w:tc>
        <w:tc>
          <w:tcPr>
            <w:tcW w:w="605"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default" w:ascii="Times New Roman" w:hAnsi="Times New Roman" w:eastAsia="宋体" w:cs="Times New Roman"/>
                <w:lang w:val="en-US" w:eastAsia="zh-CN"/>
              </w:rPr>
            </w:pPr>
            <w:r>
              <w:rPr>
                <w:rFonts w:hint="default" w:ascii="Times New Roman" w:hAnsi="Times New Roman" w:cs="Times New Roman"/>
                <w:lang w:val="en-US" w:eastAsia="zh-CN"/>
              </w:rPr>
              <w:t>0</w:t>
            </w:r>
          </w:p>
        </w:tc>
        <w:tc>
          <w:tcPr>
            <w:tcW w:w="605"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default" w:ascii="Times New Roman" w:hAnsi="Times New Roman" w:eastAsia="宋体" w:cs="Times New Roman"/>
                <w:lang w:val="en-US" w:eastAsia="zh-CN"/>
              </w:rPr>
            </w:pPr>
            <w:r>
              <w:rPr>
                <w:rFonts w:hint="default" w:ascii="Times New Roman" w:hAnsi="Times New Roman" w:cs="Times New Roman"/>
                <w:lang w:val="en-US" w:eastAsia="zh-CN"/>
              </w:rPr>
              <w:t>0</w:t>
            </w:r>
          </w:p>
        </w:tc>
        <w:tc>
          <w:tcPr>
            <w:tcW w:w="605"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rPr>
                <w:rFonts w:hint="default" w:ascii="Times New Roman" w:hAnsi="Times New Roman" w:eastAsia="宋体" w:cs="Times New Roman"/>
                <w:lang w:val="en-US" w:eastAsia="zh-CN"/>
              </w:rPr>
            </w:pPr>
            <w:r>
              <w:rPr>
                <w:rFonts w:hint="default" w:ascii="Times New Roman" w:hAnsi="Times New Roman" w:cs="Times New Roman"/>
                <w:lang w:val="en-US" w:eastAsia="zh-CN"/>
              </w:rPr>
              <w:t>0</w:t>
            </w:r>
          </w:p>
        </w:tc>
        <w:tc>
          <w:tcPr>
            <w:tcW w:w="605"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default" w:ascii="Times New Roman" w:hAnsi="Times New Roman" w:eastAsia="宋体" w:cs="Times New Roman"/>
                <w:lang w:val="en-US" w:eastAsia="zh-CN"/>
              </w:rPr>
            </w:pPr>
            <w:r>
              <w:rPr>
                <w:rFonts w:hint="default" w:ascii="Times New Roman" w:hAnsi="Times New Roman" w:cs="Times New Roman"/>
                <w:lang w:val="en-US" w:eastAsia="zh-CN"/>
              </w:rPr>
              <w:t>0</w:t>
            </w:r>
          </w:p>
        </w:tc>
        <w:tc>
          <w:tcPr>
            <w:tcW w:w="605"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default" w:ascii="Times New Roman" w:hAnsi="Times New Roman" w:eastAsia="宋体" w:cs="Times New Roman"/>
                <w:lang w:val="en-US" w:eastAsia="zh-CN"/>
              </w:rPr>
            </w:pPr>
            <w:r>
              <w:rPr>
                <w:rFonts w:hint="default" w:ascii="Times New Roman" w:hAnsi="Times New Roman" w:cs="Times New Roman"/>
                <w:lang w:val="en-US" w:eastAsia="zh-CN"/>
              </w:rPr>
              <w:t>0</w:t>
            </w:r>
          </w:p>
        </w:tc>
        <w:tc>
          <w:tcPr>
            <w:tcW w:w="606"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default" w:ascii="Times New Roman" w:hAnsi="Times New Roman" w:eastAsia="宋体" w:cs="Times New Roman"/>
                <w:lang w:val="en-US" w:eastAsia="zh-CN"/>
              </w:rPr>
            </w:pPr>
            <w:r>
              <w:rPr>
                <w:rFonts w:hint="default" w:ascii="Times New Roman" w:hAnsi="Times New Roman" w:cs="Times New Roman"/>
                <w:lang w:val="en-US" w:eastAsia="zh-CN"/>
              </w:rPr>
              <w:t>0</w:t>
            </w:r>
          </w:p>
        </w:tc>
        <w:tc>
          <w:tcPr>
            <w:tcW w:w="606"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default" w:ascii="Times New Roman" w:hAnsi="Times New Roman" w:eastAsia="宋体" w:cs="Times New Roman"/>
                <w:lang w:val="en-US" w:eastAsia="zh-CN"/>
              </w:rPr>
            </w:pPr>
            <w:r>
              <w:rPr>
                <w:rFonts w:hint="default" w:ascii="Times New Roman" w:hAnsi="Times New Roman" w:cs="Times New Roman"/>
                <w:lang w:val="en-US" w:eastAsia="zh-CN"/>
              </w:rPr>
              <w:t>0</w:t>
            </w:r>
          </w:p>
        </w:tc>
      </w:tr>
    </w:tbl>
    <w:p>
      <w:pPr>
        <w:numPr>
          <w:ilvl w:val="0"/>
          <w:numId w:val="0"/>
        </w:numPr>
        <w:spacing w:line="600" w:lineRule="exact"/>
        <w:rPr>
          <w:rFonts w:hint="default" w:ascii="Times New Roman" w:hAnsi="Times New Roman" w:eastAsia="仿宋_GB2312" w:cs="Times New Roman"/>
          <w:b/>
          <w:bCs/>
          <w:sz w:val="32"/>
          <w:szCs w:val="32"/>
        </w:rPr>
      </w:pPr>
    </w:p>
    <w:p>
      <w:pPr>
        <w:spacing w:line="600" w:lineRule="exact"/>
        <w:ind w:firstLine="643"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五、存在的主要问题及改进情况</w:t>
      </w:r>
    </w:p>
    <w:p>
      <w:pPr>
        <w:spacing w:line="600" w:lineRule="exact"/>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2023年，科技创新局积极推进信息公开工作，取得了一定成效，但是在其他方面还存在不足的问题，例如，政务公开意识不足，依法公开、主动公开意识有待加强，信息公开方式不够丰富；信息更新不够及时；推动政务公开和政府信息公开的力度不够，相关工作机制运行不够顺畅等。</w:t>
      </w:r>
    </w:p>
    <w:p>
      <w:pPr>
        <w:spacing w:line="600" w:lineRule="exact"/>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下一步科技创新局将采取以下改进措施：将在去年工作的基础上，继续深化政务信息公开工作。不断提升科技干部政务公开能力水平，继续深入贯彻落实《条例》和规定的各项要求，将政府信息公开的内容进行全面、多角度公开，把政府信息公开工作落到实处；加强领导，提高对信息公开工作重要性的认识，同时加强对信息公开工作人员的培训，提高其业务能力和水平，扎实开展政务信息公开工作。</w:t>
      </w:r>
    </w:p>
    <w:p>
      <w:pPr>
        <w:spacing w:line="600" w:lineRule="exact"/>
        <w:ind w:firstLine="643"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六、其他需要报告的事项</w:t>
      </w:r>
    </w:p>
    <w:p>
      <w:pPr>
        <w:ind w:firstLine="640" w:firstLineChars="200"/>
        <w:rPr>
          <w:rFonts w:hint="default"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（一）</w:t>
      </w:r>
      <w:r>
        <w:rPr>
          <w:rFonts w:hint="default" w:ascii="Times New Roman" w:hAnsi="Times New Roman" w:eastAsia="仿宋_GB2312" w:cs="Times New Roman"/>
          <w:kern w:val="2"/>
          <w:sz w:val="32"/>
          <w:szCs w:val="32"/>
          <w:lang w:val="en-US" w:eastAsia="zh-CN" w:bidi="ar-SA"/>
        </w:rPr>
        <w:t>依据《政府信息公开信息处理费管理办法》收取信息处理费的情况需在此专门报告;</w:t>
      </w:r>
    </w:p>
    <w:p>
      <w:pPr>
        <w:ind w:firstLine="640" w:firstLineChars="200"/>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本年度无收取信息处理费情况。</w:t>
      </w:r>
    </w:p>
    <w:p>
      <w:pPr>
        <w:ind w:firstLine="640" w:firstLineChars="200"/>
        <w:rPr>
          <w:rFonts w:hint="default"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（二）</w:t>
      </w:r>
      <w:r>
        <w:rPr>
          <w:rFonts w:hint="default" w:ascii="Times New Roman" w:hAnsi="Times New Roman" w:eastAsia="仿宋_GB2312" w:cs="Times New Roman"/>
          <w:kern w:val="2"/>
          <w:sz w:val="32"/>
          <w:szCs w:val="32"/>
          <w:lang w:val="en-US" w:eastAsia="zh-CN" w:bidi="ar-SA"/>
        </w:rPr>
        <w:t>本行政机关落实上级年度政务公开工作要点情况;</w:t>
      </w:r>
    </w:p>
    <w:p>
      <w:pPr>
        <w:ind w:firstLine="640" w:firstLineChars="200"/>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2023年，科技创新局</w:t>
      </w:r>
      <w:r>
        <w:rPr>
          <w:rFonts w:hint="eastAsia" w:ascii="Times New Roman" w:hAnsi="Times New Roman" w:eastAsia="仿宋_GB2312" w:cs="Times New Roman"/>
          <w:kern w:val="2"/>
          <w:sz w:val="32"/>
          <w:szCs w:val="32"/>
          <w:lang w:val="en-US" w:eastAsia="zh-CN" w:bidi="ar-SA"/>
        </w:rPr>
        <w:t>按照</w:t>
      </w:r>
      <w:r>
        <w:rPr>
          <w:rFonts w:hint="default" w:ascii="Times New Roman" w:hAnsi="Times New Roman" w:eastAsia="仿宋_GB2312" w:cs="Times New Roman"/>
          <w:kern w:val="2"/>
          <w:sz w:val="32"/>
          <w:szCs w:val="32"/>
          <w:lang w:val="en-US" w:eastAsia="zh-CN" w:bidi="ar-SA"/>
        </w:rPr>
        <w:t>《中华人民共和国政府信息公开条例》要求，认真贯彻落实</w:t>
      </w:r>
      <w:r>
        <w:rPr>
          <w:rFonts w:hint="eastAsia" w:ascii="Times New Roman" w:hAnsi="Times New Roman" w:eastAsia="仿宋_GB2312" w:cs="Times New Roman"/>
          <w:kern w:val="2"/>
          <w:sz w:val="32"/>
          <w:szCs w:val="32"/>
          <w:lang w:val="en-US" w:eastAsia="zh-CN" w:bidi="ar-SA"/>
        </w:rPr>
        <w:t>决策公开、执行公开、服务公开等，</w:t>
      </w:r>
      <w:r>
        <w:rPr>
          <w:rFonts w:hint="default" w:ascii="Times New Roman" w:hAnsi="Times New Roman" w:eastAsia="仿宋_GB2312" w:cs="Times New Roman"/>
          <w:kern w:val="2"/>
          <w:sz w:val="32"/>
          <w:szCs w:val="32"/>
          <w:lang w:val="en-US" w:eastAsia="zh-CN" w:bidi="ar-SA"/>
        </w:rPr>
        <w:t>进一步提高信息公开工作的质量和效率。</w:t>
      </w:r>
    </w:p>
    <w:p>
      <w:pPr>
        <w:ind w:firstLine="640" w:firstLineChars="200"/>
        <w:rPr>
          <w:rFonts w:hint="default" w:ascii="Times New Roman" w:hAnsi="Times New Roman" w:eastAsia="仿宋_GB2312" w:cs="Times New Roman"/>
          <w:kern w:val="2"/>
          <w:sz w:val="32"/>
          <w:szCs w:val="32"/>
          <w:lang w:val="en-US" w:eastAsia="zh-CN" w:bidi="ar-SA"/>
        </w:rPr>
      </w:pPr>
      <w:bookmarkStart w:id="0" w:name="_GoBack"/>
      <w:bookmarkEnd w:id="0"/>
      <w:r>
        <w:rPr>
          <w:rFonts w:hint="eastAsia" w:ascii="Times New Roman" w:hAnsi="Times New Roman" w:eastAsia="仿宋_GB2312" w:cs="Times New Roman"/>
          <w:kern w:val="2"/>
          <w:sz w:val="32"/>
          <w:szCs w:val="32"/>
          <w:lang w:val="en-US" w:eastAsia="zh-CN" w:bidi="ar-SA"/>
        </w:rPr>
        <w:t>（三）</w:t>
      </w:r>
      <w:r>
        <w:rPr>
          <w:rFonts w:hint="default" w:ascii="Times New Roman" w:hAnsi="Times New Roman" w:eastAsia="仿宋_GB2312" w:cs="Times New Roman"/>
          <w:kern w:val="2"/>
          <w:sz w:val="32"/>
          <w:szCs w:val="32"/>
          <w:lang w:val="en-US" w:eastAsia="zh-CN" w:bidi="ar-SA"/>
        </w:rPr>
        <w:t>人大代表建议和政协提案办理结果公开情况：</w:t>
      </w:r>
    </w:p>
    <w:p>
      <w:pPr>
        <w:ind w:firstLine="640" w:firstLineChars="200"/>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2023年我部门未收到人大代表建议和政协提案。</w:t>
      </w:r>
    </w:p>
    <w:p>
      <w:pPr>
        <w:ind w:firstLine="640" w:firstLineChars="200"/>
        <w:rPr>
          <w:rFonts w:hint="default"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（四）其他有关文件专门要求通过政府信息公开工作年度报告予以报告的事项：无。</w:t>
      </w:r>
    </w:p>
    <w:p>
      <w:pPr>
        <w:ind w:firstLine="640" w:firstLineChars="200"/>
        <w:rPr>
          <w:rFonts w:hint="default" w:ascii="Times New Roman" w:hAnsi="Times New Roman" w:eastAsia="仿宋_GB2312" w:cs="Times New Roman"/>
          <w:kern w:val="2"/>
          <w:sz w:val="32"/>
          <w:szCs w:val="32"/>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黑体简体">
    <w:altName w:val="微软雅黑"/>
    <w:panose1 w:val="02000000000000000000"/>
    <w:charset w:val="86"/>
    <w:family w:val="auto"/>
    <w:pitch w:val="default"/>
    <w:sig w:usb0="00000000" w:usb1="00000000" w:usb2="00000012" w:usb3="00000000" w:csb0="00040001" w:csb1="00000000"/>
  </w:font>
  <w:font w:name="方正仿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6735395"/>
    <w:multiLevelType w:val="singleLevel"/>
    <w:tmpl w:val="36735395"/>
    <w:lvl w:ilvl="0" w:tentative="0">
      <w:start w:val="4"/>
      <w:numFmt w:val="chineseCounting"/>
      <w:suff w:val="nothing"/>
      <w:lvlText w:val="%1、"/>
      <w:lvlJc w:val="left"/>
      <w:rPr>
        <w:rFonts w:hint="eastAsia"/>
      </w:rPr>
    </w:lvl>
  </w:abstractNum>
  <w:abstractNum w:abstractNumId="1">
    <w:nsid w:val="5197DEEB"/>
    <w:multiLevelType w:val="singleLevel"/>
    <w:tmpl w:val="5197DEEB"/>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IzZTdhYmMzYmQ4MWZlMzhhOWQzOWZhOWJiZDRmZmIifQ=="/>
  </w:docVars>
  <w:rsids>
    <w:rsidRoot w:val="6BB145B9"/>
    <w:rsid w:val="0409052E"/>
    <w:rsid w:val="04D756AE"/>
    <w:rsid w:val="09247C2F"/>
    <w:rsid w:val="14B41E44"/>
    <w:rsid w:val="1C270975"/>
    <w:rsid w:val="286F310B"/>
    <w:rsid w:val="293E2AF0"/>
    <w:rsid w:val="2C06730D"/>
    <w:rsid w:val="35860AB3"/>
    <w:rsid w:val="3A1F3C0A"/>
    <w:rsid w:val="3CA803D8"/>
    <w:rsid w:val="3ED46FFE"/>
    <w:rsid w:val="420C5000"/>
    <w:rsid w:val="46D73EC6"/>
    <w:rsid w:val="55A82D9F"/>
    <w:rsid w:val="637B6280"/>
    <w:rsid w:val="6BB145B9"/>
    <w:rsid w:val="6C761CC7"/>
    <w:rsid w:val="756A2214"/>
    <w:rsid w:val="7A0A7CC0"/>
    <w:rsid w:val="7ABE2700"/>
    <w:rsid w:val="7D823E7E"/>
    <w:rsid w:val="7DC43F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toc 1"/>
    <w:basedOn w:val="1"/>
    <w:next w:val="1"/>
    <w:autoRedefine/>
    <w:qFormat/>
    <w:uiPriority w:val="0"/>
    <w:rPr>
      <w:rFonts w:ascii="Calibri" w:hAnsi="Calibri" w:eastAsia="宋体"/>
      <w:sz w:val="21"/>
    </w:rPr>
  </w:style>
  <w:style w:type="paragraph" w:styleId="3">
    <w:name w:val="Normal (Web)"/>
    <w:basedOn w:val="1"/>
    <w:autoRedefine/>
    <w:qFormat/>
    <w:uiPriority w:val="0"/>
    <w:pPr>
      <w:widowControl/>
      <w:spacing w:before="100" w:beforeAutospacing="1" w:after="100" w:afterAutospacing="1"/>
      <w:jc w:val="left"/>
    </w:pPr>
    <w:rPr>
      <w:rFonts w:ascii="宋体" w:hAnsi="宋体" w:cs="宋体"/>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chart" Target="charts/chart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4" Type="http://schemas.microsoft.com/office/2011/relationships/chartColorStyle" Target="colors1.xml"/><Relationship Id="rId3" Type="http://schemas.microsoft.com/office/2011/relationships/chartStyle" Target="style1.xml"/><Relationship Id="rId2" Type="http://schemas.openxmlformats.org/officeDocument/2006/relationships/themeOverride" Target="../theme/themeOverride1.xml"/><Relationship Id="rId1" Type="http://schemas.openxmlformats.org/officeDocument/2006/relationships/package" Target="../embeddings/Workbook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Sheet1!$B$1</c:f>
              <c:strCache>
                <c:ptCount val="1"/>
                <c:pt idx="0">
                  <c:v>列1</c:v>
                </c:pt>
              </c:strCache>
            </c:strRef>
          </c:tx>
          <c:spPr>
            <a:solidFill>
              <a:schemeClr val="accent1"/>
            </a:solidFill>
            <a:ln w="12700">
              <a:noFill/>
            </a:ln>
            <a:effectLst/>
            <a:sp3d contourW="12700"/>
          </c:spPr>
          <c:explosion val="3"/>
          <c:dPt>
            <c:idx val="0"/>
            <c:bubble3D val="0"/>
            <c:spPr>
              <a:solidFill>
                <a:schemeClr val="accent1"/>
              </a:solidFill>
              <a:ln w="12700">
                <a:noFill/>
              </a:ln>
              <a:effectLst/>
              <a:sp3d contourW="12700"/>
            </c:spPr>
          </c:dPt>
          <c:dPt>
            <c:idx val="1"/>
            <c:bubble3D val="0"/>
            <c:spPr>
              <a:solidFill>
                <a:schemeClr val="accent2"/>
              </a:solidFill>
              <a:ln w="12700">
                <a:noFill/>
              </a:ln>
              <a:effectLst/>
              <a:sp3d contourW="12700"/>
            </c:spPr>
          </c:dPt>
          <c:dPt>
            <c:idx val="2"/>
            <c:bubble3D val="0"/>
            <c:spPr>
              <a:solidFill>
                <a:schemeClr val="accent3"/>
              </a:solidFill>
              <a:ln w="12700">
                <a:noFill/>
              </a:ln>
              <a:effectLst/>
              <a:sp3d contourW="12700"/>
            </c:spPr>
          </c:dPt>
          <c:dPt>
            <c:idx val="3"/>
            <c:bubble3D val="0"/>
            <c:spPr>
              <a:solidFill>
                <a:schemeClr val="accent4"/>
              </a:solidFill>
              <a:ln w="12700">
                <a:noFill/>
              </a:ln>
              <a:effectLst/>
              <a:sp3d contourW="12700"/>
            </c:spPr>
          </c:dPt>
          <c:dPt>
            <c:idx val="4"/>
            <c:bubble3D val="0"/>
            <c:spPr>
              <a:solidFill>
                <a:schemeClr val="accent5"/>
              </a:solidFill>
              <a:ln w="12700">
                <a:noFill/>
              </a:ln>
              <a:effectLst/>
              <a:sp3d contourW="12700"/>
            </c:spPr>
          </c:dPt>
          <c:dLbls>
            <c:dLbl>
              <c:idx val="0"/>
              <c:layout/>
              <c:numFmt formatCode="General" sourceLinked="0"/>
              <c:spPr>
                <a:noFill/>
                <a:ln>
                  <a:noFill/>
                </a:ln>
                <a:effectLst/>
              </c:spPr>
              <c:txPr>
                <a:bodyPr rot="0" spcFirstLastPara="0" vertOverflow="ellipsis" vert="horz" wrap="square" lIns="38100" tIns="19050" rIns="38100" bIns="19050" anchor="ctr" anchorCtr="1" forceAA="0"/>
                <a:lstStyle/>
                <a:p>
                  <a:pPr>
                    <a:defRPr lang="zh-CN" sz="900" b="0" i="0" u="none" strike="noStrike" kern="1200" baseline="0">
                      <a:solidFill>
                        <a:schemeClr val="tx1">
                          <a:lumMod val="50000"/>
                          <a:lumOff val="50000"/>
                        </a:schemeClr>
                      </a:solidFill>
                      <a:latin typeface="+mn-lt"/>
                      <a:ea typeface="+mn-ea"/>
                      <a:cs typeface="+mn-cs"/>
                    </a:defRPr>
                  </a:pPr>
                </a:p>
              </c:txPr>
              <c:dLblPos val="outEnd"/>
              <c:showLegendKey val="1"/>
              <c:showVal val="1"/>
              <c:showCatName val="0"/>
              <c:showSerName val="0"/>
              <c:showPercent val="0"/>
              <c:showBubbleSize val="0"/>
              <c:separator>
</c:separator>
              <c:extLst>
                <c:ext xmlns:c15="http://schemas.microsoft.com/office/drawing/2012/chart" uri="{CE6537A1-D6FC-4f65-9D91-7224C49458BB}"/>
              </c:extLst>
            </c:dLbl>
            <c:dLbl>
              <c:idx val="1"/>
              <c:layout/>
              <c:numFmt formatCode="General" sourceLinked="0"/>
              <c:spPr>
                <a:noFill/>
                <a:ln>
                  <a:noFill/>
                </a:ln>
                <a:effectLst/>
              </c:spPr>
              <c:txPr>
                <a:bodyPr rot="0" spcFirstLastPara="0" vertOverflow="ellipsis" vert="horz" wrap="square" lIns="38100" tIns="19050" rIns="38100" bIns="19050" anchor="ctr" anchorCtr="1" forceAA="0"/>
                <a:lstStyle/>
                <a:p>
                  <a:pPr>
                    <a:defRPr lang="zh-CN" sz="900" b="0" i="0" u="none" strike="noStrike" kern="1200" baseline="0">
                      <a:solidFill>
                        <a:schemeClr val="tx1">
                          <a:lumMod val="50000"/>
                          <a:lumOff val="50000"/>
                        </a:schemeClr>
                      </a:solidFill>
                      <a:latin typeface="+mn-lt"/>
                      <a:ea typeface="+mn-ea"/>
                      <a:cs typeface="+mn-cs"/>
                    </a:defRPr>
                  </a:pPr>
                </a:p>
              </c:txPr>
              <c:dLblPos val="outEnd"/>
              <c:showLegendKey val="1"/>
              <c:showVal val="1"/>
              <c:showCatName val="0"/>
              <c:showSerName val="0"/>
              <c:showPercent val="0"/>
              <c:showBubbleSize val="0"/>
              <c:separator>
</c:separator>
              <c:extLst>
                <c:ext xmlns:c15="http://schemas.microsoft.com/office/drawing/2012/chart" uri="{CE6537A1-D6FC-4f65-9D91-7224C49458BB}"/>
              </c:extLst>
            </c:dLbl>
            <c:dLbl>
              <c:idx val="2"/>
              <c:layout/>
              <c:numFmt formatCode="General" sourceLinked="0"/>
              <c:spPr>
                <a:noFill/>
                <a:ln>
                  <a:noFill/>
                </a:ln>
                <a:effectLst/>
              </c:spPr>
              <c:txPr>
                <a:bodyPr rot="0" spcFirstLastPara="0" vertOverflow="ellipsis" vert="horz" wrap="square" lIns="38100" tIns="19050" rIns="38100" bIns="19050" anchor="ctr" anchorCtr="1" forceAA="0"/>
                <a:lstStyle/>
                <a:p>
                  <a:pPr>
                    <a:defRPr lang="zh-CN" sz="900" b="0" i="0" u="none" strike="noStrike" kern="1200" baseline="0">
                      <a:solidFill>
                        <a:schemeClr val="tx1">
                          <a:lumMod val="50000"/>
                          <a:lumOff val="50000"/>
                        </a:schemeClr>
                      </a:solidFill>
                      <a:latin typeface="+mn-lt"/>
                      <a:ea typeface="+mn-ea"/>
                      <a:cs typeface="+mn-cs"/>
                    </a:defRPr>
                  </a:pPr>
                </a:p>
              </c:txPr>
              <c:dLblPos val="outEnd"/>
              <c:showLegendKey val="1"/>
              <c:showVal val="1"/>
              <c:showCatName val="0"/>
              <c:showSerName val="0"/>
              <c:showPercent val="0"/>
              <c:showBubbleSize val="0"/>
              <c:separator>
</c:separator>
              <c:extLst>
                <c:ext xmlns:c15="http://schemas.microsoft.com/office/drawing/2012/chart" uri="{CE6537A1-D6FC-4f65-9D91-7224C49458BB}"/>
              </c:extLst>
            </c:dLbl>
            <c:dLbl>
              <c:idx val="3"/>
              <c:layout/>
              <c:numFmt formatCode="General" sourceLinked="0"/>
              <c:spPr>
                <a:noFill/>
                <a:ln>
                  <a:noFill/>
                </a:ln>
                <a:effectLst/>
              </c:spPr>
              <c:txPr>
                <a:bodyPr rot="0" spcFirstLastPara="0" vertOverflow="ellipsis" vert="horz" wrap="square" lIns="38100" tIns="19050" rIns="38100" bIns="19050" anchor="ctr" anchorCtr="1" forceAA="0"/>
                <a:lstStyle/>
                <a:p>
                  <a:pPr>
                    <a:defRPr lang="zh-CN" sz="900" b="0" i="0" u="none" strike="noStrike" kern="1200" baseline="0">
                      <a:solidFill>
                        <a:schemeClr val="tx1">
                          <a:lumMod val="50000"/>
                          <a:lumOff val="50000"/>
                        </a:schemeClr>
                      </a:solidFill>
                      <a:latin typeface="+mn-lt"/>
                      <a:ea typeface="+mn-ea"/>
                      <a:cs typeface="+mn-cs"/>
                    </a:defRPr>
                  </a:pPr>
                </a:p>
              </c:txPr>
              <c:dLblPos val="outEnd"/>
              <c:showLegendKey val="1"/>
              <c:showVal val="1"/>
              <c:showCatName val="0"/>
              <c:showSerName val="0"/>
              <c:showPercent val="0"/>
              <c:showBubbleSize val="0"/>
              <c:separator>
</c:separator>
              <c:extLst>
                <c:ext xmlns:c15="http://schemas.microsoft.com/office/drawing/2012/chart" uri="{CE6537A1-D6FC-4f65-9D91-7224C49458BB}"/>
              </c:extLst>
            </c:dLbl>
            <c:numFmt formatCode="General" sourceLinked="0"/>
            <c:spPr>
              <a:noFill/>
              <a:ln>
                <a:noFill/>
              </a:ln>
              <a:effectLst/>
            </c:spPr>
            <c:txPr>
              <a:bodyPr rot="0" spcFirstLastPara="0" vertOverflow="ellipsis" vert="horz" wrap="square" lIns="38100" tIns="19050" rIns="38100" bIns="19050" anchor="ctr" anchorCtr="1" forceAA="0"/>
              <a:lstStyle/>
              <a:p>
                <a:pPr>
                  <a:defRPr lang="zh-CN" sz="900" b="0" i="0" u="none" strike="noStrike" kern="1200" baseline="0">
                    <a:solidFill>
                      <a:schemeClr val="tx1">
                        <a:lumMod val="50000"/>
                        <a:lumOff val="50000"/>
                      </a:schemeClr>
                    </a:solidFill>
                    <a:latin typeface="+mn-lt"/>
                    <a:ea typeface="+mn-ea"/>
                    <a:cs typeface="+mn-cs"/>
                  </a:defRPr>
                </a:pPr>
              </a:p>
            </c:txPr>
            <c:dLblPos val="outEnd"/>
            <c:showLegendKey val="1"/>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主动公开政府信息</c:v>
                </c:pt>
                <c:pt idx="1">
                  <c:v>回复政务热线</c:v>
                </c:pt>
                <c:pt idx="2">
                  <c:v>会议公开</c:v>
                </c:pt>
                <c:pt idx="3">
                  <c:v>年度重点工作落实公开</c:v>
                </c:pt>
                <c:pt idx="4">
                  <c:v>其他信息发布</c:v>
                </c:pt>
              </c:strCache>
            </c:strRef>
          </c:cat>
          <c:val>
            <c:numRef>
              <c:f>Sheet1!$B$2:$B$6</c:f>
              <c:numCache>
                <c:formatCode>General</c:formatCode>
                <c:ptCount val="5"/>
                <c:pt idx="0">
                  <c:v>64</c:v>
                </c:pt>
                <c:pt idx="1">
                  <c:v>52</c:v>
                </c:pt>
                <c:pt idx="2">
                  <c:v>12</c:v>
                </c:pt>
                <c:pt idx="3">
                  <c:v>12</c:v>
                </c:pt>
                <c:pt idx="4">
                  <c:v>58</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r"/>
      <c:layout/>
      <c:overlay val="0"/>
      <c:spPr>
        <a:noFill/>
        <a:ln>
          <a:noFill/>
        </a:ln>
        <a:effectLst/>
      </c:spPr>
      <c:txPr>
        <a:bodyPr rot="0" spcFirstLastPara="0" vertOverflow="ellipsis" vert="horz" wrap="square" anchor="ctr" anchorCtr="1" forceAA="0"/>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word/theme/themeOverride1.xml><?xml version="1.0" encoding="utf-8"?>
<a:themeOverride xmlns:a="http://schemas.openxmlformats.org/drawingml/2006/main">
  <a:clrScheme name="自定义 94">
    <a:dk1>
      <a:srgbClr val="000000"/>
    </a:dk1>
    <a:lt1>
      <a:srgbClr val="FFFFFF"/>
    </a:lt1>
    <a:dk2>
      <a:srgbClr val="0C0E1F"/>
    </a:dk2>
    <a:lt2>
      <a:srgbClr val="FEFFFF"/>
    </a:lt2>
    <a:accent1>
      <a:srgbClr val="00B2CC"/>
    </a:accent1>
    <a:accent2>
      <a:srgbClr val="FCB040"/>
    </a:accent2>
    <a:accent3>
      <a:srgbClr val="BFD546"/>
    </a:accent3>
    <a:accent4>
      <a:srgbClr val="2E6480"/>
    </a:accent4>
    <a:accent5>
      <a:srgbClr val="FF7B00"/>
    </a:accent5>
    <a:accent6>
      <a:srgbClr val="BE1D2C"/>
    </a:accent6>
    <a:hlink>
      <a:srgbClr val="304FFE"/>
    </a:hlink>
    <a:folHlink>
      <a:srgbClr val="492067"/>
    </a:folHlink>
  </a:clrScheme>
  <a:fontScheme name="自定义 2">
    <a:majorFont>
      <a:latin typeface="微软雅黑"/>
      <a:ea typeface="微软雅黑"/>
      <a:cs typeface=""/>
    </a:majorFont>
    <a:minorFont>
      <a:latin typeface="微软雅黑"/>
      <a:ea typeface="微软雅黑"/>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2024-01-16T02:29:00Z</dcterms:created>
  <dc:creator>西鱼</dc:creator>
  <cp:lastModifiedBy>糖炒栗子 ້໌ᮨ</cp:lastModifiedBy>
  <dcterms:modified xsi:type="dcterms:W3CDTF">2024-03-01T06:17:31Z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5FD9F6CE189E4704A61B077B6F37432E_13</vt:lpwstr>
  </property>
</Properties>
</file>