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000" w:lineRule="exact"/>
        <w:rPr>
          <w:rFonts w:hint="eastAsia" w:ascii="方正仿宋简体" w:eastAsia="方正仿宋简体"/>
          <w:sz w:val="32"/>
          <w:szCs w:val="32"/>
        </w:rPr>
      </w:pPr>
    </w:p>
    <w:p>
      <w:pPr>
        <w:tabs>
          <w:tab w:val="left" w:pos="8460"/>
        </w:tabs>
        <w:spacing w:line="440" w:lineRule="exact"/>
        <w:ind w:right="382" w:rightChars="182"/>
        <w:rPr>
          <w:rFonts w:hint="eastAsia" w:ascii="方正仿宋简体" w:eastAsia="方正仿宋简体"/>
          <w:sz w:val="32"/>
          <w:szCs w:val="32"/>
        </w:rPr>
      </w:pPr>
      <w:r>
        <w:rPr>
          <w:rFonts w:hint="eastAsia" w:ascii="方正仿宋简体" w:eastAsia="方正仿宋简体"/>
          <w:sz w:val="32"/>
          <w:szCs w:val="32"/>
        </w:rPr>
        <w:pict>
          <v:shape id="_x0000_s1026" o:spid="_x0000_s1026" o:spt="136" type="#_x0000_t136" style="position:absolute;left:0pt;margin-left:339.75pt;margin-top:17.95pt;height:53.85pt;width:73.7pt;z-index:251662336;mso-width-relative:page;mso-height-relative:page;" fillcolor="#FF0000" filled="t" stroked="t" coordsize="21600,21600">
            <v:path/>
            <v:fill on="t" focussize="0,0"/>
            <v:stroke color="#FF0000"/>
            <v:imagedata o:title=""/>
            <o:lock v:ext="edit"/>
            <v:textpath on="t" fitshape="t" fitpath="t" trim="t" xscale="f" string="文件" style="font-family:方正小标宋简体;font-size:36pt;v-rotate-letters:f;v-same-letter-heights:f;v-text-align:center;v-text-spacing:72090f;"/>
          </v:shape>
        </w:pict>
      </w:r>
      <w:r>
        <w:rPr>
          <w:rFonts w:hint="eastAsia" w:ascii="方正仿宋简体" w:eastAsia="方正仿宋简体"/>
          <w:sz w:val="32"/>
          <w:szCs w:val="32"/>
        </w:rPr>
        <w:pict>
          <v:shape id="_x0000_s1027" o:spid="_x0000_s1027" o:spt="136" type="#_x0000_t136" style="position:absolute;left:0pt;margin-left:23.25pt;margin-top:6.85pt;height:85.05pt;width:311.8pt;z-index:251661312;mso-width-relative:page;mso-height-relative:page;" fillcolor="#FF0000" filled="t" stroked="t" coordsize="21600,21600">
            <v:path/>
            <v:fill on="t" focussize="0,0"/>
            <v:stroke weight="1.5pt" color="#FF0000"/>
            <v:imagedata o:title=""/>
            <o:lock v:ext="edit"/>
            <v:textpath on="t" fitshape="t" fitpath="t" trim="t" xscale="f" string="济宁高新技术产业&#10;开发区管理委员会" style="font-family:方正小标宋简体;font-size:36pt;v-rotate-letters:f;v-same-letter-heights:t;v-text-align:justify;v-text-spacing:78644f;"/>
          </v:shape>
        </w:pict>
      </w:r>
    </w:p>
    <w:p>
      <w:pPr>
        <w:spacing w:line="440" w:lineRule="exact"/>
        <w:rPr>
          <w:rFonts w:hint="eastAsia" w:ascii="方正仿宋简体" w:eastAsia="方正仿宋简体"/>
          <w:sz w:val="32"/>
          <w:szCs w:val="32"/>
        </w:rPr>
      </w:pPr>
    </w:p>
    <w:p>
      <w:pPr>
        <w:spacing w:line="440" w:lineRule="exact"/>
        <w:rPr>
          <w:rFonts w:hint="eastAsia" w:ascii="方正仿宋简体" w:eastAsia="方正仿宋简体"/>
          <w:sz w:val="32"/>
          <w:szCs w:val="32"/>
        </w:rPr>
      </w:pPr>
    </w:p>
    <w:p>
      <w:pPr>
        <w:spacing w:line="440" w:lineRule="exact"/>
        <w:rPr>
          <w:rFonts w:hint="eastAsia" w:ascii="方正仿宋简体" w:eastAsia="方正仿宋简体"/>
          <w:sz w:val="32"/>
          <w:szCs w:val="32"/>
        </w:rPr>
      </w:pPr>
    </w:p>
    <w:p>
      <w:pPr>
        <w:spacing w:line="560" w:lineRule="exact"/>
        <w:rPr>
          <w:rFonts w:hint="eastAsia" w:ascii="方正仿宋简体" w:eastAsia="方正仿宋简体"/>
          <w:sz w:val="32"/>
          <w:szCs w:val="32"/>
        </w:rPr>
      </w:pPr>
    </w:p>
    <w:p>
      <w:pPr>
        <w:spacing w:line="560" w:lineRule="exact"/>
        <w:ind w:right="382" w:rightChars="182"/>
        <w:rPr>
          <w:rFonts w:hint="eastAsia" w:ascii="方正仿宋简体" w:eastAsia="方正仿宋简体"/>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简体" w:eastAsia="方正仿宋简体"/>
          <w:sz w:val="32"/>
          <w:szCs w:val="32"/>
        </w:rPr>
      </w:pPr>
      <w:r>
        <w:rPr>
          <w:rFonts w:hint="eastAsia" w:ascii="方正仿宋简体" w:hAnsi="方正仿宋简体" w:eastAsia="方正仿宋简体" w:cs="方正仿宋简体"/>
          <w:b w:val="0"/>
          <w:bCs w:val="0"/>
          <w:color w:val="000000" w:themeColor="text1"/>
          <w:sz w:val="32"/>
          <w:szCs w:val="32"/>
          <w:lang w:val="en-US" w:eastAsia="zh-CN"/>
          <w14:textFill>
            <w14:solidFill>
              <w14:schemeClr w14:val="tx1"/>
            </w14:solidFill>
          </w14:textFill>
        </w:rPr>
        <w:t>济高新管发〔2022〕4号</w:t>
      </w:r>
      <w:r>
        <w:rPr>
          <w:rFonts w:hint="eastAsia" w:ascii="方正仿宋简体" w:eastAsia="方正仿宋简体"/>
          <w:sz w:val="32"/>
          <w:szCs w:val="32"/>
        </w:rPr>
        <mc:AlternateContent>
          <mc:Choice Requires="wps">
            <w:drawing>
              <wp:anchor distT="0" distB="0" distL="114300" distR="114300" simplePos="0" relativeHeight="251663360" behindDoc="0" locked="0" layoutInCell="1" allowOverlap="1">
                <wp:simplePos x="0" y="0"/>
                <wp:positionH relativeFrom="column">
                  <wp:posOffset>27305</wp:posOffset>
                </wp:positionH>
                <wp:positionV relativeFrom="paragraph">
                  <wp:posOffset>435610</wp:posOffset>
                </wp:positionV>
                <wp:extent cx="5561330" cy="6985"/>
                <wp:effectExtent l="0" t="0" r="0" b="0"/>
                <wp:wrapNone/>
                <wp:docPr id="1" name="直接连接符 1"/>
                <wp:cNvGraphicFramePr/>
                <a:graphic xmlns:a="http://schemas.openxmlformats.org/drawingml/2006/main">
                  <a:graphicData uri="http://schemas.microsoft.com/office/word/2010/wordprocessingShape">
                    <wps:wsp>
                      <wps:cNvSpPr/>
                      <wps:spPr>
                        <a:xfrm>
                          <a:off x="0" y="0"/>
                          <a:ext cx="5561330" cy="6985"/>
                        </a:xfrm>
                        <a:prstGeom prst="line">
                          <a:avLst/>
                        </a:prstGeom>
                        <a:ln w="1270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15pt;margin-top:34.3pt;height:0.55pt;width:437.9pt;z-index:251663360;mso-width-relative:page;mso-height-relative:page;" filled="f" stroked="t" coordsize="21600,21600" o:gfxdata="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Dps1QAAAAcBAAAPAAAAAAAAAAEAIAAAACIAAABkcnMvZG93bnJldi54bWxQSwEC&#10;FAAUAAAACACHTuJAXR68mfcBAADoAwAADgAAAAAAAAABACAAAAAkAQAAZHJzL2Uyb0RvYy54bWxQ&#10;SwUGAAAAAAYABgBZAQAAjQUAAAAA&#10;">
                <v:path arrowok="t"/>
                <v:fill on="f" focussize="0,0"/>
                <v:stroke weight="1pt" color="#FF0000"/>
                <v:imagedata o:title=""/>
                <o:lock v:ext="edit"/>
              </v:line>
            </w:pict>
          </mc:Fallback>
        </mc:AlternateContent>
      </w:r>
    </w:p>
    <w:p>
      <w:pPr>
        <w:spacing w:line="560" w:lineRule="exact"/>
        <w:rPr>
          <w:rFonts w:hint="eastAsia" w:ascii="方正仿宋简体" w:eastAsia="方正仿宋简体"/>
          <w:sz w:val="32"/>
          <w:szCs w:val="32"/>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b w:val="0"/>
          <w:bCs w:val="0"/>
          <w:color w:val="000000" w:themeColor="text1"/>
          <w:sz w:val="44"/>
          <w:szCs w:val="4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b w:val="0"/>
          <w:bCs w:val="0"/>
          <w:color w:val="000000" w:themeColor="text1"/>
          <w:sz w:val="44"/>
          <w:szCs w:val="44"/>
          <w:lang w:val="en-US" w:eastAsia="zh-CN"/>
          <w14:textFill>
            <w14:solidFill>
              <w14:schemeClr w14:val="tx1"/>
            </w14:solidFill>
          </w14:textFill>
        </w:rPr>
      </w:pPr>
      <w:bookmarkStart w:id="1" w:name="_GoBack"/>
      <w:bookmarkEnd w:id="1"/>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color w:val="000000" w:themeColor="text1"/>
          <w:sz w:val="44"/>
          <w:szCs w:val="44"/>
          <w:lang w:val="en-US" w:eastAsia="zh-CN"/>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44"/>
          <w:szCs w:val="44"/>
          <w:lang w:val="en-US" w:eastAsia="zh-CN"/>
          <w14:textFill>
            <w14:solidFill>
              <w14:schemeClr w14:val="tx1"/>
            </w14:solidFill>
          </w14:textFill>
        </w:rPr>
        <w:t>济宁高新区管委会</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color w:val="000000" w:themeColor="text1"/>
          <w:sz w:val="44"/>
          <w:szCs w:val="44"/>
          <w:lang w:val="en-US" w:eastAsia="zh-CN"/>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44"/>
          <w:szCs w:val="44"/>
          <w:lang w:val="en-US" w:eastAsia="zh-CN"/>
          <w14:textFill>
            <w14:solidFill>
              <w14:schemeClr w14:val="tx1"/>
            </w14:solidFill>
          </w14:textFill>
        </w:rPr>
        <w:t>关于修改《济宁高新区知识产权专项资金管理办法》废止《关于鼓励支持工业企业开展技术改造行动的实施意见》《济宁高新区进城务工人员随迁子女积分入学暂行办法》的通知</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val="0"/>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简体" w:hAnsi="方正仿宋简体" w:eastAsia="方正仿宋简体" w:cs="方正仿宋简体"/>
          <w:b w:val="0"/>
          <w:bCs w:val="0"/>
          <w:color w:val="000000" w:themeColor="text1"/>
          <w:sz w:val="32"/>
          <w:szCs w:val="32"/>
          <w:lang w:val="en-US" w:eastAsia="zh-CN"/>
          <w14:textFill>
            <w14:solidFill>
              <w14:schemeClr w14:val="tx1"/>
            </w14:solidFill>
          </w14:textFill>
        </w:rPr>
      </w:pPr>
      <w:r>
        <w:rPr>
          <w:rFonts w:hint="eastAsia" w:ascii="方正仿宋简体" w:hAnsi="方正仿宋简体" w:eastAsia="方正仿宋简体" w:cs="方正仿宋简体"/>
          <w:b w:val="0"/>
          <w:bCs w:val="0"/>
          <w:color w:val="000000" w:themeColor="text1"/>
          <w:sz w:val="32"/>
          <w:szCs w:val="32"/>
          <w:lang w:val="en-US" w:eastAsia="zh-CN"/>
          <w14:textFill>
            <w14:solidFill>
              <w14:schemeClr w14:val="tx1"/>
            </w14:solidFill>
          </w14:textFill>
        </w:rPr>
        <w:t>各街道办事处，区直各部门单位，各驻区单位，各区管国有企业：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简体" w:cs="Times New Roman"/>
          <w:b w:val="0"/>
          <w:bCs w:val="0"/>
          <w:color w:val="000000" w:themeColor="text1"/>
          <w:kern w:val="2"/>
          <w:sz w:val="32"/>
          <w:szCs w:val="32"/>
          <w:lang w:val="en-US" w:eastAsia="zh-CN" w:bidi="ar-SA"/>
          <w14:textFill>
            <w14:solidFill>
              <w14:schemeClr w14:val="tx1"/>
            </w14:solidFill>
          </w14:textFill>
        </w:rPr>
      </w:pPr>
      <w:r>
        <w:rPr>
          <w:rFonts w:hint="default" w:ascii="Times New Roman" w:hAnsi="Times New Roman" w:eastAsia="方正仿宋简体" w:cs="Times New Roman"/>
          <w:b w:val="0"/>
          <w:bCs w:val="0"/>
          <w:color w:val="000000" w:themeColor="text1"/>
          <w:sz w:val="32"/>
          <w:szCs w:val="32"/>
          <w:lang w:val="en-US" w:eastAsia="zh-CN"/>
          <w14:textFill>
            <w14:solidFill>
              <w14:schemeClr w14:val="tx1"/>
            </w14:solidFill>
          </w14:textFill>
        </w:rPr>
        <w:t>按照《山东省行政规范性文件评估暂行办法》（鲁司〔2020〕48号）、</w:t>
      </w:r>
      <w:r>
        <w:rPr>
          <w:rFonts w:hint="default" w:ascii="Times New Roman" w:hAnsi="Times New Roman" w:eastAsia="方正仿宋简体" w:cs="Times New Roman"/>
          <w:b w:val="0"/>
          <w:bCs w:val="0"/>
          <w:color w:val="000000" w:themeColor="text1"/>
          <w:kern w:val="2"/>
          <w:sz w:val="32"/>
          <w:szCs w:val="32"/>
          <w:lang w:val="en-US" w:eastAsia="zh-CN" w:bidi="ar-SA"/>
          <w14:textFill>
            <w14:solidFill>
              <w14:schemeClr w14:val="tx1"/>
            </w14:solidFill>
          </w14:textFill>
        </w:rPr>
        <w:t>《山东省司法厅关于印发〈山东省司法厅关于行政规范性文件认定的指导意见〉等四个文件的通知》（鲁司〔2018〕67号）</w:t>
      </w:r>
      <w:r>
        <w:rPr>
          <w:rFonts w:hint="default" w:ascii="Times New Roman" w:hAnsi="Times New Roman" w:eastAsia="方正仿宋简体" w:cs="Times New Roman"/>
          <w:b w:val="0"/>
          <w:bCs w:val="0"/>
          <w:color w:val="000000" w:themeColor="text1"/>
          <w:sz w:val="32"/>
          <w:szCs w:val="32"/>
          <w:lang w:val="en-US" w:eastAsia="zh-CN"/>
          <w14:textFill>
            <w14:solidFill>
              <w14:schemeClr w14:val="tx1"/>
            </w14:solidFill>
          </w14:textFill>
        </w:rPr>
        <w:t>等有关规定，经过对《济宁高新区知识产权专项资金管理办法</w:t>
      </w:r>
      <w:r>
        <w:rPr>
          <w:rFonts w:hint="default" w:ascii="Times New Roman" w:hAnsi="Times New Roman" w:eastAsia="方正仿宋简体" w:cs="Times New Roman"/>
          <w:b w:val="0"/>
          <w:bCs w:val="0"/>
          <w:color w:val="000000" w:themeColor="text1"/>
          <w:spacing w:val="-6"/>
          <w:sz w:val="32"/>
          <w:szCs w:val="32"/>
          <w:lang w:val="en-US" w:eastAsia="zh-CN"/>
          <w14:textFill>
            <w14:solidFill>
              <w14:schemeClr w14:val="tx1"/>
            </w14:solidFill>
          </w14:textFill>
        </w:rPr>
        <w:t>》（济高新管发〔2021〕3号）</w:t>
      </w:r>
      <w:r>
        <w:rPr>
          <w:rFonts w:hint="eastAsia" w:ascii="Times New Roman" w:hAnsi="Times New Roman" w:eastAsia="方正仿宋简体" w:cs="Times New Roman"/>
          <w:b w:val="0"/>
          <w:bCs w:val="0"/>
          <w:color w:val="000000" w:themeColor="text1"/>
          <w:spacing w:val="-6"/>
          <w:sz w:val="32"/>
          <w:szCs w:val="32"/>
          <w:lang w:val="en-US" w:eastAsia="zh-CN"/>
          <w14:textFill>
            <w14:solidFill>
              <w14:schemeClr w14:val="tx1"/>
            </w14:solidFill>
          </w14:textFill>
        </w:rPr>
        <w:t>、</w:t>
      </w:r>
      <w:r>
        <w:rPr>
          <w:rFonts w:hint="default" w:ascii="Times New Roman" w:hAnsi="Times New Roman" w:eastAsia="方正仿宋简体" w:cs="Times New Roman"/>
          <w:b w:val="0"/>
          <w:bCs w:val="0"/>
          <w:color w:val="000000" w:themeColor="text1"/>
          <w:spacing w:val="-6"/>
          <w:sz w:val="32"/>
          <w:szCs w:val="32"/>
          <w:lang w:val="en-US" w:eastAsia="zh-CN"/>
          <w14:textFill>
            <w14:solidFill>
              <w14:schemeClr w14:val="tx1"/>
            </w14:solidFill>
          </w14:textFill>
        </w:rPr>
        <w:t>《关于鼓励支持工业企业开展技术改造行动的实施意见》（济高新管发〔2020〕10号）</w:t>
      </w:r>
      <w:r>
        <w:rPr>
          <w:rFonts w:hint="eastAsia" w:ascii="Times New Roman" w:hAnsi="Times New Roman" w:eastAsia="方正仿宋简体" w:cs="Times New Roman"/>
          <w:b w:val="0"/>
          <w:bCs w:val="0"/>
          <w:color w:val="000000" w:themeColor="text1"/>
          <w:spacing w:val="-6"/>
          <w:sz w:val="32"/>
          <w:szCs w:val="32"/>
          <w:lang w:val="en-US" w:eastAsia="zh-CN"/>
          <w14:textFill>
            <w14:solidFill>
              <w14:schemeClr w14:val="tx1"/>
            </w14:solidFill>
          </w14:textFill>
        </w:rPr>
        <w:t>、</w:t>
      </w:r>
      <w:r>
        <w:rPr>
          <w:rFonts w:hint="default" w:ascii="Times New Roman" w:hAnsi="Times New Roman" w:eastAsia="方正仿宋简体" w:cs="Times New Roman"/>
          <w:b w:val="0"/>
          <w:bCs w:val="0"/>
          <w:color w:val="000000" w:themeColor="text1"/>
          <w:spacing w:val="-6"/>
          <w:sz w:val="32"/>
          <w:szCs w:val="32"/>
          <w:lang w:val="en-US" w:eastAsia="zh-CN"/>
          <w14:textFill>
            <w14:solidFill>
              <w14:schemeClr w14:val="tx1"/>
            </w14:solidFill>
          </w14:textFill>
        </w:rPr>
        <w:t>《济宁高新区进城务工人员随迁子女积分入学暂行办法》（济高新管办发〔2020〕5号）评估，决定对</w:t>
      </w:r>
      <w:r>
        <w:rPr>
          <w:rFonts w:hint="default" w:ascii="Times New Roman" w:hAnsi="Times New Roman" w:eastAsia="方正仿宋简体" w:cs="Times New Roman"/>
          <w:b w:val="0"/>
          <w:bCs w:val="0"/>
          <w:color w:val="000000" w:themeColor="text1"/>
          <w:sz w:val="32"/>
          <w:szCs w:val="32"/>
          <w:lang w:val="en-US" w:eastAsia="zh-CN"/>
          <w14:textFill>
            <w14:solidFill>
              <w14:schemeClr w14:val="tx1"/>
            </w14:solidFill>
          </w14:textFill>
        </w:rPr>
        <w:t>《济宁高新区知识产权专项资金管理办法</w:t>
      </w:r>
      <w:r>
        <w:rPr>
          <w:rFonts w:hint="default" w:ascii="Times New Roman" w:hAnsi="Times New Roman" w:eastAsia="方正仿宋简体" w:cs="Times New Roman"/>
          <w:b w:val="0"/>
          <w:bCs w:val="0"/>
          <w:color w:val="000000" w:themeColor="text1"/>
          <w:spacing w:val="-6"/>
          <w:sz w:val="32"/>
          <w:szCs w:val="32"/>
          <w:lang w:val="en-US" w:eastAsia="zh-CN"/>
          <w14:textFill>
            <w14:solidFill>
              <w14:schemeClr w14:val="tx1"/>
            </w14:solidFill>
          </w14:textFill>
        </w:rPr>
        <w:t>》（济高新管发〔2021〕3号）部分内容</w:t>
      </w:r>
      <w:r>
        <w:rPr>
          <w:rFonts w:hint="default" w:ascii="Times New Roman" w:hAnsi="Times New Roman" w:eastAsia="方正仿宋简体" w:cs="Times New Roman"/>
          <w:b w:val="0"/>
          <w:bCs w:val="0"/>
          <w:color w:val="000000" w:themeColor="text1"/>
          <w:spacing w:val="-6"/>
          <w:kern w:val="2"/>
          <w:sz w:val="32"/>
          <w:szCs w:val="32"/>
          <w:lang w:val="en-US" w:eastAsia="zh-CN" w:bidi="ar-SA"/>
          <w14:textFill>
            <w14:solidFill>
              <w14:schemeClr w14:val="tx1"/>
            </w14:solidFill>
          </w14:textFill>
        </w:rPr>
        <w:t>予以修</w:t>
      </w:r>
      <w:r>
        <w:rPr>
          <w:rFonts w:hint="default" w:ascii="Times New Roman" w:hAnsi="Times New Roman" w:eastAsia="方正仿宋简体" w:cs="Times New Roman"/>
          <w:b w:val="0"/>
          <w:bCs w:val="0"/>
          <w:color w:val="000000" w:themeColor="text1"/>
          <w:kern w:val="2"/>
          <w:sz w:val="32"/>
          <w:szCs w:val="32"/>
          <w:lang w:val="en-US" w:eastAsia="zh-CN" w:bidi="ar-SA"/>
          <w14:textFill>
            <w14:solidFill>
              <w14:schemeClr w14:val="tx1"/>
            </w14:solidFill>
          </w14:textFill>
        </w:rPr>
        <w:t>改</w:t>
      </w:r>
      <w:r>
        <w:rPr>
          <w:rFonts w:hint="eastAsia" w:ascii="Times New Roman" w:hAnsi="Times New Roman" w:eastAsia="方正仿宋简体" w:cs="Times New Roman"/>
          <w:b w:val="0"/>
          <w:bCs w:val="0"/>
          <w:color w:val="000000" w:themeColor="text1"/>
          <w:kern w:val="2"/>
          <w:sz w:val="32"/>
          <w:szCs w:val="32"/>
          <w:lang w:val="en-US" w:eastAsia="zh-CN" w:bidi="ar-SA"/>
          <w14:textFill>
            <w14:solidFill>
              <w14:schemeClr w14:val="tx1"/>
            </w14:solidFill>
          </w14:textFill>
        </w:rPr>
        <w:t>，废止</w:t>
      </w:r>
      <w:r>
        <w:rPr>
          <w:rFonts w:hint="default" w:ascii="Times New Roman" w:hAnsi="Times New Roman" w:eastAsia="方正仿宋简体" w:cs="Times New Roman"/>
          <w:b w:val="0"/>
          <w:bCs w:val="0"/>
          <w:color w:val="000000" w:themeColor="text1"/>
          <w:spacing w:val="-6"/>
          <w:sz w:val="32"/>
          <w:szCs w:val="32"/>
          <w:lang w:val="en-US" w:eastAsia="zh-CN"/>
          <w14:textFill>
            <w14:solidFill>
              <w14:schemeClr w14:val="tx1"/>
            </w14:solidFill>
          </w14:textFill>
        </w:rPr>
        <w:t>《关于鼓励支持工业企业开展技术改造行动的实施意见》（济高新管发〔2020〕10号）</w:t>
      </w:r>
      <w:r>
        <w:rPr>
          <w:rFonts w:hint="eastAsia" w:ascii="Times New Roman" w:hAnsi="Times New Roman" w:eastAsia="方正仿宋简体" w:cs="Times New Roman"/>
          <w:b w:val="0"/>
          <w:bCs w:val="0"/>
          <w:color w:val="000000" w:themeColor="text1"/>
          <w:spacing w:val="-6"/>
          <w:sz w:val="32"/>
          <w:szCs w:val="32"/>
          <w:lang w:val="en-US" w:eastAsia="zh-CN"/>
          <w14:textFill>
            <w14:solidFill>
              <w14:schemeClr w14:val="tx1"/>
            </w14:solidFill>
          </w14:textFill>
        </w:rPr>
        <w:t>、</w:t>
      </w:r>
      <w:r>
        <w:rPr>
          <w:rFonts w:hint="default" w:ascii="Times New Roman" w:hAnsi="Times New Roman" w:eastAsia="方正仿宋简体" w:cs="Times New Roman"/>
          <w:b w:val="0"/>
          <w:bCs w:val="0"/>
          <w:color w:val="000000" w:themeColor="text1"/>
          <w:spacing w:val="-6"/>
          <w:sz w:val="32"/>
          <w:szCs w:val="32"/>
          <w:lang w:val="en-US" w:eastAsia="zh-CN"/>
          <w14:textFill>
            <w14:solidFill>
              <w14:schemeClr w14:val="tx1"/>
            </w14:solidFill>
          </w14:textFill>
        </w:rPr>
        <w:t>《济宁高新区进城务工人员随迁子女积分入学暂行办法》（济高新管办发〔2020〕5号）</w:t>
      </w:r>
      <w:r>
        <w:rPr>
          <w:rFonts w:hint="eastAsia" w:ascii="Times New Roman" w:hAnsi="Times New Roman" w:eastAsia="方正仿宋简体" w:cs="Times New Roman"/>
          <w:b w:val="0"/>
          <w:bCs w:val="0"/>
          <w:color w:val="000000" w:themeColor="text1"/>
          <w:kern w:val="2"/>
          <w:sz w:val="32"/>
          <w:szCs w:val="32"/>
          <w:lang w:val="en-US" w:eastAsia="zh-CN" w:bidi="ar-SA"/>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jc w:val="both"/>
        <w:textAlignment w:val="auto"/>
        <w:rPr>
          <w:rFonts w:hint="default" w:ascii="方正黑体简体" w:hAnsi="方正黑体简体" w:eastAsia="方正黑体简体" w:cs="方正黑体简体"/>
          <w:b w:val="0"/>
          <w:bCs w:val="0"/>
          <w:color w:val="000000" w:themeColor="text1"/>
          <w:sz w:val="32"/>
          <w:szCs w:val="32"/>
          <w:lang w:val="en-US" w:eastAsia="zh-CN"/>
          <w14:textFill>
            <w14:solidFill>
              <w14:schemeClr w14:val="tx1"/>
            </w14:solidFill>
          </w14:textFill>
        </w:rPr>
      </w:pPr>
      <w:r>
        <w:rPr>
          <w:rFonts w:hint="eastAsia" w:ascii="方正黑体简体" w:hAnsi="方正黑体简体" w:eastAsia="方正黑体简体" w:cs="方正黑体简体"/>
          <w:b w:val="0"/>
          <w:bCs w:val="0"/>
          <w:color w:val="000000" w:themeColor="text1"/>
          <w:sz w:val="32"/>
          <w:szCs w:val="32"/>
          <w:lang w:val="en-US" w:eastAsia="zh-CN"/>
          <w14:textFill>
            <w14:solidFill>
              <w14:schemeClr w14:val="tx1"/>
            </w14:solidFill>
          </w14:textFill>
        </w:rPr>
        <w:t>一、对《济宁高新区知识产权专项资金管理办法》（济高新管发〔2021〕3号）作出修改</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jc w:val="both"/>
        <w:textAlignment w:val="auto"/>
        <w:rPr>
          <w:rFonts w:hint="default" w:ascii="Times New Roman" w:hAnsi="Times New Roman" w:eastAsia="方正仿宋简体" w:cs="Times New Roman"/>
          <w:color w:val="auto"/>
          <w:kern w:val="21"/>
          <w:sz w:val="32"/>
          <w:szCs w:val="32"/>
          <w:lang w:val="en-US" w:eastAsia="zh-CN"/>
        </w:rPr>
      </w:pPr>
      <w:r>
        <w:rPr>
          <w:rFonts w:hint="default" w:ascii="Times New Roman" w:hAnsi="Times New Roman" w:eastAsia="方正仿宋简体" w:cs="Times New Roman"/>
          <w:b w:val="0"/>
          <w:bCs w:val="0"/>
          <w:color w:val="000000" w:themeColor="text1"/>
          <w:sz w:val="32"/>
          <w:szCs w:val="32"/>
          <w:lang w:val="en-US" w:eastAsia="zh-CN"/>
          <w14:textFill>
            <w14:solidFill>
              <w14:schemeClr w14:val="tx1"/>
            </w14:solidFill>
          </w14:textFill>
        </w:rPr>
        <w:t>1. 第一条删除</w:t>
      </w:r>
      <w:r>
        <w:rPr>
          <w:rFonts w:hint="eastAsia" w:ascii="Times New Roman" w:hAnsi="Times New Roman" w:eastAsia="方正仿宋简体" w:cs="Times New Roman"/>
          <w:b w:val="0"/>
          <w:bCs w:val="0"/>
          <w:color w:val="000000" w:themeColor="text1"/>
          <w:sz w:val="32"/>
          <w:szCs w:val="32"/>
          <w:lang w:val="en-US" w:eastAsia="zh-CN"/>
          <w14:textFill>
            <w14:solidFill>
              <w14:schemeClr w14:val="tx1"/>
            </w14:solidFill>
          </w14:textFill>
        </w:rPr>
        <w:t>已失效的“</w:t>
      </w:r>
      <w:r>
        <w:rPr>
          <w:rFonts w:hint="default" w:ascii="Times New Roman" w:hAnsi="Times New Roman" w:eastAsia="方正仿宋简体" w:cs="Times New Roman"/>
          <w:b w:val="0"/>
          <w:bCs w:val="0"/>
          <w:color w:val="000000" w:themeColor="text1"/>
          <w:sz w:val="32"/>
          <w:szCs w:val="32"/>
          <w:lang w:val="en-US" w:eastAsia="zh-CN"/>
          <w14:textFill>
            <w14:solidFill>
              <w14:schemeClr w14:val="tx1"/>
            </w14:solidFill>
          </w14:textFill>
        </w:rPr>
        <w:t>《山东省专利奖励办法实施细则》《济宁市专利资助办法》《济宁高新区管委会关于鼓励企业科技创新实现高质量发展的若干政策规定》</w:t>
      </w:r>
      <w:r>
        <w:rPr>
          <w:rFonts w:hint="eastAsia" w:ascii="Times New Roman" w:hAnsi="Times New Roman" w:eastAsia="方正仿宋简体" w:cs="Times New Roman"/>
          <w:b w:val="0"/>
          <w:bCs w:val="0"/>
          <w:color w:val="000000" w:themeColor="text1"/>
          <w:sz w:val="32"/>
          <w:szCs w:val="32"/>
          <w:lang w:val="en-US" w:eastAsia="zh-CN"/>
          <w14:textFill>
            <w14:solidFill>
              <w14:schemeClr w14:val="tx1"/>
            </w14:solidFill>
          </w14:textFill>
        </w:rPr>
        <w:t>”，修改为“</w:t>
      </w:r>
      <w:r>
        <w:rPr>
          <w:rFonts w:hint="eastAsia" w:ascii="方正仿宋简体" w:hAnsi="方正仿宋简体" w:eastAsia="方正仿宋简体" w:cs="方正仿宋简体"/>
          <w:color w:val="auto"/>
          <w:kern w:val="21"/>
          <w:sz w:val="32"/>
          <w:szCs w:val="32"/>
        </w:rPr>
        <w:t>《山东省“十四五”知识产权保护和运用规划》《山东省市场监督管理局知识产权（专利）资金使用管理实施细则》</w:t>
      </w:r>
      <w:r>
        <w:rPr>
          <w:rFonts w:hint="eastAsia" w:ascii="方正仿宋简体" w:hAnsi="方正仿宋简体" w:eastAsia="方正仿宋简体" w:cs="方正仿宋简体"/>
          <w:color w:val="auto"/>
          <w:kern w:val="21"/>
          <w:sz w:val="32"/>
          <w:szCs w:val="32"/>
          <w:lang w:eastAsia="zh-CN"/>
        </w:rPr>
        <w:t>《</w:t>
      </w:r>
      <w:r>
        <w:rPr>
          <w:rFonts w:hint="eastAsia" w:ascii="方正仿宋简体" w:hAnsi="方正仿宋简体" w:eastAsia="方正仿宋简体" w:cs="方正仿宋简体"/>
          <w:color w:val="auto"/>
          <w:kern w:val="21"/>
          <w:sz w:val="32"/>
          <w:szCs w:val="32"/>
          <w:lang w:val="en-US" w:eastAsia="zh-CN"/>
        </w:rPr>
        <w:t>山东省中小微企业知识产权质押融资贴息申报指南</w:t>
      </w:r>
      <w:r>
        <w:rPr>
          <w:rFonts w:hint="eastAsia" w:ascii="方正仿宋简体" w:hAnsi="方正仿宋简体" w:eastAsia="方正仿宋简体" w:cs="方正仿宋简体"/>
          <w:color w:val="auto"/>
          <w:kern w:val="21"/>
          <w:sz w:val="32"/>
          <w:szCs w:val="32"/>
          <w:lang w:eastAsia="zh-CN"/>
        </w:rPr>
        <w:t>》</w:t>
      </w:r>
      <w:r>
        <w:rPr>
          <w:rFonts w:hint="eastAsia" w:ascii="方正仿宋简体" w:hAnsi="方正仿宋简体" w:eastAsia="方正仿宋简体" w:cs="方正仿宋简体"/>
          <w:color w:val="auto"/>
          <w:kern w:val="21"/>
          <w:sz w:val="32"/>
          <w:szCs w:val="32"/>
        </w:rPr>
        <w:t>《济宁市人民政府关于加快知识产权强市建设的实施意见》</w:t>
      </w:r>
      <w:r>
        <w:rPr>
          <w:rFonts w:hint="eastAsia" w:ascii="方正仿宋简体" w:hAnsi="方正仿宋简体" w:eastAsia="方正仿宋简体" w:cs="方正仿宋简体"/>
          <w:color w:val="auto"/>
          <w:kern w:val="21"/>
          <w:sz w:val="32"/>
          <w:szCs w:val="32"/>
          <w:lang w:eastAsia="zh-CN"/>
        </w:rPr>
        <w:t>《</w:t>
      </w:r>
      <w:r>
        <w:rPr>
          <w:rFonts w:hint="eastAsia" w:ascii="方正仿宋简体" w:hAnsi="方正仿宋简体" w:eastAsia="方正仿宋简体" w:cs="方正仿宋简体"/>
          <w:color w:val="auto"/>
          <w:kern w:val="21"/>
          <w:sz w:val="32"/>
          <w:szCs w:val="32"/>
          <w:lang w:val="en-US" w:eastAsia="zh-CN"/>
        </w:rPr>
        <w:t>济宁市专利资助专项资金管理暂行办法</w:t>
      </w:r>
      <w:r>
        <w:rPr>
          <w:rFonts w:hint="eastAsia" w:ascii="方正仿宋简体" w:hAnsi="方正仿宋简体" w:eastAsia="方正仿宋简体" w:cs="方正仿宋简体"/>
          <w:color w:val="auto"/>
          <w:kern w:val="21"/>
          <w:sz w:val="32"/>
          <w:szCs w:val="32"/>
          <w:lang w:eastAsia="zh-CN"/>
        </w:rPr>
        <w:t>》</w:t>
      </w:r>
      <w:r>
        <w:rPr>
          <w:rFonts w:hint="eastAsia" w:ascii="方正仿宋简体" w:hAnsi="方正仿宋简体" w:eastAsia="方正仿宋简体" w:cs="方正仿宋简体"/>
          <w:strike w:val="0"/>
          <w:dstrike w:val="0"/>
          <w:color w:val="auto"/>
          <w:kern w:val="21"/>
          <w:sz w:val="32"/>
          <w:szCs w:val="32"/>
          <w:lang w:eastAsia="zh-CN"/>
        </w:rPr>
        <w:t>《</w:t>
      </w:r>
      <w:r>
        <w:rPr>
          <w:rFonts w:hint="eastAsia" w:ascii="方正仿宋简体" w:hAnsi="方正仿宋简体" w:eastAsia="方正仿宋简体" w:cs="方正仿宋简体"/>
          <w:strike w:val="0"/>
          <w:dstrike w:val="0"/>
          <w:color w:val="auto"/>
          <w:kern w:val="21"/>
          <w:sz w:val="32"/>
          <w:szCs w:val="32"/>
          <w:lang w:val="en-US" w:eastAsia="zh-CN"/>
        </w:rPr>
        <w:t>济宁市中小微企业知识产权质押融资项目管理办法</w:t>
      </w:r>
      <w:r>
        <w:rPr>
          <w:rFonts w:hint="eastAsia" w:ascii="方正仿宋简体" w:hAnsi="方正仿宋简体" w:eastAsia="方正仿宋简体" w:cs="方正仿宋简体"/>
          <w:strike w:val="0"/>
          <w:dstrike w:val="0"/>
          <w:color w:val="auto"/>
          <w:kern w:val="21"/>
          <w:sz w:val="32"/>
          <w:szCs w:val="32"/>
          <w:lang w:eastAsia="zh-CN"/>
        </w:rPr>
        <w:t>》</w:t>
      </w:r>
      <w:r>
        <w:rPr>
          <w:rFonts w:hint="eastAsia" w:ascii="Times New Roman" w:hAnsi="Times New Roman" w:eastAsia="方正仿宋简体" w:cs="Times New Roman"/>
          <w:b w:val="0"/>
          <w:bCs w:val="0"/>
          <w:color w:val="000000" w:themeColor="text1"/>
          <w:sz w:val="32"/>
          <w:szCs w:val="32"/>
          <w:lang w:val="en-US" w:eastAsia="zh-CN"/>
          <w14:textFill>
            <w14:solidFill>
              <w14:schemeClr w14:val="tx1"/>
            </w14:solidFill>
          </w14:textFill>
        </w:rPr>
        <w:t>”</w:t>
      </w:r>
      <w:r>
        <w:rPr>
          <w:rFonts w:hint="default" w:ascii="Times New Roman" w:hAnsi="Times New Roman" w:eastAsia="方正仿宋简体" w:cs="Times New Roman"/>
          <w:color w:val="auto"/>
          <w:kern w:val="21"/>
          <w:sz w:val="32"/>
          <w:szCs w:val="32"/>
        </w:rPr>
        <w:t>。</w:t>
      </w:r>
      <w:r>
        <w:rPr>
          <w:rFonts w:hint="eastAsia" w:ascii="Times New Roman" w:hAnsi="Times New Roman" w:eastAsia="方正仿宋简体" w:cs="Times New Roman"/>
          <w:color w:val="auto"/>
          <w:kern w:val="21"/>
          <w:sz w:val="32"/>
          <w:szCs w:val="32"/>
          <w:lang w:val="en-US" w:eastAsia="zh-CN"/>
        </w:rPr>
        <w:t>将“</w:t>
      </w:r>
      <w:r>
        <w:rPr>
          <w:rFonts w:hint="eastAsia" w:ascii="方正仿宋简体" w:hAnsi="方正仿宋简体" w:eastAsia="方正仿宋简体" w:cs="方正仿宋简体"/>
          <w:strike w:val="0"/>
          <w:dstrike w:val="0"/>
          <w:color w:val="auto"/>
          <w:kern w:val="21"/>
          <w:sz w:val="32"/>
          <w:szCs w:val="32"/>
        </w:rPr>
        <w:t>国家知识产权强县工程试点区</w:t>
      </w:r>
      <w:r>
        <w:rPr>
          <w:rFonts w:hint="eastAsia" w:ascii="方正仿宋简体" w:hAnsi="方正仿宋简体" w:eastAsia="方正仿宋简体" w:cs="方正仿宋简体"/>
          <w:strike w:val="0"/>
          <w:dstrike w:val="0"/>
          <w:color w:val="auto"/>
          <w:kern w:val="21"/>
          <w:sz w:val="32"/>
          <w:szCs w:val="32"/>
          <w:lang w:eastAsia="zh-CN"/>
        </w:rPr>
        <w:t>”</w:t>
      </w:r>
      <w:r>
        <w:rPr>
          <w:rFonts w:hint="eastAsia" w:ascii="方正仿宋简体" w:hAnsi="方正仿宋简体" w:eastAsia="方正仿宋简体" w:cs="方正仿宋简体"/>
          <w:strike w:val="0"/>
          <w:dstrike w:val="0"/>
          <w:color w:val="auto"/>
          <w:kern w:val="21"/>
          <w:sz w:val="32"/>
          <w:szCs w:val="32"/>
          <w:lang w:val="en-US" w:eastAsia="zh-CN"/>
        </w:rPr>
        <w:t>等表述修改为“</w:t>
      </w:r>
      <w:r>
        <w:rPr>
          <w:rFonts w:hint="eastAsia" w:ascii="方正仿宋简体" w:hAnsi="方正仿宋简体" w:eastAsia="方正仿宋简体" w:cs="方正仿宋简体"/>
          <w:strike w:val="0"/>
          <w:dstrike w:val="0"/>
          <w:color w:val="auto"/>
          <w:kern w:val="21"/>
          <w:sz w:val="32"/>
          <w:szCs w:val="32"/>
        </w:rPr>
        <w:t>国家知识产权强国建设试点</w:t>
      </w:r>
      <w:r>
        <w:rPr>
          <w:rFonts w:hint="eastAsia" w:ascii="方正仿宋简体" w:hAnsi="方正仿宋简体" w:eastAsia="方正仿宋简体" w:cs="方正仿宋简体"/>
          <w:strike w:val="0"/>
          <w:dstrike w:val="0"/>
          <w:color w:val="auto"/>
          <w:kern w:val="21"/>
          <w:sz w:val="32"/>
          <w:szCs w:val="32"/>
          <w:lang w:eastAsia="zh-CN"/>
        </w:rPr>
        <w:t>（</w:t>
      </w:r>
      <w:r>
        <w:rPr>
          <w:rFonts w:hint="eastAsia" w:ascii="方正仿宋简体" w:hAnsi="方正仿宋简体" w:eastAsia="方正仿宋简体" w:cs="方正仿宋简体"/>
          <w:strike w:val="0"/>
          <w:dstrike w:val="0"/>
          <w:color w:val="auto"/>
          <w:kern w:val="21"/>
          <w:sz w:val="32"/>
          <w:szCs w:val="32"/>
          <w:lang w:val="en-US" w:eastAsia="zh-CN"/>
        </w:rPr>
        <w:t>示范</w:t>
      </w:r>
      <w:r>
        <w:rPr>
          <w:rFonts w:hint="eastAsia" w:ascii="方正仿宋简体" w:hAnsi="方正仿宋简体" w:eastAsia="方正仿宋简体" w:cs="方正仿宋简体"/>
          <w:strike w:val="0"/>
          <w:dstrike w:val="0"/>
          <w:color w:val="auto"/>
          <w:kern w:val="21"/>
          <w:sz w:val="32"/>
          <w:szCs w:val="32"/>
          <w:lang w:eastAsia="zh-CN"/>
        </w:rPr>
        <w:t>）</w:t>
      </w:r>
      <w:r>
        <w:rPr>
          <w:rFonts w:hint="eastAsia" w:ascii="方正仿宋简体" w:hAnsi="方正仿宋简体" w:eastAsia="方正仿宋简体" w:cs="方正仿宋简体"/>
          <w:strike w:val="0"/>
          <w:dstrike w:val="0"/>
          <w:color w:val="auto"/>
          <w:kern w:val="21"/>
          <w:sz w:val="32"/>
          <w:szCs w:val="32"/>
          <w:lang w:val="en-US" w:eastAsia="zh-CN"/>
        </w:rPr>
        <w:t>园区”。</w:t>
      </w:r>
    </w:p>
    <w:p>
      <w:pPr>
        <w:pStyle w:val="4"/>
        <w:keepNext w:val="0"/>
        <w:keepLines w:val="0"/>
        <w:pageBreakBefore w:val="0"/>
        <w:widowControl w:val="0"/>
        <w:kinsoku/>
        <w:wordWrap/>
        <w:overflowPunct/>
        <w:topLinePunct w:val="0"/>
        <w:autoSpaceDE/>
        <w:autoSpaceDN/>
        <w:bidi w:val="0"/>
        <w:adjustRightInd/>
        <w:snapToGrid/>
        <w:spacing w:line="560" w:lineRule="exact"/>
        <w:ind w:right="0" w:firstLine="640" w:firstLineChars="200"/>
        <w:jc w:val="both"/>
        <w:textAlignment w:val="auto"/>
        <w:rPr>
          <w:rFonts w:hint="default" w:ascii="Times New Roman" w:hAnsi="Times New Roman" w:eastAsia="方正仿宋简体" w:cs="Times New Roman"/>
          <w:strike w:val="0"/>
          <w:dstrike w:val="0"/>
          <w:color w:val="auto"/>
          <w:kern w:val="21"/>
          <w:sz w:val="32"/>
          <w:szCs w:val="32"/>
          <w:lang w:val="en-US" w:eastAsia="zh-CN" w:bidi="ar-SA"/>
        </w:rPr>
      </w:pPr>
      <w:r>
        <w:rPr>
          <w:rFonts w:hint="default" w:ascii="Times New Roman" w:hAnsi="Times New Roman" w:eastAsia="方正仿宋简体" w:cs="Times New Roman"/>
          <w:b w:val="0"/>
          <w:bCs w:val="0"/>
          <w:color w:val="000000" w:themeColor="text1"/>
          <w:sz w:val="32"/>
          <w:szCs w:val="32"/>
          <w:lang w:val="en-US" w:eastAsia="zh-CN"/>
          <w14:textFill>
            <w14:solidFill>
              <w14:schemeClr w14:val="tx1"/>
            </w14:solidFill>
          </w14:textFill>
        </w:rPr>
        <w:t>2. 第六条</w:t>
      </w:r>
      <w:r>
        <w:rPr>
          <w:rFonts w:hint="eastAsia" w:ascii="Times New Roman" w:hAnsi="Times New Roman" w:eastAsia="方正仿宋简体" w:cs="Times New Roman"/>
          <w:b w:val="0"/>
          <w:bCs w:val="0"/>
          <w:color w:val="000000" w:themeColor="text1"/>
          <w:sz w:val="32"/>
          <w:szCs w:val="32"/>
          <w:lang w:val="en-US" w:eastAsia="zh-CN"/>
          <w14:textFill>
            <w14:solidFill>
              <w14:schemeClr w14:val="tx1"/>
            </w14:solidFill>
          </w14:textFill>
        </w:rPr>
        <w:t>将</w:t>
      </w:r>
      <w:r>
        <w:rPr>
          <w:rFonts w:hint="eastAsia" w:ascii="Times New Roman" w:hAnsi="Times New Roman" w:eastAsia="方正仿宋简体" w:cs="Times New Roman"/>
          <w:strike w:val="0"/>
          <w:dstrike w:val="0"/>
          <w:color w:val="auto"/>
          <w:kern w:val="21"/>
          <w:sz w:val="32"/>
          <w:szCs w:val="32"/>
          <w:lang w:val="en-US" w:eastAsia="zh-CN" w:bidi="ar-SA"/>
        </w:rPr>
        <w:t>“</w:t>
      </w:r>
      <w:r>
        <w:rPr>
          <w:rFonts w:hint="default" w:ascii="Times New Roman" w:hAnsi="Times New Roman" w:eastAsia="方正仿宋简体" w:cs="Times New Roman"/>
          <w:strike w:val="0"/>
          <w:dstrike w:val="0"/>
          <w:color w:val="auto"/>
          <w:kern w:val="21"/>
          <w:sz w:val="32"/>
          <w:szCs w:val="32"/>
          <w:lang w:val="en-US" w:eastAsia="zh-CN" w:bidi="ar-SA"/>
        </w:rPr>
        <w:t>对中国驰名商标、马德里商标、中国和山东省专利奖奖项以及发明专利、PCT国际专利等的奖励</w:t>
      </w:r>
      <w:r>
        <w:rPr>
          <w:rFonts w:hint="eastAsia" w:ascii="Times New Roman" w:hAnsi="Times New Roman" w:eastAsia="方正仿宋简体" w:cs="Times New Roman"/>
          <w:strike w:val="0"/>
          <w:dstrike w:val="0"/>
          <w:color w:val="auto"/>
          <w:kern w:val="21"/>
          <w:sz w:val="32"/>
          <w:szCs w:val="32"/>
          <w:lang w:val="en-US" w:eastAsia="zh-CN" w:bidi="ar-SA"/>
        </w:rPr>
        <w:t>”修改为“</w:t>
      </w:r>
      <w:r>
        <w:rPr>
          <w:rFonts w:hint="eastAsia" w:ascii="方正仿宋简体" w:hAnsi="方正仿宋简体" w:eastAsia="方正仿宋简体" w:cs="方正仿宋简体"/>
          <w:strike w:val="0"/>
          <w:dstrike w:val="0"/>
          <w:color w:val="auto"/>
          <w:kern w:val="21"/>
          <w:sz w:val="32"/>
          <w:szCs w:val="32"/>
          <w:lang w:val="en-US" w:eastAsia="zh-CN" w:bidi="ar-SA"/>
        </w:rPr>
        <w:t>对中国驰名商标、马德里商标、中国专利奖、山东省专利奖、高价值发明专利及国家知识产权优势/示范企业等的奖励。</w:t>
      </w:r>
      <w:r>
        <w:rPr>
          <w:rFonts w:hint="eastAsia" w:ascii="Times New Roman" w:hAnsi="Times New Roman" w:eastAsia="方正仿宋简体" w:cs="Times New Roman"/>
          <w:strike w:val="0"/>
          <w:dstrike w:val="0"/>
          <w:color w:val="auto"/>
          <w:kern w:val="21"/>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方正仿宋简体" w:cs="Times New Roman"/>
          <w:b w:val="0"/>
          <w:bCs w:val="0"/>
          <w:color w:val="000000" w:themeColor="text1"/>
          <w:sz w:val="32"/>
          <w:szCs w:val="32"/>
          <w:lang w:val="en-US" w:eastAsia="zh-CN"/>
          <w14:textFill>
            <w14:solidFill>
              <w14:schemeClr w14:val="tx1"/>
            </w14:solidFill>
          </w14:textFill>
        </w:rPr>
        <w:t>3. 第七条删除</w:t>
      </w:r>
      <w:r>
        <w:rPr>
          <w:rFonts w:hint="eastAsia" w:ascii="Times New Roman" w:hAnsi="Times New Roman" w:eastAsia="方正仿宋简体" w:cs="Times New Roman"/>
          <w:b w:val="0"/>
          <w:bCs w:val="0"/>
          <w:color w:val="000000" w:themeColor="text1"/>
          <w:sz w:val="32"/>
          <w:szCs w:val="32"/>
          <w:lang w:val="en-US" w:eastAsia="zh-CN"/>
          <w14:textFill>
            <w14:solidFill>
              <w14:schemeClr w14:val="tx1"/>
            </w14:solidFill>
          </w14:textFill>
        </w:rPr>
        <w:t>“</w:t>
      </w:r>
      <w:r>
        <w:rPr>
          <w:rFonts w:hint="default" w:ascii="Times New Roman" w:hAnsi="Times New Roman" w:eastAsia="方正仿宋简体" w:cs="Times New Roman"/>
          <w:b w:val="0"/>
          <w:bCs w:val="0"/>
          <w:color w:val="000000" w:themeColor="text1"/>
          <w:sz w:val="32"/>
          <w:szCs w:val="32"/>
          <w:lang w:val="en-US" w:eastAsia="zh-CN"/>
          <w14:textFill>
            <w14:solidFill>
              <w14:schemeClr w14:val="tx1"/>
            </w14:solidFill>
          </w14:textFill>
        </w:rPr>
        <w:t>（PCT以公布文本为准）</w:t>
      </w:r>
      <w:r>
        <w:rPr>
          <w:rFonts w:hint="eastAsia" w:ascii="Times New Roman" w:hAnsi="Times New Roman" w:eastAsia="方正仿宋简体" w:cs="Times New Roman"/>
          <w:b w:val="0"/>
          <w:bCs w:val="0"/>
          <w:color w:val="000000" w:themeColor="text1"/>
          <w:sz w:val="32"/>
          <w:szCs w:val="32"/>
          <w:lang w:val="en-US" w:eastAsia="zh-CN"/>
          <w14:textFill>
            <w14:solidFill>
              <w14:schemeClr w14:val="tx1"/>
            </w14:solidFill>
          </w14:textFill>
        </w:rPr>
        <w:t>”</w:t>
      </w:r>
      <w:r>
        <w:rPr>
          <w:rFonts w:hint="default" w:ascii="Times New Roman" w:hAnsi="Times New Roman" w:eastAsia="方正仿宋简体" w:cs="Times New Roman"/>
          <w:b w:val="0"/>
          <w:bCs w:val="0"/>
          <w:color w:val="000000" w:themeColor="text1"/>
          <w:sz w:val="32"/>
          <w:szCs w:val="32"/>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方正仿宋简体" w:cs="Times New Roman"/>
          <w:b w:val="0"/>
          <w:bCs w:val="0"/>
          <w:color w:val="000000" w:themeColor="text1"/>
          <w:sz w:val="32"/>
          <w:szCs w:val="32"/>
          <w:lang w:val="en-US" w:eastAsia="zh-CN"/>
          <w14:textFill>
            <w14:solidFill>
              <w14:schemeClr w14:val="tx1"/>
            </w14:solidFill>
          </w14:textFill>
        </w:rPr>
        <w:t>4. 第十五条、第十六条文字表述进行了微调。</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jc w:val="both"/>
        <w:textAlignment w:val="auto"/>
        <w:rPr>
          <w:rFonts w:hint="default" w:ascii="方正黑体简体" w:hAnsi="方正黑体简体" w:eastAsia="方正黑体简体" w:cs="方正黑体简体"/>
          <w:b w:val="0"/>
          <w:bCs w:val="0"/>
          <w:color w:val="000000" w:themeColor="text1"/>
          <w:sz w:val="32"/>
          <w:szCs w:val="32"/>
          <w:lang w:val="en-US" w:eastAsia="zh-CN"/>
          <w14:textFill>
            <w14:solidFill>
              <w14:schemeClr w14:val="tx1"/>
            </w14:solidFill>
          </w14:textFill>
        </w:rPr>
      </w:pPr>
      <w:r>
        <w:rPr>
          <w:rFonts w:hint="eastAsia" w:ascii="方正黑体简体" w:hAnsi="方正黑体简体" w:eastAsia="方正黑体简体" w:cs="方正黑体简体"/>
          <w:b w:val="0"/>
          <w:bCs w:val="0"/>
          <w:color w:val="000000" w:themeColor="text1"/>
          <w:sz w:val="32"/>
          <w:szCs w:val="32"/>
          <w:lang w:val="en-US" w:eastAsia="zh-CN"/>
          <w14:textFill>
            <w14:solidFill>
              <w14:schemeClr w14:val="tx1"/>
            </w14:solidFill>
          </w14:textFill>
        </w:rPr>
        <w:t>二、废止</w:t>
      </w:r>
      <w:r>
        <w:rPr>
          <w:rFonts w:hint="default" w:ascii="方正黑体简体" w:hAnsi="方正黑体简体" w:eastAsia="方正黑体简体" w:cs="方正黑体简体"/>
          <w:b w:val="0"/>
          <w:bCs w:val="0"/>
          <w:color w:val="000000" w:themeColor="text1"/>
          <w:sz w:val="32"/>
          <w:szCs w:val="32"/>
          <w:lang w:val="en-US" w:eastAsia="zh-CN"/>
          <w14:textFill>
            <w14:solidFill>
              <w14:schemeClr w14:val="tx1"/>
            </w14:solidFill>
          </w14:textFill>
        </w:rPr>
        <w:t>《关于鼓励支持工业企业开展技术改造行动的实施意见》（济高新管发〔2020〕10号）</w:t>
      </w:r>
      <w:r>
        <w:rPr>
          <w:rFonts w:hint="eastAsia" w:ascii="方正黑体简体" w:hAnsi="方正黑体简体" w:eastAsia="方正黑体简体" w:cs="方正黑体简体"/>
          <w:b w:val="0"/>
          <w:bCs w:val="0"/>
          <w:color w:val="000000" w:themeColor="text1"/>
          <w:sz w:val="32"/>
          <w:szCs w:val="32"/>
          <w:lang w:val="en-US" w:eastAsia="zh-CN"/>
          <w14:textFill>
            <w14:solidFill>
              <w14:schemeClr w14:val="tx1"/>
            </w14:solidFill>
          </w14:textFill>
        </w:rPr>
        <w:t>、</w:t>
      </w:r>
      <w:r>
        <w:rPr>
          <w:rFonts w:hint="default" w:ascii="方正黑体简体" w:hAnsi="方正黑体简体" w:eastAsia="方正黑体简体" w:cs="方正黑体简体"/>
          <w:b w:val="0"/>
          <w:bCs w:val="0"/>
          <w:color w:val="000000" w:themeColor="text1"/>
          <w:sz w:val="32"/>
          <w:szCs w:val="32"/>
          <w:lang w:val="en-US" w:eastAsia="zh-CN"/>
          <w14:textFill>
            <w14:solidFill>
              <w14:schemeClr w14:val="tx1"/>
            </w14:solidFill>
          </w14:textFill>
        </w:rPr>
        <w:t>《济宁高新区进城务工人员随迁子女积分入学暂行办法》（济高新管办发〔2020〕5号）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b w:val="0"/>
          <w:bCs w:val="0"/>
          <w:color w:val="000000" w:themeColor="text1"/>
          <w:sz w:val="32"/>
          <w:szCs w:val="32"/>
          <w:lang w:val="en-US" w:eastAsia="zh-CN"/>
          <w14:textFill>
            <w14:solidFill>
              <w14:schemeClr w14:val="tx1"/>
            </w14:solidFill>
          </w14:textFill>
        </w:rPr>
      </w:pPr>
      <w:r>
        <w:rPr>
          <w:rFonts w:hint="eastAsia" w:ascii="Times New Roman" w:hAnsi="Times New Roman" w:eastAsia="方正仿宋简体" w:cs="Times New Roman"/>
          <w:b w:val="0"/>
          <w:bCs w:val="0"/>
          <w:color w:val="000000" w:themeColor="text1"/>
          <w:sz w:val="32"/>
          <w:szCs w:val="32"/>
          <w:lang w:val="en-US" w:eastAsia="zh-CN"/>
          <w14:textFill>
            <w14:solidFill>
              <w14:schemeClr w14:val="tx1"/>
            </w14:solidFill>
          </w14:textFill>
        </w:rPr>
        <w:t xml:space="preserve">1. </w:t>
      </w:r>
      <w:r>
        <w:rPr>
          <w:rFonts w:hint="default" w:ascii="Times New Roman" w:hAnsi="Times New Roman" w:eastAsia="方正仿宋简体" w:cs="Times New Roman"/>
          <w:b w:val="0"/>
          <w:bCs w:val="0"/>
          <w:color w:val="000000" w:themeColor="text1"/>
          <w:sz w:val="32"/>
          <w:szCs w:val="32"/>
          <w:lang w:val="en-US" w:eastAsia="zh-CN"/>
          <w14:textFill>
            <w14:solidFill>
              <w14:schemeClr w14:val="tx1"/>
            </w14:solidFill>
          </w14:textFill>
        </w:rPr>
        <w:t>《关于鼓励支持工业企业开展技术改造行动的实施意见》（济高新管发〔2020〕10号）起草依据《济宁市人民政府关于支持民营经济高质量发展的若干意见》有效期至2021年12月31日，目前已失效</w:t>
      </w:r>
      <w:r>
        <w:rPr>
          <w:rFonts w:hint="eastAsia" w:ascii="Times New Roman" w:hAnsi="Times New Roman" w:eastAsia="方正仿宋简体" w:cs="Times New Roman"/>
          <w:b w:val="0"/>
          <w:bCs w:val="0"/>
          <w:color w:val="000000" w:themeColor="text1"/>
          <w:sz w:val="32"/>
          <w:szCs w:val="32"/>
          <w:lang w:val="en-US" w:eastAsia="zh-CN"/>
          <w14:textFill>
            <w14:solidFill>
              <w14:schemeClr w14:val="tx1"/>
            </w14:solidFill>
          </w14:textFill>
        </w:rPr>
        <w:t>，经综合评估，决定废止</w:t>
      </w:r>
      <w:r>
        <w:rPr>
          <w:rFonts w:hint="default" w:ascii="Times New Roman" w:hAnsi="Times New Roman" w:eastAsia="方正仿宋简体" w:cs="Times New Roman"/>
          <w:b w:val="0"/>
          <w:bCs w:val="0"/>
          <w:color w:val="000000" w:themeColor="text1"/>
          <w:sz w:val="32"/>
          <w:szCs w:val="32"/>
          <w:lang w:val="en-US" w:eastAsia="zh-CN"/>
          <w14:textFill>
            <w14:solidFill>
              <w14:schemeClr w14:val="tx1"/>
            </w14:solidFill>
          </w14:textFill>
        </w:rPr>
        <w:t>《关于鼓励支持工业</w:t>
      </w:r>
      <w:r>
        <w:rPr>
          <w:rFonts w:hint="default" w:ascii="Times New Roman" w:hAnsi="Times New Roman" w:eastAsia="方正仿宋简体" w:cs="Times New Roman"/>
          <w:b w:val="0"/>
          <w:bCs w:val="0"/>
          <w:color w:val="000000" w:themeColor="text1"/>
          <w:spacing w:val="-6"/>
          <w:sz w:val="32"/>
          <w:szCs w:val="32"/>
          <w:lang w:val="en-US" w:eastAsia="zh-CN"/>
          <w14:textFill>
            <w14:solidFill>
              <w14:schemeClr w14:val="tx1"/>
            </w14:solidFill>
          </w14:textFill>
        </w:rPr>
        <w:t>企业开展技术改造行动的实施意见》（济高新管发〔2020〕10</w:t>
      </w:r>
      <w:r>
        <w:rPr>
          <w:rFonts w:hint="default" w:ascii="Times New Roman" w:hAnsi="Times New Roman" w:eastAsia="方正仿宋简体" w:cs="Times New Roman"/>
          <w:b w:val="0"/>
          <w:bCs w:val="0"/>
          <w:color w:val="000000" w:themeColor="text1"/>
          <w:sz w:val="32"/>
          <w:szCs w:val="32"/>
          <w:lang w:val="en-US" w:eastAsia="zh-CN"/>
          <w14:textFill>
            <w14:solidFill>
              <w14:schemeClr w14:val="tx1"/>
            </w14:solidFill>
          </w14:textFill>
        </w:rPr>
        <w:t>号）</w:t>
      </w:r>
      <w:r>
        <w:rPr>
          <w:rFonts w:hint="eastAsia" w:ascii="Times New Roman" w:hAnsi="Times New Roman" w:eastAsia="方正仿宋简体" w:cs="Times New Roman"/>
          <w:b w:val="0"/>
          <w:bCs w:val="0"/>
          <w:color w:val="000000" w:themeColor="text1"/>
          <w:sz w:val="32"/>
          <w:szCs w:val="32"/>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b w:val="0"/>
          <w:bCs w:val="0"/>
          <w:color w:val="000000" w:themeColor="text1"/>
          <w:sz w:val="32"/>
          <w:szCs w:val="32"/>
          <w:lang w:val="en-US" w:eastAsia="zh-CN"/>
          <w14:textFill>
            <w14:solidFill>
              <w14:schemeClr w14:val="tx1"/>
            </w14:solidFill>
          </w14:textFill>
        </w:rPr>
      </w:pPr>
      <w:r>
        <w:rPr>
          <w:rFonts w:hint="eastAsia" w:ascii="Times New Roman" w:hAnsi="Times New Roman" w:eastAsia="方正仿宋简体" w:cs="Times New Roman"/>
          <w:b w:val="0"/>
          <w:bCs w:val="0"/>
          <w:color w:val="000000" w:themeColor="text1"/>
          <w:sz w:val="32"/>
          <w:szCs w:val="32"/>
          <w:lang w:val="en-US" w:eastAsia="zh-CN"/>
          <w14:textFill>
            <w14:solidFill>
              <w14:schemeClr w14:val="tx1"/>
            </w14:solidFill>
          </w14:textFill>
        </w:rPr>
        <w:t xml:space="preserve">2. </w:t>
      </w:r>
      <w:r>
        <w:rPr>
          <w:rFonts w:hint="default" w:ascii="Times New Roman" w:hAnsi="Times New Roman" w:eastAsia="方正仿宋简体" w:cs="Times New Roman"/>
          <w:b w:val="0"/>
          <w:bCs w:val="0"/>
          <w:color w:val="000000" w:themeColor="text1"/>
          <w:sz w:val="32"/>
          <w:szCs w:val="32"/>
          <w:lang w:val="en-US" w:eastAsia="zh-CN"/>
          <w14:textFill>
            <w14:solidFill>
              <w14:schemeClr w14:val="tx1"/>
            </w14:solidFill>
          </w14:textFill>
        </w:rPr>
        <w:t>《济宁高新区进城务工人员随迁子女积分入学暂行办法》（济高新管办发〔2020〕5号）</w:t>
      </w:r>
      <w:r>
        <w:rPr>
          <w:rFonts w:hint="eastAsia" w:ascii="Times New Roman" w:hAnsi="Times New Roman" w:eastAsia="方正仿宋简体" w:cs="Times New Roman"/>
          <w:b w:val="0"/>
          <w:bCs w:val="0"/>
          <w:color w:val="000000" w:themeColor="text1"/>
          <w:sz w:val="32"/>
          <w:szCs w:val="32"/>
          <w:lang w:val="en-US" w:eastAsia="zh-CN"/>
          <w14:textFill>
            <w14:solidFill>
              <w14:schemeClr w14:val="tx1"/>
            </w14:solidFill>
          </w14:textFill>
        </w:rPr>
        <w:t>起草依据《山东省教育厅关于做好2020年义务教育学校招生入学工作的通知》（鲁教基函（2019）37号）已被《山东省教育厅关于做好2021年义务教育招生入学工作的通知》（鲁教基函（2021）9号）取代，起草依据《济宁市教育局关于做好2020年义务教育学校招生入学工作的意见》（济教函（2020）13号）已被《关于做好2021年义务教育招生入学工作的意见》（济教函（2021）41号）取代，经综合评估，决定废止</w:t>
      </w:r>
      <w:r>
        <w:rPr>
          <w:rFonts w:hint="default" w:ascii="Times New Roman" w:hAnsi="Times New Roman" w:eastAsia="方正仿宋简体" w:cs="Times New Roman"/>
          <w:b w:val="0"/>
          <w:bCs w:val="0"/>
          <w:color w:val="000000" w:themeColor="text1"/>
          <w:sz w:val="32"/>
          <w:szCs w:val="32"/>
          <w:lang w:val="en-US" w:eastAsia="zh-CN"/>
          <w14:textFill>
            <w14:solidFill>
              <w14:schemeClr w14:val="tx1"/>
            </w14:solidFill>
          </w14:textFill>
        </w:rPr>
        <w:t>《济宁高新区进城务工人员随迁子女积分入学暂行办法》（济高新管办发〔2020〕5号）</w:t>
      </w:r>
      <w:r>
        <w:rPr>
          <w:rFonts w:hint="eastAsia" w:ascii="Times New Roman" w:hAnsi="Times New Roman" w:eastAsia="方正仿宋简体" w:cs="Times New Roman"/>
          <w:b w:val="0"/>
          <w:bCs w:val="0"/>
          <w:color w:val="000000" w:themeColor="text1"/>
          <w:sz w:val="32"/>
          <w:szCs w:val="32"/>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b w:val="0"/>
          <w:bCs w:val="0"/>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方正仿宋简体" w:cs="Times New Roman"/>
          <w:b w:val="0"/>
          <w:bCs w:val="0"/>
          <w:color w:val="000000" w:themeColor="text1"/>
          <w:sz w:val="32"/>
          <w:szCs w:val="32"/>
          <w:lang w:val="en-US" w:eastAsia="zh-CN"/>
          <w14:textFill>
            <w14:solidFill>
              <w14:schemeClr w14:val="tx1"/>
            </w14:solidFill>
          </w14:textFill>
        </w:rPr>
        <w:t>附件：修改后的《济宁高新区知识产权专项资金管理办法》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b w:val="0"/>
          <w:bCs w:val="0"/>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5120" w:firstLineChars="1600"/>
        <w:textAlignment w:val="auto"/>
        <w:rPr>
          <w:rFonts w:hint="default" w:ascii="Times New Roman" w:hAnsi="Times New Roman" w:eastAsia="方正仿宋简体"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方正仿宋简体" w:cs="Times New Roman"/>
          <w:b w:val="0"/>
          <w:bCs w:val="0"/>
          <w:color w:val="000000" w:themeColor="text1"/>
          <w:sz w:val="32"/>
          <w:szCs w:val="32"/>
          <w:lang w:val="en-US" w:eastAsia="zh-CN"/>
          <w14:textFill>
            <w14:solidFill>
              <w14:schemeClr w14:val="tx1"/>
            </w14:solidFill>
          </w14:textFill>
        </w:rPr>
        <w:t>济宁高新区管委会</w:t>
      </w:r>
    </w:p>
    <w:p>
      <w:pPr>
        <w:keepNext w:val="0"/>
        <w:keepLines w:val="0"/>
        <w:pageBreakBefore w:val="0"/>
        <w:widowControl w:val="0"/>
        <w:kinsoku/>
        <w:wordWrap/>
        <w:overflowPunct/>
        <w:topLinePunct w:val="0"/>
        <w:autoSpaceDE/>
        <w:autoSpaceDN/>
        <w:bidi w:val="0"/>
        <w:adjustRightInd/>
        <w:snapToGrid/>
        <w:spacing w:line="560" w:lineRule="exact"/>
        <w:ind w:firstLine="5120" w:firstLineChars="1600"/>
        <w:textAlignment w:val="auto"/>
        <w:rPr>
          <w:rFonts w:hint="default" w:ascii="Times New Roman" w:hAnsi="Times New Roman" w:eastAsia="方正仿宋简体"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方正仿宋简体" w:cs="Times New Roman"/>
          <w:b w:val="0"/>
          <w:bCs w:val="0"/>
          <w:color w:val="000000" w:themeColor="text1"/>
          <w:sz w:val="32"/>
          <w:szCs w:val="32"/>
          <w:lang w:val="en-US" w:eastAsia="zh-CN"/>
          <w14:textFill>
            <w14:solidFill>
              <w14:schemeClr w14:val="tx1"/>
            </w14:solidFill>
          </w14:textFill>
        </w:rPr>
        <w:t>2022年</w:t>
      </w:r>
      <w:r>
        <w:rPr>
          <w:rFonts w:hint="eastAsia" w:ascii="Times New Roman" w:hAnsi="Times New Roman" w:eastAsia="方正仿宋简体" w:cs="Times New Roman"/>
          <w:b w:val="0"/>
          <w:bCs w:val="0"/>
          <w:color w:val="000000" w:themeColor="text1"/>
          <w:sz w:val="32"/>
          <w:szCs w:val="32"/>
          <w:lang w:val="en-US" w:eastAsia="zh-CN"/>
          <w14:textFill>
            <w14:solidFill>
              <w14:schemeClr w14:val="tx1"/>
            </w14:solidFill>
          </w14:textFill>
        </w:rPr>
        <w:t>8</w:t>
      </w:r>
      <w:r>
        <w:rPr>
          <w:rFonts w:hint="default" w:ascii="Times New Roman" w:hAnsi="Times New Roman" w:eastAsia="方正仿宋简体" w:cs="Times New Roman"/>
          <w:b w:val="0"/>
          <w:bCs w:val="0"/>
          <w:color w:val="000000" w:themeColor="text1"/>
          <w:sz w:val="32"/>
          <w:szCs w:val="32"/>
          <w:lang w:val="en-US" w:eastAsia="zh-CN"/>
          <w14:textFill>
            <w14:solidFill>
              <w14:schemeClr w14:val="tx1"/>
            </w14:solidFill>
          </w14:textFill>
        </w:rPr>
        <w:t>月</w:t>
      </w:r>
      <w:r>
        <w:rPr>
          <w:rFonts w:hint="eastAsia" w:ascii="Times New Roman" w:hAnsi="Times New Roman" w:eastAsia="方正仿宋简体" w:cs="Times New Roman"/>
          <w:b w:val="0"/>
          <w:bCs w:val="0"/>
          <w:color w:val="000000" w:themeColor="text1"/>
          <w:sz w:val="32"/>
          <w:szCs w:val="32"/>
          <w:lang w:val="en-US" w:eastAsia="zh-CN"/>
          <w14:textFill>
            <w14:solidFill>
              <w14:schemeClr w14:val="tx1"/>
            </w14:solidFill>
          </w14:textFill>
        </w:rPr>
        <w:t>1</w:t>
      </w:r>
      <w:r>
        <w:rPr>
          <w:rFonts w:hint="default" w:ascii="Times New Roman" w:hAnsi="Times New Roman" w:eastAsia="方正仿宋简体" w:cs="Times New Roman"/>
          <w:b w:val="0"/>
          <w:bCs w:val="0"/>
          <w:color w:val="000000" w:themeColor="text1"/>
          <w:sz w:val="32"/>
          <w:szCs w:val="32"/>
          <w:lang w:val="en-US" w:eastAsia="zh-CN"/>
          <w14:textFill>
            <w14:solidFill>
              <w14:schemeClr w14:val="tx1"/>
            </w14:solidFill>
          </w14:textFill>
        </w:rPr>
        <w:t>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简体" w:cs="Times New Roman"/>
          <w:b w:val="0"/>
          <w:bCs w:val="0"/>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b w:val="0"/>
          <w:bCs w:val="0"/>
          <w:color w:val="000000" w:themeColor="text1"/>
          <w:sz w:val="32"/>
          <w:szCs w:val="32"/>
          <w:lang w:val="en-US" w:eastAsia="zh-CN"/>
          <w14:textFill>
            <w14:solidFill>
              <w14:schemeClr w14:val="tx1"/>
            </w14:solidFill>
          </w14:textFill>
        </w:rPr>
      </w:pPr>
      <w:r>
        <w:rPr>
          <w:rFonts w:hint="eastAsia" w:ascii="Times New Roman" w:hAnsi="Times New Roman" w:eastAsia="方正仿宋简体" w:cs="Times New Roman"/>
          <w:b w:val="0"/>
          <w:bCs w:val="0"/>
          <w:color w:val="000000" w:themeColor="text1"/>
          <w:sz w:val="32"/>
          <w:szCs w:val="32"/>
          <w:lang w:val="en-US" w:eastAsia="zh-CN"/>
          <w14:textFill>
            <w14:solidFill>
              <w14:schemeClr w14:val="tx1"/>
            </w14:solidFill>
          </w14:textFill>
        </w:rPr>
        <w:t>（此件公开发布）</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简体"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方正仿宋简体" w:cs="Times New Roman"/>
          <w:b w:val="0"/>
          <w:bCs w:val="0"/>
          <w:color w:val="000000" w:themeColor="text1"/>
          <w:sz w:val="32"/>
          <w:szCs w:val="32"/>
          <w:lang w:val="en-US" w:eastAsia="zh-CN"/>
          <w14:textFill>
            <w14:solidFill>
              <w14:schemeClr w14:val="tx1"/>
            </w14:solidFill>
          </w14:textFill>
        </w:rPr>
        <w:br w:type="page"/>
      </w:r>
    </w:p>
    <w:p>
      <w:pPr>
        <w:keepNext w:val="0"/>
        <w:keepLines w:val="0"/>
        <w:pageBreakBefore w:val="0"/>
        <w:widowControl w:val="0"/>
        <w:kinsoku/>
        <w:wordWrap/>
        <w:overflowPunct/>
        <w:topLinePunct w:val="0"/>
        <w:autoSpaceDE/>
        <w:autoSpaceDN/>
        <w:bidi w:val="0"/>
        <w:adjustRightInd/>
        <w:snapToGrid/>
        <w:spacing w:line="560" w:lineRule="exact"/>
        <w:ind w:right="0"/>
        <w:jc w:val="both"/>
        <w:textAlignment w:val="auto"/>
        <w:rPr>
          <w:rFonts w:hint="default" w:ascii="方正小标宋简体" w:hAnsi="方正小标宋简体" w:eastAsia="方正小标宋简体" w:cs="方正小标宋简体"/>
          <w:color w:val="000000" w:themeColor="text1"/>
          <w:kern w:val="21"/>
          <w:sz w:val="44"/>
          <w:szCs w:val="4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right="0"/>
        <w:jc w:val="both"/>
        <w:textAlignment w:val="auto"/>
        <w:rPr>
          <w:rFonts w:hint="default" w:ascii="方正小标宋简体" w:hAnsi="方正小标宋简体" w:eastAsia="方正小标宋简体" w:cs="方正小标宋简体"/>
          <w:color w:val="000000" w:themeColor="text1"/>
          <w:kern w:val="21"/>
          <w:sz w:val="44"/>
          <w:szCs w:val="4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right="0"/>
        <w:jc w:val="center"/>
        <w:textAlignment w:val="auto"/>
        <w:rPr>
          <w:rFonts w:ascii="方正小标宋简体" w:hAnsi="方正小标宋简体" w:eastAsia="方正小标宋简体" w:cs="方正小标宋简体"/>
          <w:color w:val="000000" w:themeColor="text1"/>
          <w:kern w:val="2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kern w:val="21"/>
          <w:sz w:val="44"/>
          <w:szCs w:val="44"/>
          <w14:textFill>
            <w14:solidFill>
              <w14:schemeClr w14:val="tx1"/>
            </w14:solidFill>
          </w14:textFill>
        </w:rPr>
        <w:t>济宁高新区知识产权专项资金管理办法</w:t>
      </w:r>
    </w:p>
    <w:p>
      <w:pPr>
        <w:keepNext w:val="0"/>
        <w:keepLines w:val="0"/>
        <w:pageBreakBefore w:val="0"/>
        <w:widowControl w:val="0"/>
        <w:kinsoku/>
        <w:wordWrap/>
        <w:overflowPunct/>
        <w:topLinePunct w:val="0"/>
        <w:autoSpaceDE/>
        <w:autoSpaceDN/>
        <w:bidi w:val="0"/>
        <w:adjustRightInd/>
        <w:snapToGrid/>
        <w:spacing w:line="560" w:lineRule="exact"/>
        <w:ind w:right="0"/>
        <w:jc w:val="both"/>
        <w:textAlignment w:val="auto"/>
        <w:rPr>
          <w:rFonts w:hint="eastAsia" w:ascii="方正楷体简体" w:hAnsi="方正楷体简体" w:eastAsia="方正楷体简体" w:cs="方正楷体简体"/>
          <w:color w:val="000000" w:themeColor="text1"/>
          <w:kern w:val="2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right="0"/>
        <w:jc w:val="center"/>
        <w:textAlignment w:val="auto"/>
        <w:rPr>
          <w:rFonts w:hint="eastAsia" w:ascii="方正黑体简体" w:hAnsi="方正黑体简体" w:eastAsia="方正黑体简体" w:cs="方正黑体简体"/>
          <w:b/>
          <w:bCs/>
          <w:color w:val="000000" w:themeColor="text1"/>
          <w:kern w:val="21"/>
          <w:sz w:val="32"/>
          <w:szCs w:val="32"/>
          <w14:textFill>
            <w14:solidFill>
              <w14:schemeClr w14:val="tx1"/>
            </w14:solidFill>
          </w14:textFill>
        </w:rPr>
      </w:pPr>
      <w:r>
        <w:rPr>
          <w:rFonts w:hint="eastAsia" w:ascii="方正黑体简体" w:hAnsi="方正黑体简体" w:eastAsia="方正黑体简体" w:cs="方正黑体简体"/>
          <w:color w:val="000000" w:themeColor="text1"/>
          <w:kern w:val="21"/>
          <w:sz w:val="32"/>
          <w:szCs w:val="32"/>
          <w14:textFill>
            <w14:solidFill>
              <w14:schemeClr w14:val="tx1"/>
            </w14:solidFill>
          </w14:textFill>
        </w:rPr>
        <w:t>第一章</w:t>
      </w:r>
      <w:r>
        <w:rPr>
          <w:rFonts w:hint="eastAsia" w:ascii="方正黑体简体" w:hAnsi="方正黑体简体" w:eastAsia="方正黑体简体" w:cs="方正黑体简体"/>
          <w:color w:val="000000" w:themeColor="text1"/>
          <w:kern w:val="21"/>
          <w:sz w:val="32"/>
          <w:szCs w:val="32"/>
          <w:lang w:val="en-US" w:eastAsia="zh-CN"/>
          <w14:textFill>
            <w14:solidFill>
              <w14:schemeClr w14:val="tx1"/>
            </w14:solidFill>
          </w14:textFill>
        </w:rPr>
        <w:t xml:space="preserve">  </w:t>
      </w:r>
      <w:r>
        <w:rPr>
          <w:rFonts w:hint="eastAsia" w:ascii="方正黑体简体" w:hAnsi="方正黑体简体" w:eastAsia="方正黑体简体" w:cs="方正黑体简体"/>
          <w:color w:val="000000" w:themeColor="text1"/>
          <w:kern w:val="21"/>
          <w:sz w:val="32"/>
          <w:szCs w:val="32"/>
          <w14:textFill>
            <w14:solidFill>
              <w14:schemeClr w14:val="tx1"/>
            </w14:solidFill>
          </w14:textFill>
        </w:rPr>
        <w:t>总则</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jc w:val="both"/>
        <w:textAlignment w:val="auto"/>
        <w:rPr>
          <w:rFonts w:hint="eastAsia" w:ascii="方正楷体简体" w:hAnsi="方正楷体简体" w:eastAsia="方正楷体简体" w:cs="方正楷体简体"/>
          <w:color w:val="000000" w:themeColor="text1"/>
          <w:kern w:val="2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jc w:val="both"/>
        <w:textAlignment w:val="auto"/>
        <w:rPr>
          <w:rFonts w:ascii="方正仿宋简体" w:hAnsi="方正仿宋简体" w:eastAsia="方正仿宋简体" w:cs="方正仿宋简体"/>
          <w:color w:val="000000" w:themeColor="text1"/>
          <w:kern w:val="21"/>
          <w:sz w:val="32"/>
          <w:szCs w:val="32"/>
          <w14:textFill>
            <w14:solidFill>
              <w14:schemeClr w14:val="tx1"/>
            </w14:solidFill>
          </w14:textFill>
        </w:rPr>
      </w:pPr>
      <w:r>
        <w:rPr>
          <w:rFonts w:hint="eastAsia" w:ascii="方正楷体简体" w:hAnsi="方正楷体简体" w:eastAsia="方正楷体简体" w:cs="方正楷体简体"/>
          <w:color w:val="000000" w:themeColor="text1"/>
          <w:kern w:val="21"/>
          <w:sz w:val="32"/>
          <w:szCs w:val="32"/>
          <w14:textFill>
            <w14:solidFill>
              <w14:schemeClr w14:val="tx1"/>
            </w14:solidFill>
          </w14:textFill>
        </w:rPr>
        <w:t>第一条</w:t>
      </w:r>
      <w:r>
        <w:rPr>
          <w:rFonts w:hint="eastAsia" w:ascii="方正仿宋简体" w:hAnsi="方正仿宋简体" w:eastAsia="方正仿宋简体" w:cs="方正仿宋简体"/>
          <w:color w:val="000000" w:themeColor="text1"/>
          <w:kern w:val="21"/>
          <w:sz w:val="32"/>
          <w:szCs w:val="32"/>
          <w14:textFill>
            <w14:solidFill>
              <w14:schemeClr w14:val="tx1"/>
            </w14:solidFill>
          </w14:textFill>
        </w:rPr>
        <w:t xml:space="preserve"> </w:t>
      </w:r>
      <w:r>
        <w:rPr>
          <w:rFonts w:hint="eastAsia" w:ascii="方正仿宋简体" w:hAnsi="方正仿宋简体" w:eastAsia="方正仿宋简体" w:cs="方正仿宋简体"/>
          <w:color w:val="000000" w:themeColor="text1"/>
          <w:kern w:val="21"/>
          <w:sz w:val="32"/>
          <w:szCs w:val="32"/>
          <w:lang w:val="en-US" w:eastAsia="zh-CN"/>
          <w14:textFill>
            <w14:solidFill>
              <w14:schemeClr w14:val="tx1"/>
            </w14:solidFill>
          </w14:textFill>
        </w:rPr>
        <w:t xml:space="preserve"> </w:t>
      </w:r>
      <w:r>
        <w:rPr>
          <w:rFonts w:hint="eastAsia" w:ascii="方正仿宋简体" w:hAnsi="方正仿宋简体" w:eastAsia="方正仿宋简体" w:cs="方正仿宋简体"/>
          <w:color w:val="000000" w:themeColor="text1"/>
          <w:kern w:val="21"/>
          <w:sz w:val="32"/>
          <w:szCs w:val="32"/>
          <w14:textFill>
            <w14:solidFill>
              <w14:schemeClr w14:val="tx1"/>
            </w14:solidFill>
          </w14:textFill>
        </w:rPr>
        <w:t>为进一步优化</w:t>
      </w:r>
      <w:r>
        <w:rPr>
          <w:rFonts w:hint="eastAsia" w:ascii="方正仿宋简体" w:hAnsi="方正仿宋简体" w:eastAsia="方正仿宋简体" w:cs="方正仿宋简体"/>
          <w:color w:val="000000" w:themeColor="text1"/>
          <w:kern w:val="21"/>
          <w:sz w:val="32"/>
          <w:szCs w:val="32"/>
          <w:lang w:eastAsia="zh-CN"/>
          <w14:textFill>
            <w14:solidFill>
              <w14:schemeClr w14:val="tx1"/>
            </w14:solidFill>
          </w14:textFill>
        </w:rPr>
        <w:t>济宁高新</w:t>
      </w:r>
      <w:r>
        <w:rPr>
          <w:rFonts w:hint="eastAsia" w:ascii="方正仿宋简体" w:hAnsi="方正仿宋简体" w:eastAsia="方正仿宋简体" w:cs="方正仿宋简体"/>
          <w:color w:val="000000" w:themeColor="text1"/>
          <w:kern w:val="21"/>
          <w:sz w:val="32"/>
          <w:szCs w:val="32"/>
          <w14:textFill>
            <w14:solidFill>
              <w14:schemeClr w14:val="tx1"/>
            </w14:solidFill>
          </w14:textFill>
        </w:rPr>
        <w:t>区创新创造环境，提升</w:t>
      </w:r>
      <w:r>
        <w:rPr>
          <w:rFonts w:hint="eastAsia" w:ascii="方正仿宋简体" w:hAnsi="方正仿宋简体" w:eastAsia="方正仿宋简体" w:cs="方正仿宋简体"/>
          <w:color w:val="000000" w:themeColor="text1"/>
          <w:kern w:val="21"/>
          <w:sz w:val="32"/>
          <w:szCs w:val="32"/>
          <w:lang w:eastAsia="zh-CN"/>
          <w14:textFill>
            <w14:solidFill>
              <w14:schemeClr w14:val="tx1"/>
            </w14:solidFill>
          </w14:textFill>
        </w:rPr>
        <w:t>全</w:t>
      </w:r>
      <w:r>
        <w:rPr>
          <w:rFonts w:hint="eastAsia" w:ascii="方正仿宋简体" w:hAnsi="方正仿宋简体" w:eastAsia="方正仿宋简体" w:cs="方正仿宋简体"/>
          <w:color w:val="000000" w:themeColor="text1"/>
          <w:kern w:val="21"/>
          <w:sz w:val="32"/>
          <w:szCs w:val="32"/>
          <w14:textFill>
            <w14:solidFill>
              <w14:schemeClr w14:val="tx1"/>
            </w14:solidFill>
          </w14:textFill>
        </w:rPr>
        <w:t>区知识产权创造、运用、保护、管理和服务能力，创建</w:t>
      </w:r>
      <w:r>
        <w:rPr>
          <w:rFonts w:hint="eastAsia" w:ascii="方正仿宋简体" w:hAnsi="方正仿宋简体" w:eastAsia="方正仿宋简体" w:cs="方正仿宋简体"/>
          <w:strike w:val="0"/>
          <w:dstrike w:val="0"/>
          <w:color w:val="000000" w:themeColor="text1"/>
          <w:kern w:val="21"/>
          <w:sz w:val="32"/>
          <w:szCs w:val="32"/>
          <w14:textFill>
            <w14:solidFill>
              <w14:schemeClr w14:val="tx1"/>
            </w14:solidFill>
          </w14:textFill>
        </w:rPr>
        <w:t>国家知识产权强国建设试点</w:t>
      </w:r>
      <w:r>
        <w:rPr>
          <w:rFonts w:hint="eastAsia" w:ascii="方正仿宋简体" w:hAnsi="方正仿宋简体" w:eastAsia="方正仿宋简体" w:cs="方正仿宋简体"/>
          <w:strike w:val="0"/>
          <w:dstrike w:val="0"/>
          <w:color w:val="000000" w:themeColor="text1"/>
          <w:kern w:val="21"/>
          <w:sz w:val="32"/>
          <w:szCs w:val="32"/>
          <w:lang w:eastAsia="zh-CN"/>
          <w14:textFill>
            <w14:solidFill>
              <w14:schemeClr w14:val="tx1"/>
            </w14:solidFill>
          </w14:textFill>
        </w:rPr>
        <w:t>（</w:t>
      </w:r>
      <w:r>
        <w:rPr>
          <w:rFonts w:hint="eastAsia" w:ascii="方正仿宋简体" w:hAnsi="方正仿宋简体" w:eastAsia="方正仿宋简体" w:cs="方正仿宋简体"/>
          <w:strike w:val="0"/>
          <w:dstrike w:val="0"/>
          <w:color w:val="000000" w:themeColor="text1"/>
          <w:kern w:val="21"/>
          <w:sz w:val="32"/>
          <w:szCs w:val="32"/>
          <w:lang w:val="en-US" w:eastAsia="zh-CN"/>
          <w14:textFill>
            <w14:solidFill>
              <w14:schemeClr w14:val="tx1"/>
            </w14:solidFill>
          </w14:textFill>
        </w:rPr>
        <w:t>示范</w:t>
      </w:r>
      <w:r>
        <w:rPr>
          <w:rFonts w:hint="eastAsia" w:ascii="方正仿宋简体" w:hAnsi="方正仿宋简体" w:eastAsia="方正仿宋简体" w:cs="方正仿宋简体"/>
          <w:strike w:val="0"/>
          <w:dstrike w:val="0"/>
          <w:color w:val="000000" w:themeColor="text1"/>
          <w:kern w:val="21"/>
          <w:sz w:val="32"/>
          <w:szCs w:val="32"/>
          <w:lang w:eastAsia="zh-CN"/>
          <w14:textFill>
            <w14:solidFill>
              <w14:schemeClr w14:val="tx1"/>
            </w14:solidFill>
          </w14:textFill>
        </w:rPr>
        <w:t>）</w:t>
      </w:r>
      <w:r>
        <w:rPr>
          <w:rFonts w:hint="eastAsia" w:ascii="方正仿宋简体" w:hAnsi="方正仿宋简体" w:eastAsia="方正仿宋简体" w:cs="方正仿宋简体"/>
          <w:strike w:val="0"/>
          <w:dstrike w:val="0"/>
          <w:color w:val="000000" w:themeColor="text1"/>
          <w:kern w:val="21"/>
          <w:sz w:val="32"/>
          <w:szCs w:val="32"/>
          <w:lang w:val="en-US" w:eastAsia="zh-CN"/>
          <w14:textFill>
            <w14:solidFill>
              <w14:schemeClr w14:val="tx1"/>
            </w14:solidFill>
          </w14:textFill>
        </w:rPr>
        <w:t>园区</w:t>
      </w:r>
      <w:r>
        <w:rPr>
          <w:rFonts w:hint="eastAsia" w:ascii="方正仿宋简体" w:hAnsi="方正仿宋简体" w:eastAsia="方正仿宋简体" w:cs="方正仿宋简体"/>
          <w:color w:val="000000" w:themeColor="text1"/>
          <w:kern w:val="21"/>
          <w:sz w:val="32"/>
          <w:szCs w:val="32"/>
          <w14:textFill>
            <w14:solidFill>
              <w14:schemeClr w14:val="tx1"/>
            </w14:solidFill>
          </w14:textFill>
        </w:rPr>
        <w:t>，根据《山东省</w:t>
      </w:r>
      <w:r>
        <w:rPr>
          <w:rFonts w:hint="eastAsia" w:ascii="方正仿宋简体" w:hAnsi="方正仿宋简体" w:eastAsia="方正仿宋简体" w:cs="方正仿宋简体"/>
          <w:color w:val="000000" w:themeColor="text1"/>
          <w:kern w:val="21"/>
          <w:sz w:val="32"/>
          <w:szCs w:val="32"/>
          <w:lang w:eastAsia="zh-CN"/>
          <w14:textFill>
            <w14:solidFill>
              <w14:schemeClr w14:val="tx1"/>
            </w14:solidFill>
          </w14:textFill>
        </w:rPr>
        <w:t>“</w:t>
      </w:r>
      <w:r>
        <w:rPr>
          <w:rFonts w:hint="eastAsia" w:ascii="方正仿宋简体" w:hAnsi="方正仿宋简体" w:eastAsia="方正仿宋简体" w:cs="方正仿宋简体"/>
          <w:color w:val="000000" w:themeColor="text1"/>
          <w:kern w:val="21"/>
          <w:sz w:val="32"/>
          <w:szCs w:val="32"/>
          <w14:textFill>
            <w14:solidFill>
              <w14:schemeClr w14:val="tx1"/>
            </w14:solidFill>
          </w14:textFill>
        </w:rPr>
        <w:t>十四五</w:t>
      </w:r>
      <w:r>
        <w:rPr>
          <w:rFonts w:hint="eastAsia" w:ascii="方正仿宋简体" w:hAnsi="方正仿宋简体" w:eastAsia="方正仿宋简体" w:cs="方正仿宋简体"/>
          <w:color w:val="000000" w:themeColor="text1"/>
          <w:kern w:val="21"/>
          <w:sz w:val="32"/>
          <w:szCs w:val="32"/>
          <w:lang w:eastAsia="zh-CN"/>
          <w14:textFill>
            <w14:solidFill>
              <w14:schemeClr w14:val="tx1"/>
            </w14:solidFill>
          </w14:textFill>
        </w:rPr>
        <w:t>”</w:t>
      </w:r>
      <w:r>
        <w:rPr>
          <w:rFonts w:hint="eastAsia" w:ascii="方正仿宋简体" w:hAnsi="方正仿宋简体" w:eastAsia="方正仿宋简体" w:cs="方正仿宋简体"/>
          <w:color w:val="000000" w:themeColor="text1"/>
          <w:kern w:val="21"/>
          <w:sz w:val="32"/>
          <w:szCs w:val="32"/>
          <w14:textFill>
            <w14:solidFill>
              <w14:schemeClr w14:val="tx1"/>
            </w14:solidFill>
          </w14:textFill>
        </w:rPr>
        <w:t>知识产权保护和运用规划》《山东省市场监督管理局知识产权（专利）资金使用管理实施细则》</w:t>
      </w:r>
      <w:r>
        <w:rPr>
          <w:rFonts w:hint="eastAsia" w:ascii="方正仿宋简体" w:hAnsi="方正仿宋简体" w:eastAsia="方正仿宋简体" w:cs="方正仿宋简体"/>
          <w:color w:val="000000" w:themeColor="text1"/>
          <w:kern w:val="21"/>
          <w:sz w:val="32"/>
          <w:szCs w:val="32"/>
          <w:lang w:eastAsia="zh-CN"/>
          <w14:textFill>
            <w14:solidFill>
              <w14:schemeClr w14:val="tx1"/>
            </w14:solidFill>
          </w14:textFill>
        </w:rPr>
        <w:t>《</w:t>
      </w:r>
      <w:r>
        <w:rPr>
          <w:rFonts w:hint="eastAsia" w:ascii="方正仿宋简体" w:hAnsi="方正仿宋简体" w:eastAsia="方正仿宋简体" w:cs="方正仿宋简体"/>
          <w:color w:val="000000" w:themeColor="text1"/>
          <w:kern w:val="21"/>
          <w:sz w:val="32"/>
          <w:szCs w:val="32"/>
          <w:lang w:val="en-US" w:eastAsia="zh-CN"/>
          <w14:textFill>
            <w14:solidFill>
              <w14:schemeClr w14:val="tx1"/>
            </w14:solidFill>
          </w14:textFill>
        </w:rPr>
        <w:t>山东省中小微企业知识产权质押融资贴息申报指南</w:t>
      </w:r>
      <w:r>
        <w:rPr>
          <w:rFonts w:hint="eastAsia" w:ascii="方正仿宋简体" w:hAnsi="方正仿宋简体" w:eastAsia="方正仿宋简体" w:cs="方正仿宋简体"/>
          <w:color w:val="000000" w:themeColor="text1"/>
          <w:kern w:val="21"/>
          <w:sz w:val="32"/>
          <w:szCs w:val="32"/>
          <w:lang w:eastAsia="zh-CN"/>
          <w14:textFill>
            <w14:solidFill>
              <w14:schemeClr w14:val="tx1"/>
            </w14:solidFill>
          </w14:textFill>
        </w:rPr>
        <w:t>》</w:t>
      </w:r>
      <w:r>
        <w:rPr>
          <w:rFonts w:hint="eastAsia" w:ascii="方正仿宋简体" w:hAnsi="方正仿宋简体" w:eastAsia="方正仿宋简体" w:cs="方正仿宋简体"/>
          <w:color w:val="000000" w:themeColor="text1"/>
          <w:kern w:val="21"/>
          <w:sz w:val="32"/>
          <w:szCs w:val="32"/>
          <w14:textFill>
            <w14:solidFill>
              <w14:schemeClr w14:val="tx1"/>
            </w14:solidFill>
          </w14:textFill>
        </w:rPr>
        <w:t>《济宁市人民政府关于加快知识产权强市建设的实施意见》</w:t>
      </w:r>
      <w:r>
        <w:rPr>
          <w:rFonts w:hint="eastAsia" w:ascii="方正仿宋简体" w:hAnsi="方正仿宋简体" w:eastAsia="方正仿宋简体" w:cs="方正仿宋简体"/>
          <w:color w:val="000000" w:themeColor="text1"/>
          <w:kern w:val="21"/>
          <w:sz w:val="32"/>
          <w:szCs w:val="32"/>
          <w:lang w:eastAsia="zh-CN"/>
          <w14:textFill>
            <w14:solidFill>
              <w14:schemeClr w14:val="tx1"/>
            </w14:solidFill>
          </w14:textFill>
        </w:rPr>
        <w:t>《</w:t>
      </w:r>
      <w:r>
        <w:rPr>
          <w:rFonts w:hint="eastAsia" w:ascii="方正仿宋简体" w:hAnsi="方正仿宋简体" w:eastAsia="方正仿宋简体" w:cs="方正仿宋简体"/>
          <w:color w:val="000000" w:themeColor="text1"/>
          <w:kern w:val="21"/>
          <w:sz w:val="32"/>
          <w:szCs w:val="32"/>
          <w:lang w:val="en-US" w:eastAsia="zh-CN"/>
          <w14:textFill>
            <w14:solidFill>
              <w14:schemeClr w14:val="tx1"/>
            </w14:solidFill>
          </w14:textFill>
        </w:rPr>
        <w:t>济宁市专利资助专项资金管理暂行办法</w:t>
      </w:r>
      <w:r>
        <w:rPr>
          <w:rFonts w:hint="eastAsia" w:ascii="方正仿宋简体" w:hAnsi="方正仿宋简体" w:eastAsia="方正仿宋简体" w:cs="方正仿宋简体"/>
          <w:color w:val="000000" w:themeColor="text1"/>
          <w:kern w:val="21"/>
          <w:sz w:val="32"/>
          <w:szCs w:val="32"/>
          <w:lang w:eastAsia="zh-CN"/>
          <w14:textFill>
            <w14:solidFill>
              <w14:schemeClr w14:val="tx1"/>
            </w14:solidFill>
          </w14:textFill>
        </w:rPr>
        <w:t>》</w:t>
      </w:r>
      <w:r>
        <w:rPr>
          <w:rFonts w:hint="eastAsia" w:ascii="方正仿宋简体" w:hAnsi="方正仿宋简体" w:eastAsia="方正仿宋简体" w:cs="方正仿宋简体"/>
          <w:color w:val="000000" w:themeColor="text1"/>
          <w:kern w:val="21"/>
          <w:sz w:val="32"/>
          <w:szCs w:val="32"/>
          <w14:textFill>
            <w14:solidFill>
              <w14:schemeClr w14:val="tx1"/>
            </w14:solidFill>
          </w14:textFill>
        </w:rPr>
        <w:t>和</w:t>
      </w:r>
      <w:r>
        <w:rPr>
          <w:rFonts w:hint="eastAsia" w:ascii="方正仿宋简体" w:hAnsi="方正仿宋简体" w:eastAsia="方正仿宋简体" w:cs="方正仿宋简体"/>
          <w:strike w:val="0"/>
          <w:dstrike w:val="0"/>
          <w:color w:val="000000" w:themeColor="text1"/>
          <w:kern w:val="21"/>
          <w:sz w:val="32"/>
          <w:szCs w:val="32"/>
          <w:lang w:eastAsia="zh-CN"/>
          <w14:textFill>
            <w14:solidFill>
              <w14:schemeClr w14:val="tx1"/>
            </w14:solidFill>
          </w14:textFill>
        </w:rPr>
        <w:t>《</w:t>
      </w:r>
      <w:r>
        <w:rPr>
          <w:rFonts w:hint="eastAsia" w:ascii="方正仿宋简体" w:hAnsi="方正仿宋简体" w:eastAsia="方正仿宋简体" w:cs="方正仿宋简体"/>
          <w:strike w:val="0"/>
          <w:dstrike w:val="0"/>
          <w:color w:val="000000" w:themeColor="text1"/>
          <w:kern w:val="21"/>
          <w:sz w:val="32"/>
          <w:szCs w:val="32"/>
          <w:lang w:val="en-US" w:eastAsia="zh-CN"/>
          <w14:textFill>
            <w14:solidFill>
              <w14:schemeClr w14:val="tx1"/>
            </w14:solidFill>
          </w14:textFill>
        </w:rPr>
        <w:t>济宁市中小微企业知识产权质押融资项目管理办法</w:t>
      </w:r>
      <w:r>
        <w:rPr>
          <w:rFonts w:hint="eastAsia" w:ascii="方正仿宋简体" w:hAnsi="方正仿宋简体" w:eastAsia="方正仿宋简体" w:cs="方正仿宋简体"/>
          <w:strike w:val="0"/>
          <w:dstrike w:val="0"/>
          <w:color w:val="000000" w:themeColor="text1"/>
          <w:kern w:val="21"/>
          <w:sz w:val="32"/>
          <w:szCs w:val="32"/>
          <w:lang w:eastAsia="zh-CN"/>
          <w14:textFill>
            <w14:solidFill>
              <w14:schemeClr w14:val="tx1"/>
            </w14:solidFill>
          </w14:textFill>
        </w:rPr>
        <w:t>》</w:t>
      </w:r>
      <w:r>
        <w:rPr>
          <w:rFonts w:hint="eastAsia" w:ascii="方正仿宋简体" w:hAnsi="方正仿宋简体" w:eastAsia="方正仿宋简体" w:cs="方正仿宋简体"/>
          <w:color w:val="000000" w:themeColor="text1"/>
          <w:kern w:val="21"/>
          <w:sz w:val="32"/>
          <w:szCs w:val="32"/>
          <w14:textFill>
            <w14:solidFill>
              <w14:schemeClr w14:val="tx1"/>
            </w14:solidFill>
          </w14:textFill>
        </w:rPr>
        <w:t>等文件精神，加强财政专利专项资金管理，提高资金使用效益，有效发挥济宁高新区知识产权专项资金在知识产权事业发展中的支撑作用，切实推动</w:t>
      </w:r>
      <w:r>
        <w:rPr>
          <w:rFonts w:hint="eastAsia" w:ascii="方正仿宋简体" w:hAnsi="方正仿宋简体" w:eastAsia="方正仿宋简体" w:cs="方正仿宋简体"/>
          <w:strike w:val="0"/>
          <w:dstrike w:val="0"/>
          <w:color w:val="000000" w:themeColor="text1"/>
          <w:kern w:val="21"/>
          <w:sz w:val="32"/>
          <w:szCs w:val="32"/>
          <w14:textFill>
            <w14:solidFill>
              <w14:schemeClr w14:val="tx1"/>
            </w14:solidFill>
          </w14:textFill>
        </w:rPr>
        <w:t>国家知识产权强国建设试点</w:t>
      </w:r>
      <w:r>
        <w:rPr>
          <w:rFonts w:hint="eastAsia" w:ascii="方正仿宋简体" w:hAnsi="方正仿宋简体" w:eastAsia="方正仿宋简体" w:cs="方正仿宋简体"/>
          <w:strike w:val="0"/>
          <w:dstrike w:val="0"/>
          <w:color w:val="000000" w:themeColor="text1"/>
          <w:kern w:val="21"/>
          <w:sz w:val="32"/>
          <w:szCs w:val="32"/>
          <w:lang w:eastAsia="zh-CN"/>
          <w14:textFill>
            <w14:solidFill>
              <w14:schemeClr w14:val="tx1"/>
            </w14:solidFill>
          </w14:textFill>
        </w:rPr>
        <w:t>（</w:t>
      </w:r>
      <w:r>
        <w:rPr>
          <w:rFonts w:hint="eastAsia" w:ascii="方正仿宋简体" w:hAnsi="方正仿宋简体" w:eastAsia="方正仿宋简体" w:cs="方正仿宋简体"/>
          <w:strike w:val="0"/>
          <w:dstrike w:val="0"/>
          <w:color w:val="000000" w:themeColor="text1"/>
          <w:kern w:val="21"/>
          <w:sz w:val="32"/>
          <w:szCs w:val="32"/>
          <w:lang w:val="en-US" w:eastAsia="zh-CN"/>
          <w14:textFill>
            <w14:solidFill>
              <w14:schemeClr w14:val="tx1"/>
            </w14:solidFill>
          </w14:textFill>
        </w:rPr>
        <w:t>示范</w:t>
      </w:r>
      <w:r>
        <w:rPr>
          <w:rFonts w:hint="eastAsia" w:ascii="方正仿宋简体" w:hAnsi="方正仿宋简体" w:eastAsia="方正仿宋简体" w:cs="方正仿宋简体"/>
          <w:strike w:val="0"/>
          <w:dstrike w:val="0"/>
          <w:color w:val="000000" w:themeColor="text1"/>
          <w:kern w:val="21"/>
          <w:sz w:val="32"/>
          <w:szCs w:val="32"/>
          <w:lang w:eastAsia="zh-CN"/>
          <w14:textFill>
            <w14:solidFill>
              <w14:schemeClr w14:val="tx1"/>
            </w14:solidFill>
          </w14:textFill>
        </w:rPr>
        <w:t>）</w:t>
      </w:r>
      <w:r>
        <w:rPr>
          <w:rFonts w:hint="eastAsia" w:ascii="方正仿宋简体" w:hAnsi="方正仿宋简体" w:eastAsia="方正仿宋简体" w:cs="方正仿宋简体"/>
          <w:strike w:val="0"/>
          <w:dstrike w:val="0"/>
          <w:color w:val="000000" w:themeColor="text1"/>
          <w:kern w:val="21"/>
          <w:sz w:val="32"/>
          <w:szCs w:val="32"/>
          <w:lang w:val="en-US" w:eastAsia="zh-CN"/>
          <w14:textFill>
            <w14:solidFill>
              <w14:schemeClr w14:val="tx1"/>
            </w14:solidFill>
          </w14:textFill>
        </w:rPr>
        <w:t>园区</w:t>
      </w:r>
      <w:r>
        <w:rPr>
          <w:rFonts w:hint="eastAsia" w:ascii="方正仿宋简体" w:hAnsi="方正仿宋简体" w:eastAsia="方正仿宋简体" w:cs="方正仿宋简体"/>
          <w:color w:val="000000" w:themeColor="text1"/>
          <w:kern w:val="21"/>
          <w:sz w:val="32"/>
          <w:szCs w:val="32"/>
          <w14:textFill>
            <w14:solidFill>
              <w14:schemeClr w14:val="tx1"/>
            </w14:solidFill>
          </w14:textFill>
        </w:rPr>
        <w:t>创建工作，结合</w:t>
      </w:r>
      <w:r>
        <w:rPr>
          <w:rFonts w:hint="eastAsia" w:ascii="方正仿宋简体" w:hAnsi="方正仿宋简体" w:eastAsia="方正仿宋简体" w:cs="方正仿宋简体"/>
          <w:color w:val="000000" w:themeColor="text1"/>
          <w:kern w:val="21"/>
          <w:sz w:val="32"/>
          <w:szCs w:val="32"/>
          <w:lang w:eastAsia="zh-CN"/>
          <w14:textFill>
            <w14:solidFill>
              <w14:schemeClr w14:val="tx1"/>
            </w14:solidFill>
          </w14:textFill>
        </w:rPr>
        <w:t>我区</w:t>
      </w:r>
      <w:r>
        <w:rPr>
          <w:rFonts w:hint="eastAsia" w:ascii="方正仿宋简体" w:hAnsi="方正仿宋简体" w:eastAsia="方正仿宋简体" w:cs="方正仿宋简体"/>
          <w:color w:val="000000" w:themeColor="text1"/>
          <w:kern w:val="21"/>
          <w:sz w:val="32"/>
          <w:szCs w:val="32"/>
          <w14:textFill>
            <w14:solidFill>
              <w14:schemeClr w14:val="tx1"/>
            </w14:solidFill>
          </w14:textFill>
        </w:rPr>
        <w:t>实际，制定本办法。</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jc w:val="both"/>
        <w:textAlignment w:val="auto"/>
        <w:rPr>
          <w:rFonts w:hint="eastAsia" w:ascii="方正仿宋简体" w:hAnsi="方正仿宋简体" w:eastAsia="方正仿宋简体" w:cs="方正仿宋简体"/>
          <w:color w:val="000000" w:themeColor="text1"/>
          <w:kern w:val="21"/>
          <w:sz w:val="32"/>
          <w:szCs w:val="32"/>
          <w14:textFill>
            <w14:solidFill>
              <w14:schemeClr w14:val="tx1"/>
            </w14:solidFill>
          </w14:textFill>
        </w:rPr>
      </w:pPr>
      <w:r>
        <w:rPr>
          <w:rFonts w:hint="eastAsia" w:ascii="方正楷体简体" w:hAnsi="方正楷体简体" w:eastAsia="方正楷体简体" w:cs="方正楷体简体"/>
          <w:color w:val="000000" w:themeColor="text1"/>
          <w:kern w:val="21"/>
          <w:sz w:val="32"/>
          <w:szCs w:val="32"/>
          <w14:textFill>
            <w14:solidFill>
              <w14:schemeClr w14:val="tx1"/>
            </w14:solidFill>
          </w14:textFill>
        </w:rPr>
        <w:t>第二条</w:t>
      </w:r>
      <w:r>
        <w:rPr>
          <w:rFonts w:hint="eastAsia" w:ascii="方正楷体简体" w:hAnsi="方正楷体简体" w:eastAsia="方正楷体简体" w:cs="方正楷体简体"/>
          <w:color w:val="000000" w:themeColor="text1"/>
          <w:kern w:val="21"/>
          <w:sz w:val="32"/>
          <w:szCs w:val="32"/>
          <w:lang w:val="en-US" w:eastAsia="zh-CN"/>
          <w14:textFill>
            <w14:solidFill>
              <w14:schemeClr w14:val="tx1"/>
            </w14:solidFill>
          </w14:textFill>
        </w:rPr>
        <w:t xml:space="preserve">  </w:t>
      </w:r>
      <w:r>
        <w:rPr>
          <w:rFonts w:hint="eastAsia" w:ascii="方正仿宋简体" w:hAnsi="方正仿宋简体" w:eastAsia="方正仿宋简体" w:cs="方正仿宋简体"/>
          <w:color w:val="000000" w:themeColor="text1"/>
          <w:kern w:val="21"/>
          <w:sz w:val="32"/>
          <w:szCs w:val="32"/>
          <w14:textFill>
            <w14:solidFill>
              <w14:schemeClr w14:val="tx1"/>
            </w14:solidFill>
          </w14:textFill>
        </w:rPr>
        <w:t>本办法所称知识产权专项资金，是指区本级财政预算安排用于促进</w:t>
      </w:r>
      <w:r>
        <w:rPr>
          <w:rFonts w:hint="eastAsia" w:ascii="方正仿宋简体" w:hAnsi="方正仿宋简体" w:eastAsia="方正仿宋简体" w:cs="方正仿宋简体"/>
          <w:color w:val="000000" w:themeColor="text1"/>
          <w:kern w:val="21"/>
          <w:sz w:val="32"/>
          <w:szCs w:val="32"/>
          <w:lang w:eastAsia="zh-CN"/>
          <w14:textFill>
            <w14:solidFill>
              <w14:schemeClr w14:val="tx1"/>
            </w14:solidFill>
          </w14:textFill>
        </w:rPr>
        <w:t>全</w:t>
      </w:r>
      <w:r>
        <w:rPr>
          <w:rFonts w:hint="eastAsia" w:ascii="方正仿宋简体" w:hAnsi="方正仿宋简体" w:eastAsia="方正仿宋简体" w:cs="方正仿宋简体"/>
          <w:color w:val="000000" w:themeColor="text1"/>
          <w:kern w:val="21"/>
          <w:sz w:val="32"/>
          <w:szCs w:val="32"/>
          <w14:textFill>
            <w14:solidFill>
              <w14:schemeClr w14:val="tx1"/>
            </w14:solidFill>
          </w14:textFill>
        </w:rPr>
        <w:t>区知识产权事业高质量发展的专项资金（以下简称</w:t>
      </w:r>
      <w:r>
        <w:rPr>
          <w:rFonts w:hint="eastAsia" w:ascii="方正仿宋简体" w:hAnsi="方正仿宋简体" w:eastAsia="方正仿宋简体" w:cs="方正仿宋简体"/>
          <w:color w:val="000000" w:themeColor="text1"/>
          <w:kern w:val="21"/>
          <w:sz w:val="32"/>
          <w:szCs w:val="32"/>
          <w:lang w:eastAsia="zh-CN"/>
          <w14:textFill>
            <w14:solidFill>
              <w14:schemeClr w14:val="tx1"/>
            </w14:solidFill>
          </w14:textFill>
        </w:rPr>
        <w:t>“</w:t>
      </w:r>
      <w:r>
        <w:rPr>
          <w:rFonts w:hint="eastAsia" w:ascii="方正仿宋简体" w:hAnsi="方正仿宋简体" w:eastAsia="方正仿宋简体" w:cs="方正仿宋简体"/>
          <w:color w:val="000000" w:themeColor="text1"/>
          <w:kern w:val="21"/>
          <w:sz w:val="32"/>
          <w:szCs w:val="32"/>
          <w14:textFill>
            <w14:solidFill>
              <w14:schemeClr w14:val="tx1"/>
            </w14:solidFill>
          </w14:textFill>
        </w:rPr>
        <w:t>专项资金</w:t>
      </w:r>
      <w:r>
        <w:rPr>
          <w:rFonts w:hint="eastAsia" w:ascii="方正仿宋简体" w:hAnsi="方正仿宋简体" w:eastAsia="方正仿宋简体" w:cs="方正仿宋简体"/>
          <w:color w:val="000000" w:themeColor="text1"/>
          <w:kern w:val="21"/>
          <w:sz w:val="32"/>
          <w:szCs w:val="32"/>
          <w:lang w:eastAsia="zh-CN"/>
          <w14:textFill>
            <w14:solidFill>
              <w14:schemeClr w14:val="tx1"/>
            </w14:solidFill>
          </w14:textFill>
        </w:rPr>
        <w:t>”</w:t>
      </w:r>
      <w:r>
        <w:rPr>
          <w:rFonts w:hint="eastAsia" w:ascii="方正仿宋简体" w:hAnsi="方正仿宋简体" w:eastAsia="方正仿宋简体" w:cs="方正仿宋简体"/>
          <w:color w:val="000000" w:themeColor="text1"/>
          <w:kern w:val="2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jc w:val="both"/>
        <w:textAlignment w:val="auto"/>
        <w:rPr>
          <w:rFonts w:hint="eastAsia" w:ascii="方正仿宋简体" w:hAnsi="方正仿宋简体" w:eastAsia="方正仿宋简体" w:cs="方正仿宋简体"/>
          <w:color w:val="000000" w:themeColor="text1"/>
          <w:kern w:val="21"/>
          <w:sz w:val="32"/>
          <w:szCs w:val="32"/>
          <w14:textFill>
            <w14:solidFill>
              <w14:schemeClr w14:val="tx1"/>
            </w14:solidFill>
          </w14:textFill>
        </w:rPr>
      </w:pPr>
      <w:r>
        <w:rPr>
          <w:rFonts w:hint="eastAsia" w:ascii="方正楷体简体" w:hAnsi="方正楷体简体" w:eastAsia="方正楷体简体" w:cs="方正楷体简体"/>
          <w:color w:val="000000" w:themeColor="text1"/>
          <w:kern w:val="21"/>
          <w:sz w:val="32"/>
          <w:szCs w:val="32"/>
          <w14:textFill>
            <w14:solidFill>
              <w14:schemeClr w14:val="tx1"/>
            </w14:solidFill>
          </w14:textFill>
        </w:rPr>
        <w:t>第三条</w:t>
      </w:r>
      <w:r>
        <w:rPr>
          <w:rFonts w:hint="eastAsia" w:ascii="方正楷体简体" w:hAnsi="方正楷体简体" w:eastAsia="方正楷体简体" w:cs="方正楷体简体"/>
          <w:color w:val="000000" w:themeColor="text1"/>
          <w:kern w:val="21"/>
          <w:sz w:val="32"/>
          <w:szCs w:val="32"/>
          <w:lang w:val="en-US" w:eastAsia="zh-CN"/>
          <w14:textFill>
            <w14:solidFill>
              <w14:schemeClr w14:val="tx1"/>
            </w14:solidFill>
          </w14:textFill>
        </w:rPr>
        <w:t xml:space="preserve">  </w:t>
      </w:r>
      <w:r>
        <w:rPr>
          <w:rFonts w:hint="eastAsia" w:ascii="方正仿宋简体" w:hAnsi="方正仿宋简体" w:eastAsia="方正仿宋简体" w:cs="方正仿宋简体"/>
          <w:color w:val="000000" w:themeColor="text1"/>
          <w:kern w:val="21"/>
          <w:sz w:val="32"/>
          <w:szCs w:val="32"/>
          <w14:textFill>
            <w14:solidFill>
              <w14:schemeClr w14:val="tx1"/>
            </w14:solidFill>
          </w14:textFill>
        </w:rPr>
        <w:t>本办法适用于</w:t>
      </w:r>
      <w:r>
        <w:rPr>
          <w:rFonts w:hint="eastAsia" w:ascii="方正仿宋简体" w:hAnsi="方正仿宋简体" w:eastAsia="方正仿宋简体" w:cs="方正仿宋简体"/>
          <w:color w:val="000000" w:themeColor="text1"/>
          <w:kern w:val="21"/>
          <w:sz w:val="32"/>
          <w:szCs w:val="32"/>
          <w:lang w:eastAsia="zh-CN"/>
          <w14:textFill>
            <w14:solidFill>
              <w14:schemeClr w14:val="tx1"/>
            </w14:solidFill>
          </w14:textFill>
        </w:rPr>
        <w:t>济宁高新</w:t>
      </w:r>
      <w:r>
        <w:rPr>
          <w:rFonts w:hint="eastAsia" w:ascii="方正仿宋简体" w:hAnsi="方正仿宋简体" w:eastAsia="方正仿宋简体" w:cs="方正仿宋简体"/>
          <w:color w:val="000000" w:themeColor="text1"/>
          <w:kern w:val="21"/>
          <w:sz w:val="32"/>
          <w:szCs w:val="32"/>
          <w14:textFill>
            <w14:solidFill>
              <w14:schemeClr w14:val="tx1"/>
            </w14:solidFill>
          </w14:textFill>
        </w:rPr>
        <w:t>区行政区域范围内专利商标授权（注册）统计在高新区的机关团体、企事业单位和个人。</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jc w:val="both"/>
        <w:textAlignment w:val="auto"/>
        <w:rPr>
          <w:rFonts w:hint="eastAsia" w:ascii="方正仿宋简体" w:hAnsi="方正仿宋简体" w:eastAsia="方正仿宋简体" w:cs="方正仿宋简体"/>
          <w:color w:val="000000" w:themeColor="text1"/>
          <w:kern w:val="21"/>
          <w:sz w:val="32"/>
          <w:szCs w:val="32"/>
          <w14:textFill>
            <w14:solidFill>
              <w14:schemeClr w14:val="tx1"/>
            </w14:solidFill>
          </w14:textFill>
        </w:rPr>
      </w:pPr>
      <w:r>
        <w:rPr>
          <w:rFonts w:hint="eastAsia" w:ascii="方正楷体简体" w:hAnsi="方正楷体简体" w:eastAsia="方正楷体简体" w:cs="方正楷体简体"/>
          <w:color w:val="000000" w:themeColor="text1"/>
          <w:kern w:val="21"/>
          <w:sz w:val="32"/>
          <w:szCs w:val="32"/>
          <w14:textFill>
            <w14:solidFill>
              <w14:schemeClr w14:val="tx1"/>
            </w14:solidFill>
          </w14:textFill>
        </w:rPr>
        <w:t>第四条</w:t>
      </w:r>
      <w:r>
        <w:rPr>
          <w:rFonts w:hint="eastAsia" w:ascii="方正仿宋简体" w:hAnsi="方正仿宋简体" w:eastAsia="方正仿宋简体" w:cs="方正仿宋简体"/>
          <w:color w:val="000000" w:themeColor="text1"/>
          <w:kern w:val="21"/>
          <w:sz w:val="32"/>
          <w:szCs w:val="32"/>
          <w14:textFill>
            <w14:solidFill>
              <w14:schemeClr w14:val="tx1"/>
            </w14:solidFill>
          </w14:textFill>
        </w:rPr>
        <w:t xml:space="preserve"> </w:t>
      </w:r>
      <w:r>
        <w:rPr>
          <w:rFonts w:hint="eastAsia" w:ascii="方正仿宋简体" w:hAnsi="方正仿宋简体" w:eastAsia="方正仿宋简体" w:cs="方正仿宋简体"/>
          <w:color w:val="000000" w:themeColor="text1"/>
          <w:kern w:val="21"/>
          <w:sz w:val="32"/>
          <w:szCs w:val="32"/>
          <w:lang w:val="en-US" w:eastAsia="zh-CN"/>
          <w14:textFill>
            <w14:solidFill>
              <w14:schemeClr w14:val="tx1"/>
            </w14:solidFill>
          </w14:textFill>
        </w:rPr>
        <w:t xml:space="preserve"> </w:t>
      </w:r>
      <w:r>
        <w:rPr>
          <w:rFonts w:hint="eastAsia" w:ascii="方正仿宋简体" w:hAnsi="方正仿宋简体" w:eastAsia="方正仿宋简体" w:cs="方正仿宋简体"/>
          <w:color w:val="000000" w:themeColor="text1"/>
          <w:kern w:val="21"/>
          <w:sz w:val="32"/>
          <w:szCs w:val="32"/>
          <w14:textFill>
            <w14:solidFill>
              <w14:schemeClr w14:val="tx1"/>
            </w14:solidFill>
          </w14:textFill>
        </w:rPr>
        <w:t>专项资金由</w:t>
      </w:r>
      <w:r>
        <w:rPr>
          <w:rFonts w:hint="eastAsia" w:ascii="方正仿宋简体" w:hAnsi="方正仿宋简体" w:eastAsia="方正仿宋简体" w:cs="方正仿宋简体"/>
          <w:color w:val="000000" w:themeColor="text1"/>
          <w:kern w:val="21"/>
          <w:sz w:val="32"/>
          <w:szCs w:val="32"/>
          <w:lang w:eastAsia="zh-CN"/>
          <w14:textFill>
            <w14:solidFill>
              <w14:schemeClr w14:val="tx1"/>
            </w14:solidFill>
          </w14:textFill>
        </w:rPr>
        <w:t>济宁高新</w:t>
      </w:r>
      <w:r>
        <w:rPr>
          <w:rFonts w:hint="eastAsia" w:ascii="方正仿宋简体" w:hAnsi="方正仿宋简体" w:eastAsia="方正仿宋简体" w:cs="方正仿宋简体"/>
          <w:color w:val="000000" w:themeColor="text1"/>
          <w:kern w:val="21"/>
          <w:sz w:val="32"/>
          <w:szCs w:val="32"/>
          <w14:textFill>
            <w14:solidFill>
              <w14:schemeClr w14:val="tx1"/>
            </w14:solidFill>
          </w14:textFill>
        </w:rPr>
        <w:t>区财政</w:t>
      </w:r>
      <w:r>
        <w:rPr>
          <w:rFonts w:hint="eastAsia" w:ascii="方正仿宋简体" w:hAnsi="方正仿宋简体" w:eastAsia="方正仿宋简体" w:cs="方正仿宋简体"/>
          <w:color w:val="000000" w:themeColor="text1"/>
          <w:kern w:val="21"/>
          <w:sz w:val="32"/>
          <w:szCs w:val="32"/>
          <w:lang w:eastAsia="zh-CN"/>
          <w14:textFill>
            <w14:solidFill>
              <w14:schemeClr w14:val="tx1"/>
            </w14:solidFill>
          </w14:textFill>
        </w:rPr>
        <w:t>金融</w:t>
      </w:r>
      <w:r>
        <w:rPr>
          <w:rFonts w:hint="eastAsia" w:ascii="方正仿宋简体" w:hAnsi="方正仿宋简体" w:eastAsia="方正仿宋简体" w:cs="方正仿宋简体"/>
          <w:color w:val="000000" w:themeColor="text1"/>
          <w:kern w:val="21"/>
          <w:sz w:val="32"/>
          <w:szCs w:val="32"/>
          <w14:textFill>
            <w14:solidFill>
              <w14:schemeClr w14:val="tx1"/>
            </w14:solidFill>
          </w14:textFill>
        </w:rPr>
        <w:t>局、市场</w:t>
      </w:r>
      <w:r>
        <w:rPr>
          <w:rFonts w:hint="eastAsia" w:ascii="方正仿宋简体" w:hAnsi="方正仿宋简体" w:eastAsia="方正仿宋简体" w:cs="方正仿宋简体"/>
          <w:color w:val="000000" w:themeColor="text1"/>
          <w:kern w:val="21"/>
          <w:sz w:val="32"/>
          <w:szCs w:val="32"/>
          <w:lang w:eastAsia="zh-CN"/>
          <w14:textFill>
            <w14:solidFill>
              <w14:schemeClr w14:val="tx1"/>
            </w14:solidFill>
          </w14:textFill>
        </w:rPr>
        <w:t>监督管理</w:t>
      </w:r>
      <w:r>
        <w:rPr>
          <w:rFonts w:hint="eastAsia" w:ascii="方正仿宋简体" w:hAnsi="方正仿宋简体" w:eastAsia="方正仿宋简体" w:cs="方正仿宋简体"/>
          <w:color w:val="000000" w:themeColor="text1"/>
          <w:kern w:val="21"/>
          <w:sz w:val="32"/>
          <w:szCs w:val="32"/>
          <w14:textFill>
            <w14:solidFill>
              <w14:schemeClr w14:val="tx1"/>
            </w14:solidFill>
          </w14:textFill>
        </w:rPr>
        <w:t>局负责管理。市场</w:t>
      </w:r>
      <w:r>
        <w:rPr>
          <w:rFonts w:hint="eastAsia" w:ascii="方正仿宋简体" w:hAnsi="方正仿宋简体" w:eastAsia="方正仿宋简体" w:cs="方正仿宋简体"/>
          <w:color w:val="000000" w:themeColor="text1"/>
          <w:kern w:val="21"/>
          <w:sz w:val="32"/>
          <w:szCs w:val="32"/>
          <w:lang w:eastAsia="zh-CN"/>
          <w14:textFill>
            <w14:solidFill>
              <w14:schemeClr w14:val="tx1"/>
            </w14:solidFill>
          </w14:textFill>
        </w:rPr>
        <w:t>监督管理</w:t>
      </w:r>
      <w:r>
        <w:rPr>
          <w:rFonts w:hint="eastAsia" w:ascii="方正仿宋简体" w:hAnsi="方正仿宋简体" w:eastAsia="方正仿宋简体" w:cs="方正仿宋简体"/>
          <w:color w:val="000000" w:themeColor="text1"/>
          <w:kern w:val="21"/>
          <w:sz w:val="32"/>
          <w:szCs w:val="32"/>
          <w14:textFill>
            <w14:solidFill>
              <w14:schemeClr w14:val="tx1"/>
            </w14:solidFill>
          </w14:textFill>
        </w:rPr>
        <w:t>局负责受理、初审和汇总知识产权创造资金、专利权质押融资补助等申请。</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560" w:lineRule="exact"/>
        <w:ind w:right="0" w:firstLine="640" w:firstLineChars="200"/>
        <w:jc w:val="both"/>
        <w:textAlignment w:val="auto"/>
        <w:rPr>
          <w:rFonts w:hint="eastAsia" w:ascii="方正仿宋简体" w:hAnsi="方正仿宋简体" w:eastAsia="方正仿宋简体" w:cs="方正仿宋简体"/>
          <w:color w:val="000000" w:themeColor="text1"/>
          <w:kern w:val="21"/>
          <w:sz w:val="32"/>
          <w:szCs w:val="32"/>
          <w:lang w:val="en-US" w:eastAsia="zh-CN" w:bidi="ar-SA"/>
          <w14:textFill>
            <w14:solidFill>
              <w14:schemeClr w14:val="tx1"/>
            </w14:solidFill>
          </w14:textFill>
        </w:rPr>
      </w:pPr>
      <w:r>
        <w:rPr>
          <w:rFonts w:hint="eastAsia" w:ascii="方正楷体简体" w:hAnsi="方正楷体简体" w:eastAsia="方正楷体简体" w:cs="方正楷体简体"/>
          <w:color w:val="000000" w:themeColor="text1"/>
          <w:kern w:val="21"/>
          <w:sz w:val="32"/>
          <w:szCs w:val="32"/>
          <w14:textFill>
            <w14:solidFill>
              <w14:schemeClr w14:val="tx1"/>
            </w14:solidFill>
          </w14:textFill>
        </w:rPr>
        <w:t>第五条</w:t>
      </w:r>
      <w:r>
        <w:rPr>
          <w:rFonts w:hint="eastAsia" w:ascii="方正仿宋简体" w:hAnsi="方正仿宋简体" w:eastAsia="方正仿宋简体" w:cs="方正仿宋简体"/>
          <w:color w:val="000000" w:themeColor="text1"/>
          <w:kern w:val="21"/>
          <w:sz w:val="32"/>
          <w:szCs w:val="32"/>
          <w14:textFill>
            <w14:solidFill>
              <w14:schemeClr w14:val="tx1"/>
            </w14:solidFill>
          </w14:textFill>
        </w:rPr>
        <w:t xml:space="preserve"> </w:t>
      </w:r>
      <w:r>
        <w:rPr>
          <w:rFonts w:hint="eastAsia" w:ascii="方正仿宋简体" w:hAnsi="方正仿宋简体" w:eastAsia="方正仿宋简体" w:cs="方正仿宋简体"/>
          <w:color w:val="000000" w:themeColor="text1"/>
          <w:kern w:val="21"/>
          <w:sz w:val="32"/>
          <w:szCs w:val="32"/>
          <w:lang w:val="en-US" w:eastAsia="zh-CN"/>
          <w14:textFill>
            <w14:solidFill>
              <w14:schemeClr w14:val="tx1"/>
            </w14:solidFill>
          </w14:textFill>
        </w:rPr>
        <w:t xml:space="preserve"> </w:t>
      </w:r>
      <w:r>
        <w:rPr>
          <w:rFonts w:hint="eastAsia" w:ascii="方正仿宋简体" w:hAnsi="方正仿宋简体" w:eastAsia="方正仿宋简体" w:cs="方正仿宋简体"/>
          <w:color w:val="000000" w:themeColor="text1"/>
          <w:kern w:val="21"/>
          <w:sz w:val="32"/>
          <w:szCs w:val="32"/>
          <w:lang w:val="en-US" w:eastAsia="zh-CN" w:bidi="ar-SA"/>
          <w14:textFill>
            <w14:solidFill>
              <w14:schemeClr w14:val="tx1"/>
            </w14:solidFill>
          </w14:textFill>
        </w:rPr>
        <w:t>专项资金的管理和使用，应遵守国家有关法律法规和财政管理制度，按照“公开透明、科学管理、注重实效、专款专用”的原则，充分体现财政资金的引导和带动作用。</w:t>
      </w:r>
    </w:p>
    <w:p>
      <w:pPr>
        <w:pStyle w:val="4"/>
        <w:keepNext w:val="0"/>
        <w:keepLines w:val="0"/>
        <w:pageBreakBefore w:val="0"/>
        <w:widowControl w:val="0"/>
        <w:kinsoku/>
        <w:wordWrap/>
        <w:overflowPunct/>
        <w:topLinePunct w:val="0"/>
        <w:autoSpaceDE/>
        <w:autoSpaceDN/>
        <w:bidi w:val="0"/>
        <w:adjustRightInd/>
        <w:snapToGrid/>
        <w:spacing w:line="560" w:lineRule="exact"/>
        <w:ind w:right="0" w:firstLine="640" w:firstLineChars="200"/>
        <w:jc w:val="both"/>
        <w:textAlignment w:val="auto"/>
        <w:rPr>
          <w:rFonts w:hint="eastAsia" w:ascii="方正仿宋简体" w:hAnsi="方正仿宋简体" w:eastAsia="方正仿宋简体" w:cs="方正仿宋简体"/>
          <w:strike w:val="0"/>
          <w:color w:val="000000" w:themeColor="text1"/>
          <w:kern w:val="21"/>
          <w:sz w:val="32"/>
          <w:szCs w:val="32"/>
          <w:lang w:val="en-US" w:eastAsia="zh-CN" w:bidi="ar-SA"/>
          <w14:textFill>
            <w14:solidFill>
              <w14:schemeClr w14:val="tx1"/>
            </w14:solidFill>
          </w14:textFill>
        </w:rPr>
      </w:pPr>
      <w:r>
        <w:rPr>
          <w:rFonts w:hint="eastAsia" w:ascii="方正楷体简体" w:hAnsi="方正楷体简体" w:eastAsia="方正楷体简体" w:cs="方正楷体简体"/>
          <w:color w:val="000000" w:themeColor="text1"/>
          <w:kern w:val="21"/>
          <w:sz w:val="32"/>
          <w:szCs w:val="32"/>
          <w14:textFill>
            <w14:solidFill>
              <w14:schemeClr w14:val="tx1"/>
            </w14:solidFill>
          </w14:textFill>
        </w:rPr>
        <w:t xml:space="preserve">第六条 </w:t>
      </w:r>
      <w:r>
        <w:rPr>
          <w:rFonts w:hint="eastAsia" w:ascii="方正楷体简体" w:hAnsi="方正楷体简体" w:eastAsia="方正楷体简体" w:cs="方正楷体简体"/>
          <w:color w:val="000000" w:themeColor="text1"/>
          <w:kern w:val="21"/>
          <w:sz w:val="32"/>
          <w:szCs w:val="32"/>
          <w:lang w:val="en-US" w:eastAsia="zh-CN"/>
          <w14:textFill>
            <w14:solidFill>
              <w14:schemeClr w14:val="tx1"/>
            </w14:solidFill>
          </w14:textFill>
        </w:rPr>
        <w:t xml:space="preserve"> </w:t>
      </w:r>
      <w:r>
        <w:rPr>
          <w:rFonts w:hint="eastAsia" w:ascii="方正仿宋简体" w:hAnsi="方正仿宋简体" w:eastAsia="方正仿宋简体" w:cs="方正仿宋简体"/>
          <w:color w:val="000000" w:themeColor="text1"/>
          <w:kern w:val="21"/>
          <w:sz w:val="32"/>
          <w:szCs w:val="32"/>
          <w:lang w:val="en-US" w:eastAsia="zh-CN" w:bidi="ar-SA"/>
          <w14:textFill>
            <w14:solidFill>
              <w14:schemeClr w14:val="tx1"/>
            </w14:solidFill>
          </w14:textFill>
        </w:rPr>
        <w:t>专项资金用于支持知识产权运营服务体系建设，开展企事业单位贯彻执行知识产权管理规范国家标准行动，实施知识产权优势/示范企业培育工程，支持知识产权密集型产业发展和知识产权相关试点和示范工程项目创建。主要包括对知识产权质押融资和维权费用的资助，</w:t>
      </w:r>
      <w:r>
        <w:rPr>
          <w:rFonts w:hint="eastAsia" w:ascii="方正仿宋简体" w:hAnsi="方正仿宋简体" w:eastAsia="方正仿宋简体" w:cs="方正仿宋简体"/>
          <w:strike w:val="0"/>
          <w:dstrike w:val="0"/>
          <w:color w:val="000000" w:themeColor="text1"/>
          <w:kern w:val="21"/>
          <w:sz w:val="32"/>
          <w:szCs w:val="32"/>
          <w:lang w:val="en-US" w:eastAsia="zh-CN" w:bidi="ar-SA"/>
          <w14:textFill>
            <w14:solidFill>
              <w14:schemeClr w14:val="tx1"/>
            </w14:solidFill>
          </w14:textFill>
        </w:rPr>
        <w:t>对中国驰名商标、马德里商标、中国专利奖、山东省专利奖、高价值发明专利及国家知识产权优势/示范企业等的奖励。</w:t>
      </w:r>
    </w:p>
    <w:p>
      <w:pPr>
        <w:keepNext w:val="0"/>
        <w:keepLines w:val="0"/>
        <w:pageBreakBefore w:val="0"/>
        <w:widowControl w:val="0"/>
        <w:kinsoku/>
        <w:wordWrap/>
        <w:overflowPunct/>
        <w:topLinePunct w:val="0"/>
        <w:autoSpaceDE/>
        <w:autoSpaceDN/>
        <w:bidi w:val="0"/>
        <w:adjustRightInd/>
        <w:snapToGrid/>
        <w:spacing w:line="560" w:lineRule="exact"/>
        <w:ind w:right="0"/>
        <w:jc w:val="center"/>
        <w:textAlignment w:val="auto"/>
        <w:rPr>
          <w:rFonts w:hint="eastAsia" w:ascii="方正黑体简体" w:hAnsi="方正黑体简体" w:eastAsia="方正黑体简体" w:cs="方正黑体简体"/>
          <w:color w:val="000000" w:themeColor="text1"/>
          <w:kern w:val="2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right="0"/>
        <w:jc w:val="center"/>
        <w:textAlignment w:val="auto"/>
        <w:rPr>
          <w:rFonts w:hint="eastAsia" w:ascii="方正黑体简体" w:hAnsi="方正黑体简体" w:eastAsia="方正黑体简体" w:cs="方正黑体简体"/>
          <w:color w:val="000000" w:themeColor="text1"/>
          <w:kern w:val="21"/>
          <w:sz w:val="32"/>
          <w:szCs w:val="32"/>
          <w14:textFill>
            <w14:solidFill>
              <w14:schemeClr w14:val="tx1"/>
            </w14:solidFill>
          </w14:textFill>
        </w:rPr>
      </w:pPr>
      <w:r>
        <w:rPr>
          <w:rFonts w:hint="eastAsia" w:ascii="方正黑体简体" w:hAnsi="方正黑体简体" w:eastAsia="方正黑体简体" w:cs="方正黑体简体"/>
          <w:color w:val="000000" w:themeColor="text1"/>
          <w:kern w:val="21"/>
          <w:sz w:val="32"/>
          <w:szCs w:val="32"/>
          <w14:textFill>
            <w14:solidFill>
              <w14:schemeClr w14:val="tx1"/>
            </w14:solidFill>
          </w14:textFill>
        </w:rPr>
        <w:t>第二章</w:t>
      </w:r>
      <w:r>
        <w:rPr>
          <w:rFonts w:hint="eastAsia" w:ascii="方正黑体简体" w:hAnsi="方正黑体简体" w:eastAsia="方正黑体简体" w:cs="方正黑体简体"/>
          <w:color w:val="000000" w:themeColor="text1"/>
          <w:kern w:val="21"/>
          <w:sz w:val="32"/>
          <w:szCs w:val="32"/>
          <w:lang w:val="en-US" w:eastAsia="zh-CN"/>
          <w14:textFill>
            <w14:solidFill>
              <w14:schemeClr w14:val="tx1"/>
            </w14:solidFill>
          </w14:textFill>
        </w:rPr>
        <w:t xml:space="preserve">  </w:t>
      </w:r>
      <w:r>
        <w:rPr>
          <w:rFonts w:hint="eastAsia" w:ascii="方正黑体简体" w:hAnsi="方正黑体简体" w:eastAsia="方正黑体简体" w:cs="方正黑体简体"/>
          <w:color w:val="000000" w:themeColor="text1"/>
          <w:kern w:val="21"/>
          <w:sz w:val="32"/>
          <w:szCs w:val="32"/>
          <w14:textFill>
            <w14:solidFill>
              <w14:schemeClr w14:val="tx1"/>
            </w14:solidFill>
          </w14:textFill>
        </w:rPr>
        <w:t>专项资金奖励与资助标准</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560" w:lineRule="exact"/>
        <w:ind w:right="0" w:firstLine="640" w:firstLineChars="200"/>
        <w:jc w:val="both"/>
        <w:textAlignment w:val="auto"/>
        <w:rPr>
          <w:rFonts w:hint="eastAsia" w:ascii="方正楷体简体" w:hAnsi="方正楷体简体" w:eastAsia="方正楷体简体" w:cs="方正楷体简体"/>
          <w:color w:val="000000" w:themeColor="text1"/>
          <w:kern w:val="21"/>
          <w:sz w:val="32"/>
          <w:szCs w:val="32"/>
          <w14:textFill>
            <w14:solidFill>
              <w14:schemeClr w14:val="tx1"/>
            </w14:solidFill>
          </w14:textFill>
        </w:rPr>
      </w:pPr>
    </w:p>
    <w:p>
      <w:pPr>
        <w:pStyle w:val="7"/>
        <w:keepNext w:val="0"/>
        <w:keepLines w:val="0"/>
        <w:pageBreakBefore w:val="0"/>
        <w:widowControl w:val="0"/>
        <w:kinsoku/>
        <w:wordWrap/>
        <w:overflowPunct/>
        <w:topLinePunct w:val="0"/>
        <w:autoSpaceDE/>
        <w:autoSpaceDN/>
        <w:bidi w:val="0"/>
        <w:adjustRightInd/>
        <w:snapToGrid/>
        <w:spacing w:beforeAutospacing="0" w:afterAutospacing="0" w:line="560" w:lineRule="exact"/>
        <w:ind w:right="0" w:firstLine="640" w:firstLineChars="200"/>
        <w:jc w:val="both"/>
        <w:textAlignment w:val="auto"/>
        <w:rPr>
          <w:rFonts w:hint="default" w:ascii="Times New Roman" w:hAnsi="Times New Roman" w:eastAsia="方正仿宋简体" w:cs="Times New Roman"/>
          <w:color w:val="000000" w:themeColor="text1"/>
          <w:kern w:val="21"/>
          <w:sz w:val="32"/>
          <w:szCs w:val="32"/>
          <w14:textFill>
            <w14:solidFill>
              <w14:schemeClr w14:val="tx1"/>
            </w14:solidFill>
          </w14:textFill>
        </w:rPr>
      </w:pPr>
      <w:r>
        <w:rPr>
          <w:rFonts w:hint="eastAsia" w:ascii="方正楷体简体" w:hAnsi="方正楷体简体" w:eastAsia="方正楷体简体" w:cs="方正楷体简体"/>
          <w:color w:val="000000" w:themeColor="text1"/>
          <w:kern w:val="21"/>
          <w:sz w:val="32"/>
          <w:szCs w:val="32"/>
          <w14:textFill>
            <w14:solidFill>
              <w14:schemeClr w14:val="tx1"/>
            </w14:solidFill>
          </w14:textFill>
        </w:rPr>
        <w:t xml:space="preserve">第七条 </w:t>
      </w:r>
      <w:r>
        <w:rPr>
          <w:rFonts w:hint="eastAsia" w:ascii="方正楷体简体" w:hAnsi="方正楷体简体" w:eastAsia="方正楷体简体" w:cs="方正楷体简体"/>
          <w:color w:val="000000" w:themeColor="text1"/>
          <w:kern w:val="21"/>
          <w:sz w:val="32"/>
          <w:szCs w:val="32"/>
          <w:lang w:val="en-US" w:eastAsia="zh-CN"/>
          <w14:textFill>
            <w14:solidFill>
              <w14:schemeClr w14:val="tx1"/>
            </w14:solidFill>
          </w14:textFill>
        </w:rPr>
        <w:t xml:space="preserve"> </w:t>
      </w:r>
      <w:r>
        <w:rPr>
          <w:rFonts w:hint="eastAsia" w:ascii="方正仿宋简体" w:hAnsi="方正仿宋简体" w:eastAsia="方正仿宋简体" w:cs="方正仿宋简体"/>
          <w:color w:val="000000" w:themeColor="text1"/>
          <w:kern w:val="21"/>
          <w:sz w:val="32"/>
          <w:szCs w:val="32"/>
          <w14:textFill>
            <w14:solidFill>
              <w14:schemeClr w14:val="tx1"/>
            </w14:solidFill>
          </w14:textFill>
        </w:rPr>
        <w:t>专利、商标为</w:t>
      </w:r>
      <w:r>
        <w:rPr>
          <w:rFonts w:hint="default" w:ascii="Times New Roman" w:hAnsi="Times New Roman" w:eastAsia="方正仿宋简体" w:cs="Times New Roman"/>
          <w:color w:val="000000" w:themeColor="text1"/>
          <w:kern w:val="21"/>
          <w:sz w:val="32"/>
          <w:szCs w:val="32"/>
          <w14:textFill>
            <w14:solidFill>
              <w14:schemeClr w14:val="tx1"/>
            </w14:solidFill>
          </w14:textFill>
        </w:rPr>
        <w:t>多方共有的，由第一顺序权利人提出申请。无特别声明的，申请人相关信息均以专利证书、商标证书以及专利授权公告文本上的权利人、地址（应在济宁高新区内）、代理机构、代理人、日期信息为准。</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jc w:val="both"/>
        <w:textAlignment w:val="auto"/>
        <w:rPr>
          <w:rFonts w:hint="default" w:ascii="Times New Roman" w:hAnsi="Times New Roman" w:eastAsia="方正仿宋简体" w:cs="Times New Roman"/>
          <w:color w:val="000000" w:themeColor="text1"/>
          <w:kern w:val="21"/>
          <w:sz w:val="32"/>
          <w:szCs w:val="32"/>
          <w14:textFill>
            <w14:solidFill>
              <w14:schemeClr w14:val="tx1"/>
            </w14:solidFill>
          </w14:textFill>
        </w:rPr>
      </w:pPr>
      <w:r>
        <w:rPr>
          <w:rFonts w:hint="default" w:ascii="Times New Roman" w:hAnsi="Times New Roman" w:eastAsia="方正楷体简体" w:cs="Times New Roman"/>
          <w:color w:val="000000" w:themeColor="text1"/>
          <w:kern w:val="21"/>
          <w:sz w:val="32"/>
          <w:szCs w:val="32"/>
          <w14:textFill>
            <w14:solidFill>
              <w14:schemeClr w14:val="tx1"/>
            </w14:solidFill>
          </w14:textFill>
        </w:rPr>
        <w:t>第八条</w:t>
      </w:r>
      <w:r>
        <w:rPr>
          <w:rFonts w:hint="default" w:ascii="Times New Roman" w:hAnsi="Times New Roman" w:eastAsia="方正楷体简体" w:cs="Times New Roman"/>
          <w:color w:val="000000" w:themeColor="text1"/>
          <w:kern w:val="21"/>
          <w:sz w:val="32"/>
          <w:szCs w:val="32"/>
          <w:lang w:val="en-US" w:eastAsia="zh-CN"/>
          <w14:textFill>
            <w14:solidFill>
              <w14:schemeClr w14:val="tx1"/>
            </w14:solidFill>
          </w14:textFill>
        </w:rPr>
        <w:t xml:space="preserve">  </w:t>
      </w:r>
      <w:r>
        <w:rPr>
          <w:rFonts w:hint="default" w:ascii="Times New Roman" w:hAnsi="Times New Roman" w:eastAsia="方正仿宋简体" w:cs="Times New Roman"/>
          <w:color w:val="000000" w:themeColor="text1"/>
          <w:kern w:val="21"/>
          <w:sz w:val="32"/>
          <w:szCs w:val="32"/>
          <w14:textFill>
            <w14:solidFill>
              <w14:schemeClr w14:val="tx1"/>
            </w14:solidFill>
          </w14:textFill>
        </w:rPr>
        <w:t>实施国内专利奖励。奖励标准如下：</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560" w:lineRule="exact"/>
        <w:ind w:right="0" w:firstLine="640" w:firstLineChars="200"/>
        <w:jc w:val="both"/>
        <w:textAlignment w:val="auto"/>
        <w:rPr>
          <w:rFonts w:hint="default" w:ascii="Times New Roman" w:hAnsi="Times New Roman" w:eastAsia="方正仿宋简体" w:cs="Times New Roman"/>
          <w:color w:val="000000" w:themeColor="text1"/>
          <w:kern w:val="21"/>
          <w:sz w:val="32"/>
          <w:szCs w:val="32"/>
          <w14:textFill>
            <w14:solidFill>
              <w14:schemeClr w14:val="tx1"/>
            </w14:solidFill>
          </w14:textFill>
        </w:rPr>
      </w:pPr>
      <w:r>
        <w:rPr>
          <w:rFonts w:hint="default" w:ascii="Times New Roman" w:hAnsi="Times New Roman" w:eastAsia="方正仿宋简体" w:cs="Times New Roman"/>
          <w:color w:val="000000" w:themeColor="text1"/>
          <w:kern w:val="21"/>
          <w:sz w:val="32"/>
          <w:szCs w:val="32"/>
          <w14:textFill>
            <w14:solidFill>
              <w14:schemeClr w14:val="tx1"/>
            </w14:solidFill>
          </w14:textFill>
        </w:rPr>
        <w:t>（一）对当年度获得授权的发明专利，每件按实际发生官方费用的50%对发明专利所有权人给予奖励，最高不超过2000元。对当年度新认定的战略新兴产业高价值授权发明专利，每件额外给予不超过3000元的申请费用补贴。</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560" w:lineRule="exact"/>
        <w:ind w:right="0" w:firstLine="640" w:firstLineChars="200"/>
        <w:jc w:val="both"/>
        <w:textAlignment w:val="auto"/>
        <w:rPr>
          <w:rFonts w:hint="default" w:ascii="Times New Roman" w:hAnsi="Times New Roman" w:eastAsia="方正仿宋简体" w:cs="Times New Roman"/>
          <w:color w:val="000000" w:themeColor="text1"/>
          <w:kern w:val="21"/>
          <w:sz w:val="32"/>
          <w:szCs w:val="32"/>
          <w14:textFill>
            <w14:solidFill>
              <w14:schemeClr w14:val="tx1"/>
            </w14:solidFill>
          </w14:textFill>
        </w:rPr>
      </w:pPr>
      <w:r>
        <w:rPr>
          <w:rFonts w:hint="default" w:ascii="Times New Roman" w:hAnsi="Times New Roman" w:eastAsia="方正仿宋简体" w:cs="Times New Roman"/>
          <w:color w:val="000000" w:themeColor="text1"/>
          <w:kern w:val="21"/>
          <w:sz w:val="32"/>
          <w:szCs w:val="32"/>
          <w14:textFill>
            <w14:solidFill>
              <w14:schemeClr w14:val="tx1"/>
            </w14:solidFill>
          </w14:textFill>
        </w:rPr>
        <w:t>（</w:t>
      </w:r>
      <w:r>
        <w:rPr>
          <w:rFonts w:hint="default" w:ascii="Times New Roman" w:hAnsi="Times New Roman" w:eastAsia="方正仿宋简体" w:cs="Times New Roman"/>
          <w:color w:val="000000" w:themeColor="text1"/>
          <w:kern w:val="21"/>
          <w:sz w:val="32"/>
          <w:szCs w:val="32"/>
          <w:lang w:val="en-US" w:eastAsia="zh-CN"/>
          <w14:textFill>
            <w14:solidFill>
              <w14:schemeClr w14:val="tx1"/>
            </w14:solidFill>
          </w14:textFill>
        </w:rPr>
        <w:t>二</w:t>
      </w:r>
      <w:r>
        <w:rPr>
          <w:rFonts w:hint="default" w:ascii="Times New Roman" w:hAnsi="Times New Roman" w:eastAsia="方正仿宋简体" w:cs="Times New Roman"/>
          <w:color w:val="000000" w:themeColor="text1"/>
          <w:kern w:val="21"/>
          <w:sz w:val="32"/>
          <w:szCs w:val="32"/>
          <w14:textFill>
            <w14:solidFill>
              <w14:schemeClr w14:val="tx1"/>
            </w14:solidFill>
          </w14:textFill>
        </w:rPr>
        <w:t>）对年发明专利授权量在</w:t>
      </w:r>
      <w:r>
        <w:rPr>
          <w:rFonts w:hint="default" w:ascii="Times New Roman" w:hAnsi="Times New Roman" w:eastAsia="方正仿宋简体" w:cs="Times New Roman"/>
          <w:color w:val="000000" w:themeColor="text1"/>
          <w:kern w:val="21"/>
          <w:sz w:val="32"/>
          <w:szCs w:val="32"/>
          <w:lang w:val="en-US" w:eastAsia="zh-CN"/>
          <w14:textFill>
            <w14:solidFill>
              <w14:schemeClr w14:val="tx1"/>
            </w14:solidFill>
          </w14:textFill>
        </w:rPr>
        <w:t>5件、</w:t>
      </w:r>
      <w:r>
        <w:rPr>
          <w:rFonts w:hint="default" w:ascii="Times New Roman" w:hAnsi="Times New Roman" w:eastAsia="方正仿宋简体" w:cs="Times New Roman"/>
          <w:color w:val="000000" w:themeColor="text1"/>
          <w:kern w:val="21"/>
          <w:sz w:val="32"/>
          <w:szCs w:val="32"/>
          <w14:textFill>
            <w14:solidFill>
              <w14:schemeClr w14:val="tx1"/>
            </w14:solidFill>
          </w14:textFill>
        </w:rPr>
        <w:t>10件、20件、50件、100件以上的企事业单位，分别给予</w:t>
      </w:r>
      <w:r>
        <w:rPr>
          <w:rFonts w:hint="default" w:ascii="Times New Roman" w:hAnsi="Times New Roman" w:eastAsia="方正仿宋简体" w:cs="Times New Roman"/>
          <w:color w:val="000000" w:themeColor="text1"/>
          <w:kern w:val="21"/>
          <w:sz w:val="32"/>
          <w:szCs w:val="32"/>
          <w:lang w:val="en-US" w:eastAsia="zh-CN"/>
          <w14:textFill>
            <w14:solidFill>
              <w14:schemeClr w14:val="tx1"/>
            </w14:solidFill>
          </w14:textFill>
        </w:rPr>
        <w:t>3万元、</w:t>
      </w:r>
      <w:r>
        <w:rPr>
          <w:rFonts w:hint="default" w:ascii="Times New Roman" w:hAnsi="Times New Roman" w:eastAsia="方正仿宋简体" w:cs="Times New Roman"/>
          <w:color w:val="000000" w:themeColor="text1"/>
          <w:kern w:val="21"/>
          <w:sz w:val="32"/>
          <w:szCs w:val="32"/>
          <w14:textFill>
            <w14:solidFill>
              <w14:schemeClr w14:val="tx1"/>
            </w14:solidFill>
          </w14:textFill>
        </w:rPr>
        <w:t>5万元、10万元、25万元、50万元奖励。</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jc w:val="both"/>
        <w:textAlignment w:val="auto"/>
        <w:rPr>
          <w:rFonts w:hint="default" w:ascii="Times New Roman" w:hAnsi="Times New Roman" w:eastAsia="方正仿宋简体" w:cs="Times New Roman"/>
          <w:color w:val="000000" w:themeColor="text1"/>
          <w:kern w:val="21"/>
          <w:sz w:val="32"/>
          <w:szCs w:val="32"/>
          <w14:textFill>
            <w14:solidFill>
              <w14:schemeClr w14:val="tx1"/>
            </w14:solidFill>
          </w14:textFill>
        </w:rPr>
      </w:pPr>
      <w:r>
        <w:rPr>
          <w:rFonts w:hint="default" w:ascii="Times New Roman" w:hAnsi="Times New Roman" w:eastAsia="方正仿宋简体" w:cs="Times New Roman"/>
          <w:color w:val="000000" w:themeColor="text1"/>
          <w:kern w:val="21"/>
          <w:sz w:val="32"/>
          <w:szCs w:val="32"/>
          <w14:textFill>
            <w14:solidFill>
              <w14:schemeClr w14:val="tx1"/>
            </w14:solidFill>
          </w14:textFill>
        </w:rPr>
        <w:t>（</w:t>
      </w:r>
      <w:r>
        <w:rPr>
          <w:rFonts w:hint="default" w:ascii="Times New Roman" w:hAnsi="Times New Roman" w:eastAsia="方正仿宋简体" w:cs="Times New Roman"/>
          <w:color w:val="000000" w:themeColor="text1"/>
          <w:kern w:val="21"/>
          <w:sz w:val="32"/>
          <w:szCs w:val="32"/>
          <w:lang w:val="en-US" w:eastAsia="zh-CN"/>
          <w14:textFill>
            <w14:solidFill>
              <w14:schemeClr w14:val="tx1"/>
            </w14:solidFill>
          </w14:textFill>
        </w:rPr>
        <w:t>三</w:t>
      </w:r>
      <w:r>
        <w:rPr>
          <w:rFonts w:hint="default" w:ascii="Times New Roman" w:hAnsi="Times New Roman" w:eastAsia="方正仿宋简体" w:cs="Times New Roman"/>
          <w:color w:val="000000" w:themeColor="text1"/>
          <w:kern w:val="21"/>
          <w:sz w:val="32"/>
          <w:szCs w:val="32"/>
          <w14:textFill>
            <w14:solidFill>
              <w14:schemeClr w14:val="tx1"/>
            </w14:solidFill>
          </w14:textFill>
        </w:rPr>
        <w:t>）企事业单位有效发明专利拥有量奖励。企事业单位有效发明专利拥有量达到</w:t>
      </w:r>
      <w:r>
        <w:rPr>
          <w:rFonts w:hint="default" w:ascii="Times New Roman" w:hAnsi="Times New Roman" w:eastAsia="方正仿宋简体" w:cs="Times New Roman"/>
          <w:color w:val="000000" w:themeColor="text1"/>
          <w:kern w:val="21"/>
          <w:sz w:val="32"/>
          <w:szCs w:val="32"/>
          <w:lang w:val="en-US"/>
          <w14:textFill>
            <w14:solidFill>
              <w14:schemeClr w14:val="tx1"/>
            </w14:solidFill>
          </w14:textFill>
        </w:rPr>
        <w:t>5</w:t>
      </w:r>
      <w:r>
        <w:rPr>
          <w:rFonts w:hint="default" w:ascii="Times New Roman" w:hAnsi="Times New Roman" w:eastAsia="方正仿宋简体" w:cs="Times New Roman"/>
          <w:color w:val="000000" w:themeColor="text1"/>
          <w:kern w:val="21"/>
          <w:sz w:val="32"/>
          <w:szCs w:val="32"/>
          <w14:textFill>
            <w14:solidFill>
              <w14:schemeClr w14:val="tx1"/>
            </w14:solidFill>
          </w14:textFill>
        </w:rPr>
        <w:t>件以上的，每件给予500元奖励；企业核心专利、为企业带来较大经济收益且维持10年以上的有效发明专利，每件给予3000元奖励。</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jc w:val="both"/>
        <w:textAlignment w:val="auto"/>
        <w:rPr>
          <w:rFonts w:hint="default" w:ascii="Times New Roman" w:hAnsi="Times New Roman" w:eastAsia="方正仿宋简体" w:cs="Times New Roman"/>
          <w:color w:val="000000" w:themeColor="text1"/>
          <w:kern w:val="21"/>
          <w:sz w:val="32"/>
          <w:szCs w:val="32"/>
          <w:lang w:val="en-US" w:eastAsia="zh-CN"/>
          <w14:textFill>
            <w14:solidFill>
              <w14:schemeClr w14:val="tx1"/>
            </w14:solidFill>
          </w14:textFill>
        </w:rPr>
      </w:pPr>
      <w:r>
        <w:rPr>
          <w:rFonts w:hint="default" w:ascii="Times New Roman" w:hAnsi="Times New Roman" w:eastAsia="方正仿宋简体" w:cs="Times New Roman"/>
          <w:color w:val="000000" w:themeColor="text1"/>
          <w:kern w:val="21"/>
          <w:sz w:val="32"/>
          <w:szCs w:val="32"/>
          <w14:textFill>
            <w14:solidFill>
              <w14:schemeClr w14:val="tx1"/>
            </w14:solidFill>
          </w14:textFill>
        </w:rPr>
        <w:t>（</w:t>
      </w:r>
      <w:r>
        <w:rPr>
          <w:rFonts w:hint="default" w:ascii="Times New Roman" w:hAnsi="Times New Roman" w:eastAsia="方正仿宋简体" w:cs="Times New Roman"/>
          <w:color w:val="000000" w:themeColor="text1"/>
          <w:kern w:val="21"/>
          <w:sz w:val="32"/>
          <w:szCs w:val="32"/>
          <w:lang w:val="en-US" w:eastAsia="zh-CN"/>
          <w14:textFill>
            <w14:solidFill>
              <w14:schemeClr w14:val="tx1"/>
            </w14:solidFill>
          </w14:textFill>
        </w:rPr>
        <w:t>四</w:t>
      </w:r>
      <w:r>
        <w:rPr>
          <w:rFonts w:hint="default" w:ascii="Times New Roman" w:hAnsi="Times New Roman" w:eastAsia="方正仿宋简体" w:cs="Times New Roman"/>
          <w:color w:val="000000" w:themeColor="text1"/>
          <w:kern w:val="21"/>
          <w:sz w:val="32"/>
          <w:szCs w:val="32"/>
          <w14:textFill>
            <w14:solidFill>
              <w14:schemeClr w14:val="tx1"/>
            </w14:solidFill>
          </w14:textFill>
        </w:rPr>
        <w:t>）企事业单位（不包括代理机构）以</w:t>
      </w:r>
      <w:bookmarkStart w:id="0" w:name="baidusnap1"/>
      <w:bookmarkEnd w:id="0"/>
      <w:r>
        <w:rPr>
          <w:rFonts w:hint="default" w:ascii="Times New Roman" w:hAnsi="Times New Roman" w:eastAsia="方正仿宋简体" w:cs="Times New Roman"/>
          <w:color w:val="000000" w:themeColor="text1"/>
          <w:kern w:val="21"/>
          <w:sz w:val="32"/>
          <w:szCs w:val="32"/>
          <w14:textFill>
            <w14:solidFill>
              <w14:schemeClr w14:val="tx1"/>
            </w14:solidFill>
          </w14:textFill>
        </w:rPr>
        <w:t>购买、折股投资等方式从济宁市外获得已授权有效发明专利并成功转化，且该转让后的发明专利权人地址在</w:t>
      </w:r>
      <w:r>
        <w:rPr>
          <w:rFonts w:hint="default" w:ascii="Times New Roman" w:hAnsi="Times New Roman" w:eastAsia="方正仿宋简体" w:cs="Times New Roman"/>
          <w:color w:val="000000" w:themeColor="text1"/>
          <w:kern w:val="21"/>
          <w:sz w:val="32"/>
          <w:szCs w:val="32"/>
          <w:lang w:eastAsia="zh-CN"/>
          <w14:textFill>
            <w14:solidFill>
              <w14:schemeClr w14:val="tx1"/>
            </w14:solidFill>
          </w14:textFill>
        </w:rPr>
        <w:t>济宁</w:t>
      </w:r>
      <w:r>
        <w:rPr>
          <w:rFonts w:hint="default" w:ascii="Times New Roman" w:hAnsi="Times New Roman" w:eastAsia="方正仿宋简体" w:cs="Times New Roman"/>
          <w:color w:val="000000" w:themeColor="text1"/>
          <w:kern w:val="21"/>
          <w:sz w:val="32"/>
          <w:szCs w:val="32"/>
          <w14:textFill>
            <w14:solidFill>
              <w14:schemeClr w14:val="tx1"/>
            </w14:solidFill>
          </w14:textFill>
        </w:rPr>
        <w:t>高新区的，一次性给予奖励5000元/件</w:t>
      </w:r>
      <w:r>
        <w:rPr>
          <w:rFonts w:hint="default" w:ascii="Times New Roman" w:hAnsi="Times New Roman" w:eastAsia="方正仿宋简体" w:cs="Times New Roman"/>
          <w:color w:val="000000" w:themeColor="text1"/>
          <w:kern w:val="21"/>
          <w:sz w:val="32"/>
          <w:szCs w:val="32"/>
          <w:lang w:eastAsia="zh-CN"/>
          <w14:textFill>
            <w14:solidFill>
              <w14:schemeClr w14:val="tx1"/>
            </w14:solidFill>
          </w14:textFill>
        </w:rPr>
        <w:t>。</w:t>
      </w:r>
      <w:r>
        <w:rPr>
          <w:rFonts w:hint="default" w:ascii="Times New Roman" w:hAnsi="Times New Roman" w:eastAsia="方正仿宋简体" w:cs="Times New Roman"/>
          <w:color w:val="000000" w:themeColor="text1"/>
          <w:kern w:val="21"/>
          <w:sz w:val="32"/>
          <w:szCs w:val="32"/>
          <w:lang w:val="en-US" w:eastAsia="zh-CN"/>
          <w14:textFill>
            <w14:solidFill>
              <w14:schemeClr w14:val="tx1"/>
            </w14:solidFill>
          </w14:textFill>
        </w:rPr>
        <w:t>其中对于成功转化有效发明专利数量较多、质量较高的生产型企业并符合上述条件的，额外给予一定金额的奖励。</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jc w:val="both"/>
        <w:textAlignment w:val="auto"/>
        <w:rPr>
          <w:rFonts w:hint="default" w:ascii="Times New Roman" w:hAnsi="Times New Roman" w:eastAsia="方正仿宋简体" w:cs="Times New Roman"/>
          <w:color w:val="000000" w:themeColor="text1"/>
          <w:kern w:val="21"/>
          <w:sz w:val="32"/>
          <w:szCs w:val="32"/>
          <w14:textFill>
            <w14:solidFill>
              <w14:schemeClr w14:val="tx1"/>
            </w14:solidFill>
          </w14:textFill>
        </w:rPr>
      </w:pPr>
      <w:r>
        <w:rPr>
          <w:rFonts w:hint="default" w:ascii="Times New Roman" w:hAnsi="Times New Roman" w:eastAsia="方正楷体简体" w:cs="Times New Roman"/>
          <w:color w:val="000000" w:themeColor="text1"/>
          <w:kern w:val="21"/>
          <w:sz w:val="32"/>
          <w:szCs w:val="32"/>
          <w14:textFill>
            <w14:solidFill>
              <w14:schemeClr w14:val="tx1"/>
            </w14:solidFill>
          </w14:textFill>
        </w:rPr>
        <w:t xml:space="preserve">第九条 </w:t>
      </w:r>
      <w:r>
        <w:rPr>
          <w:rFonts w:hint="default" w:ascii="Times New Roman" w:hAnsi="Times New Roman" w:eastAsia="方正楷体简体" w:cs="Times New Roman"/>
          <w:color w:val="000000" w:themeColor="text1"/>
          <w:kern w:val="21"/>
          <w:sz w:val="32"/>
          <w:szCs w:val="32"/>
          <w:lang w:val="en-US" w:eastAsia="zh-CN"/>
          <w14:textFill>
            <w14:solidFill>
              <w14:schemeClr w14:val="tx1"/>
            </w14:solidFill>
          </w14:textFill>
        </w:rPr>
        <w:t xml:space="preserve"> </w:t>
      </w:r>
      <w:r>
        <w:rPr>
          <w:rFonts w:hint="default" w:ascii="Times New Roman" w:hAnsi="Times New Roman" w:eastAsia="方正仿宋简体" w:cs="Times New Roman"/>
          <w:color w:val="000000" w:themeColor="text1"/>
          <w:kern w:val="21"/>
          <w:sz w:val="32"/>
          <w:szCs w:val="32"/>
          <w14:textFill>
            <w14:solidFill>
              <w14:schemeClr w14:val="tx1"/>
            </w14:solidFill>
          </w14:textFill>
        </w:rPr>
        <w:t>实施国外发明专利奖励。奖励标准如下：</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jc w:val="both"/>
        <w:textAlignment w:val="auto"/>
        <w:rPr>
          <w:rFonts w:ascii="方正仿宋简体" w:hAnsi="方正仿宋简体" w:eastAsia="方正仿宋简体" w:cs="方正仿宋简体"/>
          <w:color w:val="000000" w:themeColor="text1"/>
          <w:kern w:val="21"/>
          <w:sz w:val="32"/>
          <w:szCs w:val="32"/>
          <w14:textFill>
            <w14:solidFill>
              <w14:schemeClr w14:val="tx1"/>
            </w14:solidFill>
          </w14:textFill>
        </w:rPr>
      </w:pPr>
      <w:r>
        <w:rPr>
          <w:rFonts w:hint="default" w:ascii="Times New Roman" w:hAnsi="Times New Roman" w:eastAsia="方正仿宋简体" w:cs="Times New Roman"/>
          <w:color w:val="000000" w:themeColor="text1"/>
          <w:kern w:val="21"/>
          <w:sz w:val="32"/>
          <w:szCs w:val="32"/>
          <w14:textFill>
            <w14:solidFill>
              <w14:schemeClr w14:val="tx1"/>
            </w14:solidFill>
          </w14:textFill>
        </w:rPr>
        <w:t>（一）申请人获得G20和欧盟成员国发明专利授权的每件给予奖励</w:t>
      </w:r>
      <w:r>
        <w:rPr>
          <w:rFonts w:hint="default" w:ascii="Times New Roman" w:hAnsi="Times New Roman" w:eastAsia="方正仿宋简体" w:cs="Times New Roman"/>
          <w:color w:val="000000" w:themeColor="text1"/>
          <w:kern w:val="21"/>
          <w:sz w:val="32"/>
          <w:szCs w:val="32"/>
          <w:lang w:val="en-US" w:eastAsia="zh-CN"/>
          <w14:textFill>
            <w14:solidFill>
              <w14:schemeClr w14:val="tx1"/>
            </w14:solidFill>
          </w14:textFill>
        </w:rPr>
        <w:t>2</w:t>
      </w:r>
      <w:r>
        <w:rPr>
          <w:rFonts w:hint="default" w:ascii="Times New Roman" w:hAnsi="Times New Roman" w:eastAsia="方正仿宋简体" w:cs="Times New Roman"/>
          <w:color w:val="000000" w:themeColor="text1"/>
          <w:kern w:val="21"/>
          <w:sz w:val="32"/>
          <w:szCs w:val="32"/>
          <w14:textFill>
            <w14:solidFill>
              <w14:schemeClr w14:val="tx1"/>
            </w14:solidFill>
          </w14:textFill>
        </w:rPr>
        <w:t>万元（对同一件发明创造</w:t>
      </w:r>
      <w:r>
        <w:rPr>
          <w:rFonts w:hint="eastAsia" w:ascii="Times New Roman" w:hAnsi="Times New Roman" w:eastAsia="方正仿宋简体" w:cs="Times New Roman"/>
          <w:color w:val="000000" w:themeColor="text1"/>
          <w:kern w:val="21"/>
          <w:sz w:val="32"/>
          <w:szCs w:val="32"/>
          <w14:textFill>
            <w14:solidFill>
              <w14:schemeClr w14:val="tx1"/>
            </w14:solidFill>
          </w14:textFill>
        </w:rPr>
        <w:t>在多个国家获发明专利权的，最多按5个国家予以奖励）。</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jc w:val="both"/>
        <w:textAlignment w:val="auto"/>
        <w:rPr>
          <w:rFonts w:ascii="方正仿宋简体" w:hAnsi="方正仿宋简体" w:eastAsia="方正仿宋简体" w:cs="方正仿宋简体"/>
          <w:color w:val="000000" w:themeColor="text1"/>
          <w:kern w:val="21"/>
          <w:sz w:val="32"/>
          <w:szCs w:val="32"/>
          <w14:textFill>
            <w14:solidFill>
              <w14:schemeClr w14:val="tx1"/>
            </w14:solidFill>
          </w14:textFill>
        </w:rPr>
      </w:pPr>
      <w:r>
        <w:rPr>
          <w:rFonts w:hint="eastAsia" w:ascii="方正仿宋简体" w:hAnsi="方正仿宋简体" w:eastAsia="方正仿宋简体" w:cs="方正仿宋简体"/>
          <w:color w:val="000000" w:themeColor="text1"/>
          <w:kern w:val="21"/>
          <w:sz w:val="32"/>
          <w:szCs w:val="32"/>
          <w14:textFill>
            <w14:solidFill>
              <w14:schemeClr w14:val="tx1"/>
            </w14:solidFill>
          </w14:textFill>
        </w:rPr>
        <w:t>（二）申请人在设有专利审批机构的其他国家或地区取得发明专利授权的每件给</w:t>
      </w:r>
      <w:r>
        <w:rPr>
          <w:rFonts w:ascii="Times New Roman" w:hAnsi="Times New Roman" w:eastAsia="方正仿宋简体" w:cs="Times New Roman"/>
          <w:color w:val="000000" w:themeColor="text1"/>
          <w:kern w:val="21"/>
          <w:sz w:val="32"/>
          <w:szCs w:val="32"/>
          <w14:textFill>
            <w14:solidFill>
              <w14:schemeClr w14:val="tx1"/>
            </w14:solidFill>
          </w14:textFill>
        </w:rPr>
        <w:t>予奖励</w:t>
      </w:r>
      <w:r>
        <w:rPr>
          <w:rFonts w:hint="eastAsia" w:ascii="Times New Roman" w:hAnsi="Times New Roman" w:eastAsia="方正仿宋简体" w:cs="Times New Roman"/>
          <w:color w:val="000000" w:themeColor="text1"/>
          <w:kern w:val="21"/>
          <w:sz w:val="32"/>
          <w:szCs w:val="32"/>
          <w:lang w:val="en-US" w:eastAsia="zh-CN"/>
          <w14:textFill>
            <w14:solidFill>
              <w14:schemeClr w14:val="tx1"/>
            </w14:solidFill>
          </w14:textFill>
        </w:rPr>
        <w:t>1</w:t>
      </w:r>
      <w:r>
        <w:rPr>
          <w:rFonts w:ascii="Times New Roman" w:hAnsi="Times New Roman" w:eastAsia="方正仿宋简体" w:cs="Times New Roman"/>
          <w:color w:val="000000" w:themeColor="text1"/>
          <w:kern w:val="21"/>
          <w:sz w:val="32"/>
          <w:szCs w:val="32"/>
          <w14:textFill>
            <w14:solidFill>
              <w14:schemeClr w14:val="tx1"/>
            </w14:solidFill>
          </w14:textFill>
        </w:rPr>
        <w:t>万元（对同一件发明创造在多个国家获发明专利权的，最多按5个国家予</w:t>
      </w:r>
      <w:r>
        <w:rPr>
          <w:rFonts w:hint="eastAsia" w:ascii="方正仿宋简体" w:hAnsi="方正仿宋简体" w:eastAsia="方正仿宋简体" w:cs="方正仿宋简体"/>
          <w:color w:val="000000" w:themeColor="text1"/>
          <w:kern w:val="21"/>
          <w:sz w:val="32"/>
          <w:szCs w:val="32"/>
          <w14:textFill>
            <w14:solidFill>
              <w14:schemeClr w14:val="tx1"/>
            </w14:solidFill>
          </w14:textFill>
        </w:rPr>
        <w:t>以奖励）。</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jc w:val="both"/>
        <w:textAlignment w:val="auto"/>
        <w:rPr>
          <w:rFonts w:ascii="方正仿宋简体" w:hAnsi="方正仿宋简体" w:eastAsia="方正仿宋简体" w:cs="方正仿宋简体"/>
          <w:color w:val="000000" w:themeColor="text1"/>
          <w:kern w:val="21"/>
          <w:sz w:val="32"/>
          <w:szCs w:val="32"/>
          <w14:textFill>
            <w14:solidFill>
              <w14:schemeClr w14:val="tx1"/>
            </w14:solidFill>
          </w14:textFill>
        </w:rPr>
      </w:pPr>
      <w:r>
        <w:rPr>
          <w:rFonts w:ascii="Times New Roman" w:hAnsi="Times New Roman" w:eastAsia="方正仿宋简体" w:cs="Times New Roman"/>
          <w:color w:val="000000" w:themeColor="text1"/>
          <w:kern w:val="21"/>
          <w:sz w:val="32"/>
          <w:szCs w:val="32"/>
          <w14:textFill>
            <w14:solidFill>
              <w14:schemeClr w14:val="tx1"/>
            </w14:solidFill>
          </w14:textFill>
        </w:rPr>
        <w:t>同一个奖励申请人每年度获得奖励总额不</w:t>
      </w:r>
      <w:r>
        <w:rPr>
          <w:rFonts w:hint="eastAsia" w:ascii="Times New Roman" w:hAnsi="Times New Roman" w:eastAsia="方正仿宋简体" w:cs="Times New Roman"/>
          <w:color w:val="000000" w:themeColor="text1"/>
          <w:kern w:val="21"/>
          <w:sz w:val="32"/>
          <w:szCs w:val="32"/>
          <w14:textFill>
            <w14:solidFill>
              <w14:schemeClr w14:val="tx1"/>
            </w14:solidFill>
          </w14:textFill>
        </w:rPr>
        <w:t>得</w:t>
      </w:r>
      <w:r>
        <w:rPr>
          <w:rFonts w:ascii="Times New Roman" w:hAnsi="Times New Roman" w:eastAsia="方正仿宋简体" w:cs="Times New Roman"/>
          <w:color w:val="000000" w:themeColor="text1"/>
          <w:kern w:val="21"/>
          <w:sz w:val="32"/>
          <w:szCs w:val="32"/>
          <w14:textFill>
            <w14:solidFill>
              <w14:schemeClr w14:val="tx1"/>
            </w14:solidFill>
          </w14:textFill>
        </w:rPr>
        <w:t>超过2</w:t>
      </w:r>
      <w:r>
        <w:rPr>
          <w:rFonts w:hint="eastAsia" w:ascii="Times New Roman" w:hAnsi="Times New Roman" w:eastAsia="方正仿宋简体" w:cs="Times New Roman"/>
          <w:color w:val="000000" w:themeColor="text1"/>
          <w:kern w:val="21"/>
          <w:sz w:val="32"/>
          <w:szCs w:val="32"/>
          <w:lang w:val="en-US" w:eastAsia="zh-CN"/>
          <w14:textFill>
            <w14:solidFill>
              <w14:schemeClr w14:val="tx1"/>
            </w14:solidFill>
          </w14:textFill>
        </w:rPr>
        <w:t>0</w:t>
      </w:r>
      <w:r>
        <w:rPr>
          <w:rFonts w:ascii="Times New Roman" w:hAnsi="Times New Roman" w:eastAsia="方正仿宋简体" w:cs="Times New Roman"/>
          <w:color w:val="000000" w:themeColor="text1"/>
          <w:kern w:val="21"/>
          <w:sz w:val="32"/>
          <w:szCs w:val="32"/>
          <w14:textFill>
            <w14:solidFill>
              <w14:schemeClr w14:val="tx1"/>
            </w14:solidFill>
          </w14:textFill>
        </w:rPr>
        <w:t>万</w:t>
      </w:r>
      <w:r>
        <w:rPr>
          <w:rFonts w:hint="eastAsia" w:ascii="Times New Roman" w:hAnsi="Times New Roman" w:eastAsia="方正仿宋简体" w:cs="Times New Roman"/>
          <w:color w:val="000000" w:themeColor="text1"/>
          <w:kern w:val="21"/>
          <w:sz w:val="32"/>
          <w:szCs w:val="32"/>
          <w14:textFill>
            <w14:solidFill>
              <w14:schemeClr w14:val="tx1"/>
            </w14:solidFill>
          </w14:textFill>
        </w:rPr>
        <w:t>元</w:t>
      </w:r>
      <w:r>
        <w:rPr>
          <w:rFonts w:hint="eastAsia" w:ascii="方正仿宋简体" w:hAnsi="方正仿宋简体" w:eastAsia="方正仿宋简体" w:cs="方正仿宋简体"/>
          <w:color w:val="000000" w:themeColor="text1"/>
          <w:kern w:val="2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jc w:val="both"/>
        <w:textAlignment w:val="auto"/>
        <w:rPr>
          <w:rFonts w:ascii="方正仿宋简体" w:hAnsi="方正仿宋简体" w:eastAsia="方正仿宋简体" w:cs="方正仿宋简体"/>
          <w:color w:val="000000" w:themeColor="text1"/>
          <w:kern w:val="21"/>
          <w:sz w:val="32"/>
          <w:szCs w:val="32"/>
          <w14:textFill>
            <w14:solidFill>
              <w14:schemeClr w14:val="tx1"/>
            </w14:solidFill>
          </w14:textFill>
        </w:rPr>
      </w:pPr>
      <w:r>
        <w:rPr>
          <w:rFonts w:hint="eastAsia" w:ascii="方正楷体简体" w:hAnsi="方正楷体简体" w:eastAsia="方正楷体简体" w:cs="方正楷体简体"/>
          <w:color w:val="000000" w:themeColor="text1"/>
          <w:kern w:val="21"/>
          <w:sz w:val="32"/>
          <w:szCs w:val="32"/>
          <w14:textFill>
            <w14:solidFill>
              <w14:schemeClr w14:val="tx1"/>
            </w14:solidFill>
          </w14:textFill>
        </w:rPr>
        <w:t>第十条</w:t>
      </w:r>
      <w:r>
        <w:rPr>
          <w:rFonts w:hint="eastAsia" w:ascii="方正仿宋简体" w:hAnsi="方正仿宋简体" w:eastAsia="方正仿宋简体" w:cs="方正仿宋简体"/>
          <w:color w:val="000000" w:themeColor="text1"/>
          <w:kern w:val="21"/>
          <w:sz w:val="32"/>
          <w:szCs w:val="32"/>
          <w14:textFill>
            <w14:solidFill>
              <w14:schemeClr w14:val="tx1"/>
            </w14:solidFill>
          </w14:textFill>
        </w:rPr>
        <w:t xml:space="preserve"> </w:t>
      </w:r>
      <w:r>
        <w:rPr>
          <w:rFonts w:hint="eastAsia" w:ascii="方正仿宋简体" w:hAnsi="方正仿宋简体" w:eastAsia="方正仿宋简体" w:cs="方正仿宋简体"/>
          <w:color w:val="000000" w:themeColor="text1"/>
          <w:kern w:val="21"/>
          <w:sz w:val="32"/>
          <w:szCs w:val="32"/>
          <w:lang w:val="en-US" w:eastAsia="zh-CN"/>
          <w14:textFill>
            <w14:solidFill>
              <w14:schemeClr w14:val="tx1"/>
            </w14:solidFill>
          </w14:textFill>
        </w:rPr>
        <w:t xml:space="preserve"> </w:t>
      </w:r>
      <w:r>
        <w:rPr>
          <w:rFonts w:hint="eastAsia" w:ascii="方正仿宋简体" w:hAnsi="方正仿宋简体" w:eastAsia="方正仿宋简体" w:cs="方正仿宋简体"/>
          <w:color w:val="000000" w:themeColor="text1"/>
          <w:kern w:val="21"/>
          <w:sz w:val="32"/>
          <w:szCs w:val="32"/>
          <w14:textFill>
            <w14:solidFill>
              <w14:schemeClr w14:val="tx1"/>
            </w14:solidFill>
          </w14:textFill>
        </w:rPr>
        <w:t>实施商标国际注册奖励。奖励标准如下：</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jc w:val="both"/>
        <w:textAlignment w:val="auto"/>
        <w:rPr>
          <w:rFonts w:ascii="Times New Roman" w:hAnsi="Times New Roman" w:eastAsia="方正仿宋简体" w:cs="Times New Roman"/>
          <w:color w:val="000000" w:themeColor="text1"/>
          <w:kern w:val="21"/>
          <w:sz w:val="32"/>
          <w:szCs w:val="32"/>
          <w14:textFill>
            <w14:solidFill>
              <w14:schemeClr w14:val="tx1"/>
            </w14:solidFill>
          </w14:textFill>
        </w:rPr>
      </w:pPr>
      <w:r>
        <w:rPr>
          <w:rFonts w:hint="eastAsia" w:ascii="方正仿宋简体" w:hAnsi="方正仿宋简体" w:eastAsia="方正仿宋简体" w:cs="方正仿宋简体"/>
          <w:color w:val="000000" w:themeColor="text1"/>
          <w:kern w:val="21"/>
          <w:sz w:val="32"/>
          <w:szCs w:val="32"/>
          <w14:textFill>
            <w14:solidFill>
              <w14:schemeClr w14:val="tx1"/>
            </w14:solidFill>
          </w14:textFill>
        </w:rPr>
        <w:t>（一）申请人通过马德里体系取得商标注册证书的，按指定国家或地区的数量奖励，每指定</w:t>
      </w:r>
      <w:r>
        <w:rPr>
          <w:rFonts w:ascii="Times New Roman" w:hAnsi="Times New Roman" w:eastAsia="方正仿宋简体" w:cs="Times New Roman"/>
          <w:color w:val="000000" w:themeColor="text1"/>
          <w:kern w:val="21"/>
          <w:sz w:val="32"/>
          <w:szCs w:val="32"/>
          <w14:textFill>
            <w14:solidFill>
              <w14:schemeClr w14:val="tx1"/>
            </w14:solidFill>
          </w14:textFill>
        </w:rPr>
        <w:t>一个国家或地区</w:t>
      </w:r>
      <w:r>
        <w:rPr>
          <w:rFonts w:hint="eastAsia" w:ascii="Times New Roman" w:hAnsi="Times New Roman" w:eastAsia="方正仿宋简体" w:cs="Times New Roman"/>
          <w:color w:val="000000" w:themeColor="text1"/>
          <w:kern w:val="21"/>
          <w:sz w:val="32"/>
          <w:szCs w:val="32"/>
          <w14:textFill>
            <w14:solidFill>
              <w14:schemeClr w14:val="tx1"/>
            </w14:solidFill>
          </w14:textFill>
        </w:rPr>
        <w:t>奖励</w:t>
      </w:r>
      <w:r>
        <w:rPr>
          <w:rFonts w:ascii="Times New Roman" w:hAnsi="Times New Roman" w:eastAsia="方正仿宋简体" w:cs="Times New Roman"/>
          <w:color w:val="000000" w:themeColor="text1"/>
          <w:kern w:val="21"/>
          <w:sz w:val="32"/>
          <w:szCs w:val="32"/>
          <w14:textFill>
            <w14:solidFill>
              <w14:schemeClr w14:val="tx1"/>
            </w14:solidFill>
          </w14:textFill>
        </w:rPr>
        <w:t>2000元，每件最多</w:t>
      </w:r>
      <w:r>
        <w:rPr>
          <w:rFonts w:hint="eastAsia" w:ascii="Times New Roman" w:hAnsi="Times New Roman" w:eastAsia="方正仿宋简体" w:cs="Times New Roman"/>
          <w:color w:val="000000" w:themeColor="text1"/>
          <w:kern w:val="21"/>
          <w:sz w:val="32"/>
          <w:szCs w:val="32"/>
          <w14:textFill>
            <w14:solidFill>
              <w14:schemeClr w14:val="tx1"/>
            </w14:solidFill>
          </w14:textFill>
        </w:rPr>
        <w:t>奖励</w:t>
      </w:r>
      <w:r>
        <w:rPr>
          <w:rFonts w:ascii="Times New Roman" w:hAnsi="Times New Roman" w:eastAsia="方正仿宋简体" w:cs="Times New Roman"/>
          <w:color w:val="000000" w:themeColor="text1"/>
          <w:kern w:val="21"/>
          <w:sz w:val="32"/>
          <w:szCs w:val="32"/>
          <w14:textFill>
            <w14:solidFill>
              <w14:schemeClr w14:val="tx1"/>
            </w14:solidFill>
          </w14:textFill>
        </w:rPr>
        <w:t>10个国家或地区。</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jc w:val="both"/>
        <w:textAlignment w:val="auto"/>
        <w:rPr>
          <w:rFonts w:ascii="Times New Roman" w:hAnsi="Times New Roman" w:eastAsia="方正仿宋简体" w:cs="Times New Roman"/>
          <w:color w:val="000000" w:themeColor="text1"/>
          <w:kern w:val="21"/>
          <w:sz w:val="32"/>
          <w:szCs w:val="32"/>
          <w14:textFill>
            <w14:solidFill>
              <w14:schemeClr w14:val="tx1"/>
            </w14:solidFill>
          </w14:textFill>
        </w:rPr>
      </w:pPr>
      <w:r>
        <w:rPr>
          <w:rFonts w:ascii="Times New Roman" w:hAnsi="Times New Roman" w:eastAsia="方正仿宋简体" w:cs="Times New Roman"/>
          <w:color w:val="000000" w:themeColor="text1"/>
          <w:kern w:val="21"/>
          <w:sz w:val="32"/>
          <w:szCs w:val="32"/>
          <w14:textFill>
            <w14:solidFill>
              <w14:schemeClr w14:val="tx1"/>
            </w14:solidFill>
          </w14:textFill>
        </w:rPr>
        <w:t>（</w:t>
      </w:r>
      <w:r>
        <w:rPr>
          <w:rFonts w:hint="eastAsia" w:ascii="Times New Roman" w:hAnsi="Times New Roman" w:eastAsia="方正仿宋简体" w:cs="Times New Roman"/>
          <w:color w:val="000000" w:themeColor="text1"/>
          <w:kern w:val="21"/>
          <w:sz w:val="32"/>
          <w:szCs w:val="32"/>
          <w14:textFill>
            <w14:solidFill>
              <w14:schemeClr w14:val="tx1"/>
            </w14:solidFill>
          </w14:textFill>
        </w:rPr>
        <w:t>二</w:t>
      </w:r>
      <w:r>
        <w:rPr>
          <w:rFonts w:ascii="Times New Roman" w:hAnsi="Times New Roman" w:eastAsia="方正仿宋简体" w:cs="Times New Roman"/>
          <w:color w:val="000000" w:themeColor="text1"/>
          <w:kern w:val="21"/>
          <w:sz w:val="32"/>
          <w:szCs w:val="32"/>
          <w14:textFill>
            <w14:solidFill>
              <w14:schemeClr w14:val="tx1"/>
            </w14:solidFill>
          </w14:textFill>
        </w:rPr>
        <w:t>）申请人在</w:t>
      </w:r>
      <w:r>
        <w:rPr>
          <w:rFonts w:hint="eastAsia" w:ascii="Times New Roman" w:hAnsi="Times New Roman" w:eastAsia="方正仿宋简体" w:cs="Times New Roman"/>
          <w:color w:val="000000" w:themeColor="text1"/>
          <w:kern w:val="21"/>
          <w:sz w:val="32"/>
          <w:szCs w:val="32"/>
          <w14:textFill>
            <w14:solidFill>
              <w14:schemeClr w14:val="tx1"/>
            </w14:solidFill>
          </w14:textFill>
        </w:rPr>
        <w:t>其他</w:t>
      </w:r>
      <w:r>
        <w:rPr>
          <w:rFonts w:ascii="Times New Roman" w:hAnsi="Times New Roman" w:eastAsia="方正仿宋简体" w:cs="Times New Roman"/>
          <w:color w:val="000000" w:themeColor="text1"/>
          <w:kern w:val="21"/>
          <w:sz w:val="32"/>
          <w:szCs w:val="32"/>
          <w14:textFill>
            <w14:solidFill>
              <w14:schemeClr w14:val="tx1"/>
            </w14:solidFill>
          </w14:textFill>
        </w:rPr>
        <w:t>单一国家</w:t>
      </w:r>
      <w:r>
        <w:rPr>
          <w:rFonts w:hint="eastAsia" w:ascii="Times New Roman" w:hAnsi="Times New Roman" w:eastAsia="方正仿宋简体" w:cs="Times New Roman"/>
          <w:color w:val="000000" w:themeColor="text1"/>
          <w:kern w:val="21"/>
          <w:sz w:val="32"/>
          <w:szCs w:val="32"/>
          <w14:textFill>
            <w14:solidFill>
              <w14:schemeClr w14:val="tx1"/>
            </w14:solidFill>
          </w14:textFill>
        </w:rPr>
        <w:t>和地区（含</w:t>
      </w:r>
      <w:r>
        <w:rPr>
          <w:rFonts w:ascii="Times New Roman" w:hAnsi="Times New Roman" w:eastAsia="方正仿宋简体" w:cs="Times New Roman"/>
          <w:color w:val="000000" w:themeColor="text1"/>
          <w:kern w:val="21"/>
          <w:sz w:val="32"/>
          <w:szCs w:val="32"/>
          <w14:textFill>
            <w14:solidFill>
              <w14:schemeClr w14:val="tx1"/>
            </w14:solidFill>
          </w14:textFill>
        </w:rPr>
        <w:t>港澳台</w:t>
      </w:r>
      <w:r>
        <w:rPr>
          <w:rFonts w:hint="eastAsia" w:ascii="Times New Roman" w:hAnsi="Times New Roman" w:eastAsia="方正仿宋简体" w:cs="Times New Roman"/>
          <w:color w:val="000000" w:themeColor="text1"/>
          <w:kern w:val="21"/>
          <w:sz w:val="32"/>
          <w:szCs w:val="32"/>
          <w14:textFill>
            <w14:solidFill>
              <w14:schemeClr w14:val="tx1"/>
            </w14:solidFill>
          </w14:textFill>
        </w:rPr>
        <w:t>）</w:t>
      </w:r>
      <w:r>
        <w:rPr>
          <w:rFonts w:ascii="Times New Roman" w:hAnsi="Times New Roman" w:eastAsia="方正仿宋简体" w:cs="Times New Roman"/>
          <w:color w:val="000000" w:themeColor="text1"/>
          <w:kern w:val="21"/>
          <w:sz w:val="32"/>
          <w:szCs w:val="32"/>
          <w14:textFill>
            <w14:solidFill>
              <w14:schemeClr w14:val="tx1"/>
            </w14:solidFill>
          </w14:textFill>
        </w:rPr>
        <w:t>取得商标注册证书的，每件</w:t>
      </w:r>
      <w:r>
        <w:rPr>
          <w:rFonts w:hint="eastAsia" w:ascii="Times New Roman" w:hAnsi="Times New Roman" w:eastAsia="方正仿宋简体" w:cs="Times New Roman"/>
          <w:color w:val="000000" w:themeColor="text1"/>
          <w:kern w:val="21"/>
          <w:sz w:val="32"/>
          <w:szCs w:val="32"/>
          <w14:textFill>
            <w14:solidFill>
              <w14:schemeClr w14:val="tx1"/>
            </w14:solidFill>
          </w14:textFill>
        </w:rPr>
        <w:t>每个国家或地区</w:t>
      </w:r>
      <w:r>
        <w:rPr>
          <w:rFonts w:ascii="Times New Roman" w:hAnsi="Times New Roman" w:eastAsia="方正仿宋简体" w:cs="Times New Roman"/>
          <w:color w:val="000000" w:themeColor="text1"/>
          <w:kern w:val="21"/>
          <w:sz w:val="32"/>
          <w:szCs w:val="32"/>
          <w14:textFill>
            <w14:solidFill>
              <w14:schemeClr w14:val="tx1"/>
            </w14:solidFill>
          </w14:textFill>
        </w:rPr>
        <w:t>奖励2000元。</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jc w:val="both"/>
        <w:textAlignment w:val="auto"/>
        <w:rPr>
          <w:rFonts w:ascii="Times New Roman" w:hAnsi="Times New Roman" w:eastAsia="方正仿宋简体" w:cs="Times New Roman"/>
          <w:color w:val="000000" w:themeColor="text1"/>
          <w:kern w:val="21"/>
          <w:sz w:val="32"/>
          <w:szCs w:val="32"/>
          <w14:textFill>
            <w14:solidFill>
              <w14:schemeClr w14:val="tx1"/>
            </w14:solidFill>
          </w14:textFill>
        </w:rPr>
      </w:pPr>
      <w:r>
        <w:rPr>
          <w:rFonts w:ascii="Times New Roman" w:hAnsi="Times New Roman" w:eastAsia="方正仿宋简体" w:cs="Times New Roman"/>
          <w:color w:val="000000" w:themeColor="text1"/>
          <w:kern w:val="21"/>
          <w:sz w:val="32"/>
          <w:szCs w:val="32"/>
          <w14:textFill>
            <w14:solidFill>
              <w14:schemeClr w14:val="tx1"/>
            </w14:solidFill>
          </w14:textFill>
        </w:rPr>
        <w:t>本款针对同一申请人的年度奖励总额不得超过</w:t>
      </w:r>
      <w:r>
        <w:rPr>
          <w:rFonts w:hint="eastAsia" w:ascii="Times New Roman" w:hAnsi="Times New Roman" w:eastAsia="方正仿宋简体" w:cs="Times New Roman"/>
          <w:color w:val="000000" w:themeColor="text1"/>
          <w:kern w:val="21"/>
          <w:sz w:val="32"/>
          <w:szCs w:val="32"/>
          <w14:textFill>
            <w14:solidFill>
              <w14:schemeClr w14:val="tx1"/>
            </w14:solidFill>
          </w14:textFill>
        </w:rPr>
        <w:t>5</w:t>
      </w:r>
      <w:r>
        <w:rPr>
          <w:rFonts w:ascii="Times New Roman" w:hAnsi="Times New Roman" w:eastAsia="方正仿宋简体" w:cs="Times New Roman"/>
          <w:color w:val="000000" w:themeColor="text1"/>
          <w:kern w:val="21"/>
          <w:sz w:val="32"/>
          <w:szCs w:val="32"/>
          <w14:textFill>
            <w14:solidFill>
              <w14:schemeClr w14:val="tx1"/>
            </w14:solidFill>
          </w14:textFill>
        </w:rPr>
        <w:t>万元。</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jc w:val="both"/>
        <w:textAlignment w:val="auto"/>
        <w:rPr>
          <w:rFonts w:ascii="方正仿宋简体" w:hAnsi="方正仿宋简体" w:eastAsia="方正仿宋简体" w:cs="方正仿宋简体"/>
          <w:color w:val="000000" w:themeColor="text1"/>
          <w:kern w:val="21"/>
          <w:sz w:val="32"/>
          <w:szCs w:val="32"/>
          <w14:textFill>
            <w14:solidFill>
              <w14:schemeClr w14:val="tx1"/>
            </w14:solidFill>
          </w14:textFill>
        </w:rPr>
      </w:pPr>
      <w:r>
        <w:rPr>
          <w:rFonts w:hint="eastAsia" w:ascii="方正楷体简体" w:hAnsi="方正楷体简体" w:eastAsia="方正楷体简体" w:cs="方正楷体简体"/>
          <w:color w:val="000000" w:themeColor="text1"/>
          <w:kern w:val="21"/>
          <w:sz w:val="32"/>
          <w:szCs w:val="32"/>
          <w14:textFill>
            <w14:solidFill>
              <w14:schemeClr w14:val="tx1"/>
            </w14:solidFill>
          </w14:textFill>
        </w:rPr>
        <w:t>第十</w:t>
      </w:r>
      <w:r>
        <w:rPr>
          <w:rFonts w:hint="eastAsia" w:ascii="方正楷体简体" w:hAnsi="方正楷体简体" w:eastAsia="方正楷体简体" w:cs="方正楷体简体"/>
          <w:color w:val="000000" w:themeColor="text1"/>
          <w:kern w:val="21"/>
          <w:sz w:val="32"/>
          <w:szCs w:val="32"/>
          <w:lang w:val="en-US" w:eastAsia="zh-CN"/>
          <w14:textFill>
            <w14:solidFill>
              <w14:schemeClr w14:val="tx1"/>
            </w14:solidFill>
          </w14:textFill>
        </w:rPr>
        <w:t>一</w:t>
      </w:r>
      <w:r>
        <w:rPr>
          <w:rFonts w:hint="eastAsia" w:ascii="方正楷体简体" w:hAnsi="方正楷体简体" w:eastAsia="方正楷体简体" w:cs="方正楷体简体"/>
          <w:color w:val="000000" w:themeColor="text1"/>
          <w:kern w:val="21"/>
          <w:sz w:val="32"/>
          <w:szCs w:val="32"/>
          <w14:textFill>
            <w14:solidFill>
              <w14:schemeClr w14:val="tx1"/>
            </w14:solidFill>
          </w14:textFill>
        </w:rPr>
        <w:t xml:space="preserve">条 </w:t>
      </w:r>
      <w:r>
        <w:rPr>
          <w:rFonts w:hint="eastAsia" w:ascii="方正楷体简体" w:hAnsi="方正楷体简体" w:eastAsia="方正楷体简体" w:cs="方正楷体简体"/>
          <w:color w:val="000000" w:themeColor="text1"/>
          <w:kern w:val="21"/>
          <w:sz w:val="32"/>
          <w:szCs w:val="32"/>
          <w:lang w:val="en-US" w:eastAsia="zh-CN"/>
          <w14:textFill>
            <w14:solidFill>
              <w14:schemeClr w14:val="tx1"/>
            </w14:solidFill>
          </w14:textFill>
        </w:rPr>
        <w:t xml:space="preserve"> </w:t>
      </w:r>
      <w:r>
        <w:rPr>
          <w:rFonts w:hint="eastAsia" w:ascii="方正仿宋简体" w:hAnsi="方正仿宋简体" w:eastAsia="方正仿宋简体" w:cs="方正仿宋简体"/>
          <w:color w:val="000000" w:themeColor="text1"/>
          <w:kern w:val="21"/>
          <w:sz w:val="32"/>
          <w:szCs w:val="32"/>
          <w14:textFill>
            <w14:solidFill>
              <w14:schemeClr w14:val="tx1"/>
            </w14:solidFill>
          </w14:textFill>
        </w:rPr>
        <w:t>实施知识</w:t>
      </w:r>
      <w:r>
        <w:rPr>
          <w:rFonts w:ascii="Times New Roman" w:hAnsi="Times New Roman" w:eastAsia="方正仿宋简体" w:cs="Times New Roman"/>
          <w:color w:val="000000" w:themeColor="text1"/>
          <w:kern w:val="21"/>
          <w:sz w:val="32"/>
          <w:szCs w:val="32"/>
          <w14:textFill>
            <w14:solidFill>
              <w14:schemeClr w14:val="tx1"/>
            </w14:solidFill>
          </w14:textFill>
        </w:rPr>
        <w:t>产权管理规范贯标认证奖励。对当年度通过国家知识产权管理体系认证</w:t>
      </w:r>
      <w:r>
        <w:rPr>
          <w:rFonts w:hint="eastAsia" w:ascii="Times New Roman" w:hAnsi="Times New Roman" w:eastAsia="方正仿宋简体" w:cs="Times New Roman"/>
          <w:color w:val="000000" w:themeColor="text1"/>
          <w:kern w:val="21"/>
          <w:sz w:val="32"/>
          <w:szCs w:val="32"/>
          <w14:textFill>
            <w14:solidFill>
              <w14:schemeClr w14:val="tx1"/>
            </w14:solidFill>
          </w14:textFill>
        </w:rPr>
        <w:t>并</w:t>
      </w:r>
      <w:r>
        <w:rPr>
          <w:rFonts w:ascii="Times New Roman" w:hAnsi="Times New Roman" w:eastAsia="方正仿宋简体" w:cs="Times New Roman"/>
          <w:color w:val="000000" w:themeColor="text1"/>
          <w:kern w:val="21"/>
          <w:sz w:val="32"/>
          <w:szCs w:val="32"/>
          <w14:textFill>
            <w14:solidFill>
              <w14:schemeClr w14:val="tx1"/>
            </w14:solidFill>
          </w14:textFill>
        </w:rPr>
        <w:t>获得《知识产权管理体系认证证书》，且</w:t>
      </w:r>
      <w:r>
        <w:rPr>
          <w:rFonts w:hint="eastAsia" w:ascii="Times New Roman" w:hAnsi="Times New Roman" w:eastAsia="方正仿宋简体" w:cs="Times New Roman"/>
          <w:color w:val="000000" w:themeColor="text1"/>
          <w:kern w:val="21"/>
          <w:sz w:val="32"/>
          <w:szCs w:val="32"/>
          <w14:textFill>
            <w14:solidFill>
              <w14:schemeClr w14:val="tx1"/>
            </w14:solidFill>
          </w14:textFill>
        </w:rPr>
        <w:t>有效专利拥有量</w:t>
      </w:r>
      <w:r>
        <w:rPr>
          <w:rFonts w:ascii="Times New Roman" w:hAnsi="Times New Roman" w:eastAsia="方正仿宋简体" w:cs="Times New Roman"/>
          <w:color w:val="000000" w:themeColor="text1"/>
          <w:kern w:val="21"/>
          <w:sz w:val="32"/>
          <w:szCs w:val="32"/>
          <w14:textFill>
            <w14:solidFill>
              <w14:schemeClr w14:val="tx1"/>
            </w14:solidFill>
          </w14:textFill>
        </w:rPr>
        <w:t>在20件以上的</w:t>
      </w:r>
      <w:r>
        <w:rPr>
          <w:rFonts w:hint="eastAsia" w:ascii="Times New Roman" w:hAnsi="Times New Roman" w:eastAsia="方正仿宋简体" w:cs="Times New Roman"/>
          <w:color w:val="000000" w:themeColor="text1"/>
          <w:kern w:val="21"/>
          <w:sz w:val="32"/>
          <w:szCs w:val="32"/>
          <w14:textFill>
            <w14:solidFill>
              <w14:schemeClr w14:val="tx1"/>
            </w14:solidFill>
          </w14:textFill>
        </w:rPr>
        <w:t>（当年度有授权发明专利且有效发明专利数量不低于5件）</w:t>
      </w:r>
      <w:r>
        <w:rPr>
          <w:rFonts w:ascii="Times New Roman" w:hAnsi="Times New Roman" w:eastAsia="方正仿宋简体" w:cs="Times New Roman"/>
          <w:color w:val="000000" w:themeColor="text1"/>
          <w:kern w:val="21"/>
          <w:sz w:val="32"/>
          <w:szCs w:val="32"/>
          <w14:textFill>
            <w14:solidFill>
              <w14:schemeClr w14:val="tx1"/>
            </w14:solidFill>
          </w14:textFill>
        </w:rPr>
        <w:t>，给予10万元奖励。</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jc w:val="both"/>
        <w:textAlignment w:val="auto"/>
        <w:rPr>
          <w:rFonts w:ascii="Times New Roman" w:hAnsi="Times New Roman" w:eastAsia="方正仿宋简体" w:cs="Times New Roman"/>
          <w:strike/>
          <w:color w:val="000000" w:themeColor="text1"/>
          <w:kern w:val="21"/>
          <w:sz w:val="32"/>
          <w:szCs w:val="32"/>
          <w14:textFill>
            <w14:solidFill>
              <w14:schemeClr w14:val="tx1"/>
            </w14:solidFill>
          </w14:textFill>
        </w:rPr>
      </w:pPr>
      <w:r>
        <w:rPr>
          <w:rFonts w:hint="eastAsia" w:ascii="方正楷体简体" w:hAnsi="方正楷体简体" w:eastAsia="方正楷体简体" w:cs="方正楷体简体"/>
          <w:color w:val="000000" w:themeColor="text1"/>
          <w:kern w:val="21"/>
          <w:sz w:val="32"/>
          <w:szCs w:val="32"/>
          <w14:textFill>
            <w14:solidFill>
              <w14:schemeClr w14:val="tx1"/>
            </w14:solidFill>
          </w14:textFill>
        </w:rPr>
        <w:t>第十</w:t>
      </w:r>
      <w:r>
        <w:rPr>
          <w:rFonts w:hint="eastAsia" w:ascii="方正楷体简体" w:hAnsi="方正楷体简体" w:eastAsia="方正楷体简体" w:cs="方正楷体简体"/>
          <w:color w:val="000000" w:themeColor="text1"/>
          <w:kern w:val="21"/>
          <w:sz w:val="32"/>
          <w:szCs w:val="32"/>
          <w:lang w:val="en-US" w:eastAsia="zh-CN"/>
          <w14:textFill>
            <w14:solidFill>
              <w14:schemeClr w14:val="tx1"/>
            </w14:solidFill>
          </w14:textFill>
        </w:rPr>
        <w:t>二</w:t>
      </w:r>
      <w:r>
        <w:rPr>
          <w:rFonts w:hint="eastAsia" w:ascii="方正楷体简体" w:hAnsi="方正楷体简体" w:eastAsia="方正楷体简体" w:cs="方正楷体简体"/>
          <w:color w:val="000000" w:themeColor="text1"/>
          <w:kern w:val="21"/>
          <w:sz w:val="32"/>
          <w:szCs w:val="32"/>
          <w14:textFill>
            <w14:solidFill>
              <w14:schemeClr w14:val="tx1"/>
            </w14:solidFill>
          </w14:textFill>
        </w:rPr>
        <w:t xml:space="preserve">条 </w:t>
      </w:r>
      <w:r>
        <w:rPr>
          <w:rFonts w:hint="eastAsia" w:ascii="方正楷体简体" w:hAnsi="方正楷体简体" w:eastAsia="方正楷体简体" w:cs="方正楷体简体"/>
          <w:color w:val="000000" w:themeColor="text1"/>
          <w:kern w:val="21"/>
          <w:sz w:val="32"/>
          <w:szCs w:val="32"/>
          <w:lang w:val="en-US" w:eastAsia="zh-CN"/>
          <w14:textFill>
            <w14:solidFill>
              <w14:schemeClr w14:val="tx1"/>
            </w14:solidFill>
          </w14:textFill>
        </w:rPr>
        <w:t xml:space="preserve"> </w:t>
      </w:r>
      <w:r>
        <w:rPr>
          <w:rFonts w:hint="eastAsia" w:ascii="方正仿宋简体" w:hAnsi="方正仿宋简体" w:eastAsia="方正仿宋简体" w:cs="方正仿宋简体"/>
          <w:color w:val="000000" w:themeColor="text1"/>
          <w:kern w:val="21"/>
          <w:sz w:val="32"/>
          <w:szCs w:val="32"/>
          <w14:textFill>
            <w14:solidFill>
              <w14:schemeClr w14:val="tx1"/>
            </w14:solidFill>
          </w14:textFill>
        </w:rPr>
        <w:t>对当年度新认定的中</w:t>
      </w:r>
      <w:r>
        <w:rPr>
          <w:rFonts w:ascii="Times New Roman" w:hAnsi="Times New Roman" w:eastAsia="方正仿宋简体" w:cs="Times New Roman"/>
          <w:color w:val="000000" w:themeColor="text1"/>
          <w:kern w:val="21"/>
          <w:sz w:val="32"/>
          <w:szCs w:val="32"/>
          <w14:textFill>
            <w14:solidFill>
              <w14:schemeClr w14:val="tx1"/>
            </w14:solidFill>
          </w14:textFill>
        </w:rPr>
        <w:t>国驰名商标，给予20万元奖励。</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jc w:val="both"/>
        <w:textAlignment w:val="auto"/>
        <w:rPr>
          <w:rFonts w:hint="default" w:ascii="Times New Roman" w:hAnsi="Times New Roman" w:eastAsia="方正仿宋简体" w:cs="Times New Roman"/>
          <w:color w:val="000000" w:themeColor="text1"/>
          <w:kern w:val="21"/>
          <w:sz w:val="32"/>
          <w:szCs w:val="32"/>
          <w:lang w:val="en-US" w:eastAsia="zh-CN"/>
          <w14:textFill>
            <w14:solidFill>
              <w14:schemeClr w14:val="tx1"/>
            </w14:solidFill>
          </w14:textFill>
        </w:rPr>
      </w:pPr>
      <w:r>
        <w:rPr>
          <w:rFonts w:ascii="Times New Roman" w:hAnsi="Times New Roman" w:eastAsia="方正楷体简体" w:cs="Times New Roman"/>
          <w:color w:val="000000" w:themeColor="text1"/>
          <w:kern w:val="21"/>
          <w:sz w:val="32"/>
          <w:szCs w:val="32"/>
          <w14:textFill>
            <w14:solidFill>
              <w14:schemeClr w14:val="tx1"/>
            </w14:solidFill>
          </w14:textFill>
        </w:rPr>
        <w:t>第十</w:t>
      </w:r>
      <w:r>
        <w:rPr>
          <w:rFonts w:hint="eastAsia" w:ascii="Times New Roman" w:hAnsi="Times New Roman" w:eastAsia="方正楷体简体" w:cs="Times New Roman"/>
          <w:color w:val="000000" w:themeColor="text1"/>
          <w:kern w:val="21"/>
          <w:sz w:val="32"/>
          <w:szCs w:val="32"/>
          <w:lang w:eastAsia="zh-CN"/>
          <w14:textFill>
            <w14:solidFill>
              <w14:schemeClr w14:val="tx1"/>
            </w14:solidFill>
          </w14:textFill>
        </w:rPr>
        <w:t>三</w:t>
      </w:r>
      <w:r>
        <w:rPr>
          <w:rFonts w:ascii="Times New Roman" w:hAnsi="Times New Roman" w:eastAsia="方正楷体简体" w:cs="Times New Roman"/>
          <w:color w:val="000000" w:themeColor="text1"/>
          <w:kern w:val="21"/>
          <w:sz w:val="32"/>
          <w:szCs w:val="32"/>
          <w14:textFill>
            <w14:solidFill>
              <w14:schemeClr w14:val="tx1"/>
            </w14:solidFill>
          </w14:textFill>
        </w:rPr>
        <w:t>条</w:t>
      </w:r>
      <w:r>
        <w:rPr>
          <w:rFonts w:hint="eastAsia" w:ascii="Times New Roman" w:hAnsi="Times New Roman" w:eastAsia="方正楷体简体" w:cs="Times New Roman"/>
          <w:color w:val="000000" w:themeColor="text1"/>
          <w:kern w:val="21"/>
          <w:sz w:val="32"/>
          <w:szCs w:val="32"/>
          <w:lang w:val="en-US" w:eastAsia="zh-CN"/>
          <w14:textFill>
            <w14:solidFill>
              <w14:schemeClr w14:val="tx1"/>
            </w14:solidFill>
          </w14:textFill>
        </w:rPr>
        <w:t xml:space="preserve">  </w:t>
      </w:r>
      <w:r>
        <w:rPr>
          <w:rFonts w:ascii="Times New Roman" w:hAnsi="Times New Roman" w:eastAsia="方正仿宋简体" w:cs="Times New Roman"/>
          <w:color w:val="000000" w:themeColor="text1"/>
          <w:kern w:val="21"/>
          <w:sz w:val="32"/>
          <w:szCs w:val="32"/>
          <w14:textFill>
            <w14:solidFill>
              <w14:schemeClr w14:val="tx1"/>
            </w14:solidFill>
          </w14:textFill>
        </w:rPr>
        <w:t>对当年度新认定的国家知识产权示范企业、国家知识产权优势企业、省知识产权示范企业，分别给予20万元、10万元、10万元奖励；对当年</w:t>
      </w:r>
      <w:r>
        <w:rPr>
          <w:rFonts w:hint="eastAsia" w:ascii="Times New Roman" w:hAnsi="Times New Roman" w:eastAsia="方正仿宋简体" w:cs="Times New Roman"/>
          <w:color w:val="000000" w:themeColor="text1"/>
          <w:kern w:val="21"/>
          <w:sz w:val="32"/>
          <w:szCs w:val="32"/>
          <w14:textFill>
            <w14:solidFill>
              <w14:schemeClr w14:val="tx1"/>
            </w14:solidFill>
          </w14:textFill>
        </w:rPr>
        <w:t>度</w:t>
      </w:r>
      <w:r>
        <w:rPr>
          <w:rFonts w:ascii="Times New Roman" w:hAnsi="Times New Roman" w:eastAsia="方正仿宋简体" w:cs="Times New Roman"/>
          <w:color w:val="000000" w:themeColor="text1"/>
          <w:kern w:val="21"/>
          <w:sz w:val="32"/>
          <w:szCs w:val="32"/>
          <w14:textFill>
            <w14:solidFill>
              <w14:schemeClr w14:val="tx1"/>
            </w14:solidFill>
          </w14:textFill>
        </w:rPr>
        <w:t>获中国专利金奖、中国外观设计金奖的每项</w:t>
      </w:r>
      <w:r>
        <w:rPr>
          <w:rFonts w:hint="eastAsia" w:ascii="Times New Roman" w:hAnsi="Times New Roman" w:eastAsia="方正仿宋简体" w:cs="Times New Roman"/>
          <w:color w:val="000000" w:themeColor="text1"/>
          <w:kern w:val="21"/>
          <w:sz w:val="32"/>
          <w:szCs w:val="32"/>
          <w14:textFill>
            <w14:solidFill>
              <w14:schemeClr w14:val="tx1"/>
            </w14:solidFill>
          </w14:textFill>
        </w:rPr>
        <w:t>给予</w:t>
      </w:r>
      <w:r>
        <w:rPr>
          <w:rFonts w:ascii="Times New Roman" w:hAnsi="Times New Roman" w:eastAsia="方正仿宋简体" w:cs="Times New Roman"/>
          <w:color w:val="000000" w:themeColor="text1"/>
          <w:kern w:val="21"/>
          <w:sz w:val="32"/>
          <w:szCs w:val="32"/>
          <w14:textFill>
            <w14:solidFill>
              <w14:schemeClr w14:val="tx1"/>
            </w14:solidFill>
          </w14:textFill>
        </w:rPr>
        <w:t>20万元奖励；对</w:t>
      </w:r>
      <w:r>
        <w:rPr>
          <w:rFonts w:hint="eastAsia" w:ascii="Times New Roman" w:hAnsi="Times New Roman" w:eastAsia="方正仿宋简体" w:cs="Times New Roman"/>
          <w:color w:val="000000" w:themeColor="text1"/>
          <w:kern w:val="21"/>
          <w:sz w:val="32"/>
          <w:szCs w:val="32"/>
          <w14:textFill>
            <w14:solidFill>
              <w14:schemeClr w14:val="tx1"/>
            </w14:solidFill>
          </w14:textFill>
        </w:rPr>
        <w:t>当年度</w:t>
      </w:r>
      <w:r>
        <w:rPr>
          <w:rFonts w:ascii="Times New Roman" w:hAnsi="Times New Roman" w:eastAsia="方正仿宋简体" w:cs="Times New Roman"/>
          <w:color w:val="000000" w:themeColor="text1"/>
          <w:kern w:val="21"/>
          <w:sz w:val="32"/>
          <w:szCs w:val="32"/>
          <w14:textFill>
            <w14:solidFill>
              <w14:schemeClr w14:val="tx1"/>
            </w14:solidFill>
          </w14:textFill>
        </w:rPr>
        <w:t>获得中国专利银奖、中国外观设计银奖的</w:t>
      </w:r>
      <w:r>
        <w:rPr>
          <w:rFonts w:hint="eastAsia" w:ascii="Times New Roman" w:hAnsi="Times New Roman" w:eastAsia="方正仿宋简体" w:cs="Times New Roman"/>
          <w:color w:val="000000" w:themeColor="text1"/>
          <w:kern w:val="21"/>
          <w:sz w:val="32"/>
          <w:szCs w:val="32"/>
          <w14:textFill>
            <w14:solidFill>
              <w14:schemeClr w14:val="tx1"/>
            </w14:solidFill>
          </w14:textFill>
        </w:rPr>
        <w:t>每项</w:t>
      </w:r>
      <w:r>
        <w:rPr>
          <w:rFonts w:ascii="Times New Roman" w:hAnsi="Times New Roman" w:eastAsia="方正仿宋简体" w:cs="Times New Roman"/>
          <w:color w:val="000000" w:themeColor="text1"/>
          <w:kern w:val="21"/>
          <w:sz w:val="32"/>
          <w:szCs w:val="32"/>
          <w14:textFill>
            <w14:solidFill>
              <w14:schemeClr w14:val="tx1"/>
            </w14:solidFill>
          </w14:textFill>
        </w:rPr>
        <w:t>给予10万元奖励；对</w:t>
      </w:r>
      <w:r>
        <w:rPr>
          <w:rFonts w:hint="eastAsia" w:ascii="Times New Roman" w:hAnsi="Times New Roman" w:eastAsia="方正仿宋简体" w:cs="Times New Roman"/>
          <w:color w:val="000000" w:themeColor="text1"/>
          <w:kern w:val="21"/>
          <w:sz w:val="32"/>
          <w:szCs w:val="32"/>
          <w14:textFill>
            <w14:solidFill>
              <w14:schemeClr w14:val="tx1"/>
            </w14:solidFill>
          </w14:textFill>
        </w:rPr>
        <w:t>当年度</w:t>
      </w:r>
      <w:r>
        <w:rPr>
          <w:rFonts w:ascii="Times New Roman" w:hAnsi="Times New Roman" w:eastAsia="方正仿宋简体" w:cs="Times New Roman"/>
          <w:color w:val="000000" w:themeColor="text1"/>
          <w:kern w:val="21"/>
          <w:sz w:val="32"/>
          <w:szCs w:val="32"/>
          <w14:textFill>
            <w14:solidFill>
              <w14:schemeClr w14:val="tx1"/>
            </w14:solidFill>
          </w14:textFill>
        </w:rPr>
        <w:t>获得中国专利优秀奖、中国外观设计优秀奖的每项给予5万元奖励；对</w:t>
      </w:r>
      <w:r>
        <w:rPr>
          <w:rFonts w:hint="eastAsia" w:ascii="Times New Roman" w:hAnsi="Times New Roman" w:eastAsia="方正仿宋简体" w:cs="Times New Roman"/>
          <w:color w:val="000000" w:themeColor="text1"/>
          <w:kern w:val="21"/>
          <w:sz w:val="32"/>
          <w:szCs w:val="32"/>
          <w14:textFill>
            <w14:solidFill>
              <w14:schemeClr w14:val="tx1"/>
            </w14:solidFill>
          </w14:textFill>
        </w:rPr>
        <w:t>当年度</w:t>
      </w:r>
      <w:r>
        <w:rPr>
          <w:rFonts w:ascii="Times New Roman" w:hAnsi="Times New Roman" w:eastAsia="方正仿宋简体" w:cs="Times New Roman"/>
          <w:color w:val="000000" w:themeColor="text1"/>
          <w:kern w:val="21"/>
          <w:sz w:val="32"/>
          <w:szCs w:val="32"/>
          <w14:textFill>
            <w14:solidFill>
              <w14:schemeClr w14:val="tx1"/>
            </w14:solidFill>
          </w14:textFill>
        </w:rPr>
        <w:t>获山东省专利奖特别奖和一、二、三等奖的</w:t>
      </w:r>
      <w:r>
        <w:rPr>
          <w:rFonts w:hint="eastAsia" w:ascii="Times New Roman" w:hAnsi="Times New Roman" w:eastAsia="方正仿宋简体" w:cs="Times New Roman"/>
          <w:color w:val="000000" w:themeColor="text1"/>
          <w:kern w:val="21"/>
          <w:sz w:val="32"/>
          <w:szCs w:val="32"/>
          <w14:textFill>
            <w14:solidFill>
              <w14:schemeClr w14:val="tx1"/>
            </w14:solidFill>
          </w14:textFill>
        </w:rPr>
        <w:t>每项</w:t>
      </w:r>
      <w:r>
        <w:rPr>
          <w:rFonts w:ascii="Times New Roman" w:hAnsi="Times New Roman" w:eastAsia="方正仿宋简体" w:cs="Times New Roman"/>
          <w:color w:val="000000" w:themeColor="text1"/>
          <w:kern w:val="21"/>
          <w:sz w:val="32"/>
          <w:szCs w:val="32"/>
          <w14:textFill>
            <w14:solidFill>
              <w14:schemeClr w14:val="tx1"/>
            </w14:solidFill>
          </w14:textFill>
        </w:rPr>
        <w:t>给予20万元、5万元、3万元、1万元奖励。</w:t>
      </w:r>
      <w:r>
        <w:rPr>
          <w:rFonts w:hint="eastAsia" w:ascii="Times New Roman" w:hAnsi="Times New Roman" w:eastAsia="方正仿宋简体" w:cs="Times New Roman"/>
          <w:color w:val="000000" w:themeColor="text1"/>
          <w:kern w:val="21"/>
          <w:sz w:val="32"/>
          <w:szCs w:val="32"/>
          <w:lang w:val="en-US" w:eastAsia="zh-CN"/>
          <w14:textFill>
            <w14:solidFill>
              <w14:schemeClr w14:val="tx1"/>
            </w14:solidFill>
          </w14:textFill>
        </w:rPr>
        <w:t>当年度获得省级高价值专利培育项目的，给予每个项目15万元奖励。</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jc w:val="both"/>
        <w:textAlignment w:val="auto"/>
        <w:rPr>
          <w:rFonts w:ascii="Times New Roman" w:hAnsi="Times New Roman" w:eastAsia="方正仿宋简体" w:cs="Times New Roman"/>
          <w:color w:val="000000" w:themeColor="text1"/>
          <w:kern w:val="21"/>
          <w:sz w:val="32"/>
          <w:szCs w:val="32"/>
          <w14:textFill>
            <w14:solidFill>
              <w14:schemeClr w14:val="tx1"/>
            </w14:solidFill>
          </w14:textFill>
        </w:rPr>
      </w:pPr>
      <w:r>
        <w:rPr>
          <w:rFonts w:ascii="Times New Roman" w:hAnsi="Times New Roman" w:eastAsia="方正仿宋简体" w:cs="Times New Roman"/>
          <w:color w:val="000000" w:themeColor="text1"/>
          <w:kern w:val="21"/>
          <w:sz w:val="32"/>
          <w:szCs w:val="32"/>
          <w14:textFill>
            <w14:solidFill>
              <w14:schemeClr w14:val="tx1"/>
            </w14:solidFill>
          </w14:textFill>
        </w:rPr>
        <w:t>对同一项目在同一评选年度内，同时获得国家和省专利奖的，按国家级专利奖进行奖励，不重复奖励。</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jc w:val="both"/>
        <w:textAlignment w:val="auto"/>
        <w:rPr>
          <w:rFonts w:ascii="Times New Roman" w:hAnsi="Times New Roman" w:eastAsia="方正仿宋简体" w:cs="Times New Roman"/>
          <w:color w:val="000000" w:themeColor="text1"/>
          <w:kern w:val="21"/>
          <w:sz w:val="32"/>
          <w:szCs w:val="32"/>
          <w14:textFill>
            <w14:solidFill>
              <w14:schemeClr w14:val="tx1"/>
            </w14:solidFill>
          </w14:textFill>
        </w:rPr>
      </w:pPr>
      <w:r>
        <w:rPr>
          <w:rFonts w:ascii="Times New Roman" w:hAnsi="Times New Roman" w:eastAsia="方正楷体简体" w:cs="Times New Roman"/>
          <w:color w:val="000000" w:themeColor="text1"/>
          <w:kern w:val="21"/>
          <w:sz w:val="32"/>
          <w:szCs w:val="32"/>
          <w14:textFill>
            <w14:solidFill>
              <w14:schemeClr w14:val="tx1"/>
            </w14:solidFill>
          </w14:textFill>
        </w:rPr>
        <w:t>第十</w:t>
      </w:r>
      <w:r>
        <w:rPr>
          <w:rFonts w:hint="eastAsia" w:ascii="Times New Roman" w:hAnsi="Times New Roman" w:eastAsia="方正楷体简体" w:cs="Times New Roman"/>
          <w:color w:val="000000" w:themeColor="text1"/>
          <w:kern w:val="21"/>
          <w:sz w:val="32"/>
          <w:szCs w:val="32"/>
          <w:lang w:eastAsia="zh-CN"/>
          <w14:textFill>
            <w14:solidFill>
              <w14:schemeClr w14:val="tx1"/>
            </w14:solidFill>
          </w14:textFill>
        </w:rPr>
        <w:t>四</w:t>
      </w:r>
      <w:r>
        <w:rPr>
          <w:rFonts w:ascii="Times New Roman" w:hAnsi="Times New Roman" w:eastAsia="方正楷体简体" w:cs="Times New Roman"/>
          <w:color w:val="000000" w:themeColor="text1"/>
          <w:kern w:val="21"/>
          <w:sz w:val="32"/>
          <w:szCs w:val="32"/>
          <w14:textFill>
            <w14:solidFill>
              <w14:schemeClr w14:val="tx1"/>
            </w14:solidFill>
          </w14:textFill>
        </w:rPr>
        <w:t>条</w:t>
      </w:r>
      <w:r>
        <w:rPr>
          <w:rFonts w:hint="eastAsia" w:ascii="Times New Roman" w:hAnsi="Times New Roman" w:eastAsia="方正仿宋简体" w:cs="Times New Roman"/>
          <w:color w:val="000000" w:themeColor="text1"/>
          <w:kern w:val="21"/>
          <w:sz w:val="32"/>
          <w:szCs w:val="32"/>
          <w:lang w:val="en-US" w:eastAsia="zh-CN"/>
          <w14:textFill>
            <w14:solidFill>
              <w14:schemeClr w14:val="tx1"/>
            </w14:solidFill>
          </w14:textFill>
        </w:rPr>
        <w:t xml:space="preserve">  </w:t>
      </w:r>
      <w:r>
        <w:rPr>
          <w:rFonts w:ascii="Times New Roman" w:hAnsi="Times New Roman" w:eastAsia="方正仿宋简体" w:cs="Times New Roman"/>
          <w:color w:val="000000" w:themeColor="text1"/>
          <w:kern w:val="21"/>
          <w:sz w:val="32"/>
          <w:szCs w:val="32"/>
          <w14:textFill>
            <w14:solidFill>
              <w14:schemeClr w14:val="tx1"/>
            </w14:solidFill>
          </w14:textFill>
        </w:rPr>
        <w:t>鼓励企业开展专利质押融资。企业通过专利</w:t>
      </w:r>
      <w:r>
        <w:rPr>
          <w:rFonts w:hint="eastAsia" w:ascii="Times New Roman" w:hAnsi="Times New Roman" w:eastAsia="方正仿宋简体" w:cs="Times New Roman"/>
          <w:color w:val="000000" w:themeColor="text1"/>
          <w:kern w:val="21"/>
          <w:sz w:val="32"/>
          <w:szCs w:val="32"/>
          <w:lang w:eastAsia="zh-CN"/>
          <w14:textFill>
            <w14:solidFill>
              <w14:schemeClr w14:val="tx1"/>
            </w14:solidFill>
          </w14:textFill>
        </w:rPr>
        <w:t>、</w:t>
      </w:r>
      <w:r>
        <w:rPr>
          <w:rFonts w:hint="eastAsia" w:ascii="Times New Roman" w:hAnsi="Times New Roman" w:eastAsia="方正仿宋简体" w:cs="Times New Roman"/>
          <w:color w:val="000000" w:themeColor="text1"/>
          <w:kern w:val="21"/>
          <w:sz w:val="32"/>
          <w:szCs w:val="32"/>
          <w:lang w:val="en-US" w:eastAsia="zh-CN"/>
          <w14:textFill>
            <w14:solidFill>
              <w14:schemeClr w14:val="tx1"/>
            </w14:solidFill>
          </w14:textFill>
        </w:rPr>
        <w:t>商标</w:t>
      </w:r>
      <w:r>
        <w:rPr>
          <w:rFonts w:ascii="Times New Roman" w:hAnsi="Times New Roman" w:eastAsia="方正仿宋简体" w:cs="Times New Roman"/>
          <w:color w:val="000000" w:themeColor="text1"/>
          <w:kern w:val="21"/>
          <w:sz w:val="32"/>
          <w:szCs w:val="32"/>
          <w14:textFill>
            <w14:solidFill>
              <w14:schemeClr w14:val="tx1"/>
            </w14:solidFill>
          </w14:textFill>
        </w:rPr>
        <w:t>质押获得贷款并完成在国家知识产权局备案登记的贷款项目，按期还本付息后，对符合条件的单笔贷款，每笔给予</w:t>
      </w:r>
      <w:r>
        <w:rPr>
          <w:rFonts w:hint="eastAsia" w:ascii="Times New Roman" w:hAnsi="Times New Roman" w:eastAsia="方正仿宋简体" w:cs="Times New Roman"/>
          <w:color w:val="000000" w:themeColor="text1"/>
          <w:kern w:val="21"/>
          <w:sz w:val="32"/>
          <w:szCs w:val="32"/>
          <w14:textFill>
            <w14:solidFill>
              <w14:schemeClr w14:val="tx1"/>
            </w14:solidFill>
          </w14:textFill>
        </w:rPr>
        <w:t>1</w:t>
      </w:r>
      <w:r>
        <w:rPr>
          <w:rFonts w:ascii="Times New Roman" w:hAnsi="Times New Roman" w:eastAsia="方正仿宋简体" w:cs="Times New Roman"/>
          <w:color w:val="000000" w:themeColor="text1"/>
          <w:kern w:val="21"/>
          <w:sz w:val="32"/>
          <w:szCs w:val="32"/>
          <w14:textFill>
            <w14:solidFill>
              <w14:schemeClr w14:val="tx1"/>
            </w14:solidFill>
          </w14:textFill>
        </w:rPr>
        <w:t>万元</w:t>
      </w:r>
      <w:r>
        <w:rPr>
          <w:rFonts w:hint="eastAsia" w:ascii="Times New Roman" w:hAnsi="Times New Roman" w:eastAsia="方正仿宋简体" w:cs="Times New Roman"/>
          <w:color w:val="000000" w:themeColor="text1"/>
          <w:kern w:val="21"/>
          <w:sz w:val="32"/>
          <w:szCs w:val="32"/>
          <w14:textFill>
            <w14:solidFill>
              <w14:schemeClr w14:val="tx1"/>
            </w14:solidFill>
          </w14:textFill>
        </w:rPr>
        <w:t>资助</w:t>
      </w:r>
      <w:r>
        <w:rPr>
          <w:rFonts w:ascii="Times New Roman" w:hAnsi="Times New Roman" w:eastAsia="方正仿宋简体" w:cs="Times New Roman"/>
          <w:color w:val="000000" w:themeColor="text1"/>
          <w:kern w:val="21"/>
          <w:sz w:val="32"/>
          <w:szCs w:val="32"/>
          <w14:textFill>
            <w14:solidFill>
              <w14:schemeClr w14:val="tx1"/>
            </w14:solidFill>
          </w14:textFill>
        </w:rPr>
        <w:t>，同一家企业每年最高不超过</w:t>
      </w:r>
      <w:r>
        <w:rPr>
          <w:rFonts w:hint="eastAsia" w:ascii="Times New Roman" w:hAnsi="Times New Roman" w:eastAsia="方正仿宋简体" w:cs="Times New Roman"/>
          <w:color w:val="000000" w:themeColor="text1"/>
          <w:kern w:val="21"/>
          <w:sz w:val="32"/>
          <w:szCs w:val="32"/>
          <w14:textFill>
            <w14:solidFill>
              <w14:schemeClr w14:val="tx1"/>
            </w14:solidFill>
          </w14:textFill>
        </w:rPr>
        <w:t>5</w:t>
      </w:r>
      <w:r>
        <w:rPr>
          <w:rFonts w:ascii="Times New Roman" w:hAnsi="Times New Roman" w:eastAsia="方正仿宋简体" w:cs="Times New Roman"/>
          <w:color w:val="000000" w:themeColor="text1"/>
          <w:kern w:val="21"/>
          <w:sz w:val="32"/>
          <w:szCs w:val="32"/>
          <w14:textFill>
            <w14:solidFill>
              <w14:schemeClr w14:val="tx1"/>
            </w14:solidFill>
          </w14:textFill>
        </w:rPr>
        <w:t>万元。</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jc w:val="both"/>
        <w:textAlignment w:val="auto"/>
        <w:rPr>
          <w:rFonts w:ascii="Times New Roman" w:hAnsi="Times New Roman" w:eastAsia="方正仿宋简体" w:cs="Times New Roman"/>
          <w:color w:val="000000" w:themeColor="text1"/>
          <w:kern w:val="21"/>
          <w:sz w:val="32"/>
          <w:szCs w:val="32"/>
          <w14:textFill>
            <w14:solidFill>
              <w14:schemeClr w14:val="tx1"/>
            </w14:solidFill>
          </w14:textFill>
        </w:rPr>
      </w:pPr>
      <w:r>
        <w:rPr>
          <w:rFonts w:ascii="Times New Roman" w:hAnsi="Times New Roman" w:eastAsia="方正仿宋简体" w:cs="Times New Roman"/>
          <w:color w:val="000000" w:themeColor="text1"/>
          <w:kern w:val="21"/>
          <w:sz w:val="32"/>
          <w:szCs w:val="32"/>
          <w14:textFill>
            <w14:solidFill>
              <w14:schemeClr w14:val="tx1"/>
            </w14:solidFill>
          </w14:textFill>
        </w:rPr>
        <w:t>企业因专利</w:t>
      </w:r>
      <w:r>
        <w:rPr>
          <w:rFonts w:hint="eastAsia" w:ascii="Times New Roman" w:hAnsi="Times New Roman" w:eastAsia="方正仿宋简体" w:cs="Times New Roman"/>
          <w:color w:val="000000" w:themeColor="text1"/>
          <w:kern w:val="21"/>
          <w:sz w:val="32"/>
          <w:szCs w:val="32"/>
          <w:lang w:eastAsia="zh-CN"/>
          <w14:textFill>
            <w14:solidFill>
              <w14:schemeClr w14:val="tx1"/>
            </w14:solidFill>
          </w14:textFill>
        </w:rPr>
        <w:t>、</w:t>
      </w:r>
      <w:r>
        <w:rPr>
          <w:rFonts w:hint="eastAsia" w:ascii="Times New Roman" w:hAnsi="Times New Roman" w:eastAsia="方正仿宋简体" w:cs="Times New Roman"/>
          <w:color w:val="000000" w:themeColor="text1"/>
          <w:kern w:val="21"/>
          <w:sz w:val="32"/>
          <w:szCs w:val="32"/>
          <w:lang w:val="en-US" w:eastAsia="zh-CN"/>
          <w14:textFill>
            <w14:solidFill>
              <w14:schemeClr w14:val="tx1"/>
            </w14:solidFill>
          </w14:textFill>
        </w:rPr>
        <w:t>商标</w:t>
      </w:r>
      <w:r>
        <w:rPr>
          <w:rFonts w:ascii="Times New Roman" w:hAnsi="Times New Roman" w:eastAsia="方正仿宋简体" w:cs="Times New Roman"/>
          <w:color w:val="000000" w:themeColor="text1"/>
          <w:kern w:val="21"/>
          <w:sz w:val="32"/>
          <w:szCs w:val="32"/>
          <w14:textFill>
            <w14:solidFill>
              <w14:schemeClr w14:val="tx1"/>
            </w14:solidFill>
          </w14:textFill>
        </w:rPr>
        <w:t>质押贷款而产生的专利评估、价值分析费，对</w:t>
      </w:r>
      <w:r>
        <w:rPr>
          <w:rFonts w:hint="eastAsia" w:ascii="Times New Roman" w:hAnsi="Times New Roman" w:eastAsia="方正仿宋简体" w:cs="Times New Roman"/>
          <w:color w:val="000000" w:themeColor="text1"/>
          <w:kern w:val="21"/>
          <w:sz w:val="32"/>
          <w:szCs w:val="32"/>
          <w14:textFill>
            <w14:solidFill>
              <w14:schemeClr w14:val="tx1"/>
            </w14:solidFill>
          </w14:textFill>
        </w:rPr>
        <w:t>其</w:t>
      </w:r>
      <w:r>
        <w:rPr>
          <w:rFonts w:hint="eastAsia" w:ascii="Times New Roman" w:hAnsi="Times New Roman" w:eastAsia="方正仿宋简体" w:cs="Times New Roman"/>
          <w:color w:val="000000" w:themeColor="text1"/>
          <w:kern w:val="21"/>
          <w:sz w:val="32"/>
          <w:szCs w:val="32"/>
          <w:lang w:val="en-US" w:eastAsia="zh-CN"/>
          <w14:textFill>
            <w14:solidFill>
              <w14:schemeClr w14:val="tx1"/>
            </w14:solidFill>
          </w14:textFill>
        </w:rPr>
        <w:t>超出省、市资助的剩余部分给予20%资助</w:t>
      </w:r>
      <w:r>
        <w:rPr>
          <w:rFonts w:ascii="Times New Roman" w:hAnsi="Times New Roman" w:eastAsia="方正仿宋简体" w:cs="Times New Roman"/>
          <w:color w:val="000000" w:themeColor="text1"/>
          <w:kern w:val="21"/>
          <w:sz w:val="32"/>
          <w:szCs w:val="32"/>
          <w14:textFill>
            <w14:solidFill>
              <w14:schemeClr w14:val="tx1"/>
            </w14:solidFill>
          </w14:textFill>
        </w:rPr>
        <w:t>，对同一家企业</w:t>
      </w:r>
      <w:r>
        <w:rPr>
          <w:rFonts w:hint="eastAsia" w:ascii="Times New Roman" w:hAnsi="Times New Roman" w:eastAsia="方正仿宋简体" w:cs="Times New Roman"/>
          <w:color w:val="000000" w:themeColor="text1"/>
          <w:kern w:val="21"/>
          <w:sz w:val="32"/>
          <w:szCs w:val="32"/>
          <w14:textFill>
            <w14:solidFill>
              <w14:schemeClr w14:val="tx1"/>
            </w14:solidFill>
          </w14:textFill>
        </w:rPr>
        <w:t>单笔</w:t>
      </w:r>
      <w:r>
        <w:rPr>
          <w:rFonts w:ascii="Times New Roman" w:hAnsi="Times New Roman" w:eastAsia="方正仿宋简体" w:cs="Times New Roman"/>
          <w:color w:val="000000" w:themeColor="text1"/>
          <w:kern w:val="21"/>
          <w:sz w:val="32"/>
          <w:szCs w:val="32"/>
          <w14:textFill>
            <w14:solidFill>
              <w14:schemeClr w14:val="tx1"/>
            </w14:solidFill>
          </w14:textFill>
        </w:rPr>
        <w:t>补助</w:t>
      </w:r>
      <w:r>
        <w:rPr>
          <w:rFonts w:hint="eastAsia" w:ascii="Times New Roman" w:hAnsi="Times New Roman" w:eastAsia="方正仿宋简体" w:cs="Times New Roman"/>
          <w:color w:val="000000" w:themeColor="text1"/>
          <w:kern w:val="21"/>
          <w:sz w:val="32"/>
          <w:szCs w:val="32"/>
          <w14:textFill>
            <w14:solidFill>
              <w14:schemeClr w14:val="tx1"/>
            </w14:solidFill>
          </w14:textFill>
        </w:rPr>
        <w:t>额</w:t>
      </w:r>
      <w:r>
        <w:rPr>
          <w:rFonts w:ascii="Times New Roman" w:hAnsi="Times New Roman" w:eastAsia="方正仿宋简体" w:cs="Times New Roman"/>
          <w:color w:val="000000" w:themeColor="text1"/>
          <w:kern w:val="21"/>
          <w:sz w:val="32"/>
          <w:szCs w:val="32"/>
          <w14:textFill>
            <w14:solidFill>
              <w14:schemeClr w14:val="tx1"/>
            </w14:solidFill>
          </w14:textFill>
        </w:rPr>
        <w:t>最高不超过</w:t>
      </w:r>
      <w:r>
        <w:rPr>
          <w:rFonts w:hint="eastAsia" w:ascii="Times New Roman" w:hAnsi="Times New Roman" w:eastAsia="方正仿宋简体" w:cs="Times New Roman"/>
          <w:color w:val="000000" w:themeColor="text1"/>
          <w:kern w:val="21"/>
          <w:sz w:val="32"/>
          <w:szCs w:val="32"/>
          <w14:textFill>
            <w14:solidFill>
              <w14:schemeClr w14:val="tx1"/>
            </w14:solidFill>
          </w14:textFill>
        </w:rPr>
        <w:t>1</w:t>
      </w:r>
      <w:r>
        <w:rPr>
          <w:rFonts w:ascii="Times New Roman" w:hAnsi="Times New Roman" w:eastAsia="方正仿宋简体" w:cs="Times New Roman"/>
          <w:color w:val="000000" w:themeColor="text1"/>
          <w:kern w:val="21"/>
          <w:sz w:val="32"/>
          <w:szCs w:val="32"/>
          <w14:textFill>
            <w14:solidFill>
              <w14:schemeClr w14:val="tx1"/>
            </w14:solidFill>
          </w14:textFill>
        </w:rPr>
        <w:t>万元</w:t>
      </w:r>
      <w:r>
        <w:rPr>
          <w:rFonts w:hint="eastAsia" w:ascii="Times New Roman" w:hAnsi="Times New Roman" w:eastAsia="方正仿宋简体" w:cs="Times New Roman"/>
          <w:color w:val="000000" w:themeColor="text1"/>
          <w:kern w:val="21"/>
          <w:sz w:val="32"/>
          <w:szCs w:val="32"/>
          <w14:textFill>
            <w14:solidFill>
              <w14:schemeClr w14:val="tx1"/>
            </w14:solidFill>
          </w14:textFill>
        </w:rPr>
        <w:t>，</w:t>
      </w:r>
      <w:r>
        <w:rPr>
          <w:rFonts w:ascii="Times New Roman" w:hAnsi="Times New Roman" w:eastAsia="方正仿宋简体" w:cs="Times New Roman"/>
          <w:color w:val="000000" w:themeColor="text1"/>
          <w:kern w:val="21"/>
          <w:sz w:val="32"/>
          <w:szCs w:val="32"/>
          <w14:textFill>
            <w14:solidFill>
              <w14:schemeClr w14:val="tx1"/>
            </w14:solidFill>
          </w14:textFill>
        </w:rPr>
        <w:t>同一家企业每年最高不超过</w:t>
      </w:r>
      <w:r>
        <w:rPr>
          <w:rFonts w:hint="eastAsia" w:ascii="Times New Roman" w:hAnsi="Times New Roman" w:eastAsia="方正仿宋简体" w:cs="Times New Roman"/>
          <w:color w:val="000000" w:themeColor="text1"/>
          <w:kern w:val="21"/>
          <w:sz w:val="32"/>
          <w:szCs w:val="32"/>
          <w14:textFill>
            <w14:solidFill>
              <w14:schemeClr w14:val="tx1"/>
            </w14:solidFill>
          </w14:textFill>
        </w:rPr>
        <w:t>3</w:t>
      </w:r>
      <w:r>
        <w:rPr>
          <w:rFonts w:ascii="Times New Roman" w:hAnsi="Times New Roman" w:eastAsia="方正仿宋简体" w:cs="Times New Roman"/>
          <w:color w:val="000000" w:themeColor="text1"/>
          <w:kern w:val="21"/>
          <w:sz w:val="32"/>
          <w:szCs w:val="32"/>
          <w14:textFill>
            <w14:solidFill>
              <w14:schemeClr w14:val="tx1"/>
            </w14:solidFill>
          </w14:textFill>
        </w:rPr>
        <w:t>万元。</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jc w:val="both"/>
        <w:textAlignment w:val="auto"/>
        <w:rPr>
          <w:rFonts w:ascii="Times New Roman" w:hAnsi="Times New Roman" w:eastAsia="方正仿宋简体" w:cs="Times New Roman"/>
          <w:color w:val="000000" w:themeColor="text1"/>
          <w:kern w:val="21"/>
          <w:sz w:val="32"/>
          <w:szCs w:val="32"/>
          <w14:textFill>
            <w14:solidFill>
              <w14:schemeClr w14:val="tx1"/>
            </w14:solidFill>
          </w14:textFill>
        </w:rPr>
      </w:pPr>
      <w:r>
        <w:rPr>
          <w:rFonts w:ascii="Times New Roman" w:hAnsi="Times New Roman" w:eastAsia="方正楷体简体" w:cs="Times New Roman"/>
          <w:color w:val="000000" w:themeColor="text1"/>
          <w:kern w:val="21"/>
          <w:sz w:val="32"/>
          <w:szCs w:val="32"/>
          <w14:textFill>
            <w14:solidFill>
              <w14:schemeClr w14:val="tx1"/>
            </w14:solidFill>
          </w14:textFill>
        </w:rPr>
        <w:t>第</w:t>
      </w:r>
      <w:r>
        <w:rPr>
          <w:rFonts w:hint="eastAsia" w:ascii="Times New Roman" w:hAnsi="Times New Roman" w:eastAsia="方正楷体简体" w:cs="Times New Roman"/>
          <w:color w:val="000000" w:themeColor="text1"/>
          <w:kern w:val="21"/>
          <w:sz w:val="32"/>
          <w:szCs w:val="32"/>
          <w14:textFill>
            <w14:solidFill>
              <w14:schemeClr w14:val="tx1"/>
            </w14:solidFill>
          </w14:textFill>
        </w:rPr>
        <w:t>十</w:t>
      </w:r>
      <w:r>
        <w:rPr>
          <w:rFonts w:hint="eastAsia" w:ascii="Times New Roman" w:hAnsi="Times New Roman" w:eastAsia="方正楷体简体" w:cs="Times New Roman"/>
          <w:color w:val="000000" w:themeColor="text1"/>
          <w:kern w:val="21"/>
          <w:sz w:val="32"/>
          <w:szCs w:val="32"/>
          <w:lang w:eastAsia="zh-CN"/>
          <w14:textFill>
            <w14:solidFill>
              <w14:schemeClr w14:val="tx1"/>
            </w14:solidFill>
          </w14:textFill>
        </w:rPr>
        <w:t>五</w:t>
      </w:r>
      <w:r>
        <w:rPr>
          <w:rFonts w:ascii="Times New Roman" w:hAnsi="Times New Roman" w:eastAsia="方正楷体简体" w:cs="Times New Roman"/>
          <w:color w:val="000000" w:themeColor="text1"/>
          <w:kern w:val="21"/>
          <w:sz w:val="32"/>
          <w:szCs w:val="32"/>
          <w14:textFill>
            <w14:solidFill>
              <w14:schemeClr w14:val="tx1"/>
            </w14:solidFill>
          </w14:textFill>
        </w:rPr>
        <w:t>条</w:t>
      </w:r>
      <w:r>
        <w:rPr>
          <w:rFonts w:hint="eastAsia" w:ascii="Times New Roman" w:hAnsi="Times New Roman" w:eastAsia="方正楷体简体" w:cs="Times New Roman"/>
          <w:color w:val="000000" w:themeColor="text1"/>
          <w:kern w:val="21"/>
          <w:sz w:val="32"/>
          <w:szCs w:val="32"/>
          <w:lang w:val="en-US" w:eastAsia="zh-CN"/>
          <w14:textFill>
            <w14:solidFill>
              <w14:schemeClr w14:val="tx1"/>
            </w14:solidFill>
          </w14:textFill>
        </w:rPr>
        <w:t xml:space="preserve">  </w:t>
      </w:r>
      <w:r>
        <w:rPr>
          <w:rFonts w:hint="eastAsia" w:ascii="Times New Roman" w:hAnsi="Times New Roman" w:eastAsia="方正仿宋简体" w:cs="Times New Roman"/>
          <w:color w:val="000000" w:themeColor="text1"/>
          <w:kern w:val="21"/>
          <w:sz w:val="32"/>
          <w:szCs w:val="32"/>
          <w14:textFill>
            <w14:solidFill>
              <w14:schemeClr w14:val="tx1"/>
            </w14:solidFill>
          </w14:textFill>
        </w:rPr>
        <w:t>营造良好的知识产权保护环境。资助标准如下：</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jc w:val="both"/>
        <w:textAlignment w:val="auto"/>
        <w:rPr>
          <w:rFonts w:ascii="Times New Roman" w:hAnsi="Times New Roman" w:eastAsia="方正仿宋简体" w:cs="Times New Roman"/>
          <w:color w:val="000000" w:themeColor="text1"/>
          <w:kern w:val="21"/>
          <w:sz w:val="32"/>
          <w:szCs w:val="32"/>
          <w14:textFill>
            <w14:solidFill>
              <w14:schemeClr w14:val="tx1"/>
            </w14:solidFill>
          </w14:textFill>
        </w:rPr>
      </w:pPr>
      <w:r>
        <w:rPr>
          <w:rFonts w:hint="eastAsia" w:ascii="Times New Roman" w:hAnsi="Times New Roman" w:eastAsia="方正仿宋简体" w:cs="Times New Roman"/>
          <w:color w:val="000000" w:themeColor="text1"/>
          <w:kern w:val="21"/>
          <w:sz w:val="32"/>
          <w:szCs w:val="32"/>
          <w14:textFill>
            <w14:solidFill>
              <w14:schemeClr w14:val="tx1"/>
            </w14:solidFill>
          </w14:textFill>
        </w:rPr>
        <w:t>专利维权援助资助。支持企事业单位积极应对专利纠纷维权，对在具有较大影响的专利纠纷诉讼案中获得胜诉的，诉讼费、受理费、取证鉴</w:t>
      </w:r>
      <w:r>
        <w:rPr>
          <w:rFonts w:hint="eastAsia" w:ascii="Times New Roman" w:hAnsi="Times New Roman" w:eastAsia="方正仿宋简体" w:cs="Times New Roman"/>
          <w:strike w:val="0"/>
          <w:dstrike w:val="0"/>
          <w:color w:val="000000" w:themeColor="text1"/>
          <w:kern w:val="21"/>
          <w:sz w:val="32"/>
          <w:szCs w:val="32"/>
          <w:lang w:val="en-US" w:eastAsia="zh-CN"/>
          <w14:textFill>
            <w14:solidFill>
              <w14:schemeClr w14:val="tx1"/>
            </w14:solidFill>
          </w14:textFill>
        </w:rPr>
        <w:t>定</w:t>
      </w:r>
      <w:r>
        <w:rPr>
          <w:rFonts w:hint="eastAsia" w:ascii="Times New Roman" w:hAnsi="Times New Roman" w:eastAsia="方正仿宋简体" w:cs="Times New Roman"/>
          <w:color w:val="000000" w:themeColor="text1"/>
          <w:kern w:val="21"/>
          <w:sz w:val="32"/>
          <w:szCs w:val="32"/>
          <w14:textFill>
            <w14:solidFill>
              <w14:schemeClr w14:val="tx1"/>
            </w14:solidFill>
          </w14:textFill>
        </w:rPr>
        <w:t>费、无效宣告请求费等法律服务费按实际发生费用的50%给予最高10万元资助。</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jc w:val="both"/>
        <w:textAlignment w:val="auto"/>
        <w:rPr>
          <w:rFonts w:ascii="Times New Roman" w:hAnsi="Times New Roman" w:eastAsia="方正仿宋简体" w:cs="Times New Roman"/>
          <w:color w:val="000000" w:themeColor="text1"/>
          <w:kern w:val="21"/>
          <w:sz w:val="32"/>
          <w:szCs w:val="32"/>
          <w14:textFill>
            <w14:solidFill>
              <w14:schemeClr w14:val="tx1"/>
            </w14:solidFill>
          </w14:textFill>
        </w:rPr>
      </w:pPr>
      <w:r>
        <w:rPr>
          <w:rFonts w:ascii="Times New Roman" w:hAnsi="Times New Roman" w:eastAsia="方正楷体简体" w:cs="Times New Roman"/>
          <w:color w:val="000000" w:themeColor="text1"/>
          <w:kern w:val="21"/>
          <w:sz w:val="32"/>
          <w:szCs w:val="32"/>
          <w14:textFill>
            <w14:solidFill>
              <w14:schemeClr w14:val="tx1"/>
            </w14:solidFill>
          </w14:textFill>
        </w:rPr>
        <w:t>第</w:t>
      </w:r>
      <w:r>
        <w:rPr>
          <w:rFonts w:hint="eastAsia" w:ascii="Times New Roman" w:hAnsi="Times New Roman" w:eastAsia="方正楷体简体" w:cs="Times New Roman"/>
          <w:color w:val="000000" w:themeColor="text1"/>
          <w:kern w:val="21"/>
          <w:sz w:val="32"/>
          <w:szCs w:val="32"/>
          <w14:textFill>
            <w14:solidFill>
              <w14:schemeClr w14:val="tx1"/>
            </w14:solidFill>
          </w14:textFill>
        </w:rPr>
        <w:t>十</w:t>
      </w:r>
      <w:r>
        <w:rPr>
          <w:rFonts w:hint="eastAsia" w:ascii="Times New Roman" w:hAnsi="Times New Roman" w:eastAsia="方正楷体简体" w:cs="Times New Roman"/>
          <w:color w:val="000000" w:themeColor="text1"/>
          <w:kern w:val="21"/>
          <w:sz w:val="32"/>
          <w:szCs w:val="32"/>
          <w:lang w:eastAsia="zh-CN"/>
          <w14:textFill>
            <w14:solidFill>
              <w14:schemeClr w14:val="tx1"/>
            </w14:solidFill>
          </w14:textFill>
        </w:rPr>
        <w:t>六</w:t>
      </w:r>
      <w:r>
        <w:rPr>
          <w:rFonts w:ascii="Times New Roman" w:hAnsi="Times New Roman" w:eastAsia="方正楷体简体" w:cs="Times New Roman"/>
          <w:color w:val="000000" w:themeColor="text1"/>
          <w:kern w:val="21"/>
          <w:sz w:val="32"/>
          <w:szCs w:val="32"/>
          <w14:textFill>
            <w14:solidFill>
              <w14:schemeClr w14:val="tx1"/>
            </w14:solidFill>
          </w14:textFill>
        </w:rPr>
        <w:t>条</w:t>
      </w:r>
      <w:r>
        <w:rPr>
          <w:rFonts w:hint="eastAsia" w:ascii="Times New Roman" w:hAnsi="Times New Roman" w:eastAsia="方正楷体简体" w:cs="Times New Roman"/>
          <w:color w:val="000000" w:themeColor="text1"/>
          <w:kern w:val="21"/>
          <w:sz w:val="32"/>
          <w:szCs w:val="32"/>
          <w:lang w:val="en-US" w:eastAsia="zh-CN"/>
          <w14:textFill>
            <w14:solidFill>
              <w14:schemeClr w14:val="tx1"/>
            </w14:solidFill>
          </w14:textFill>
        </w:rPr>
        <w:t xml:space="preserve">  </w:t>
      </w:r>
      <w:r>
        <w:rPr>
          <w:rFonts w:ascii="Times New Roman" w:hAnsi="Times New Roman" w:eastAsia="方正仿宋简体" w:cs="Times New Roman"/>
          <w:color w:val="000000" w:themeColor="text1"/>
          <w:kern w:val="21"/>
          <w:sz w:val="32"/>
          <w:szCs w:val="32"/>
          <w14:textFill>
            <w14:solidFill>
              <w14:schemeClr w14:val="tx1"/>
            </w14:solidFill>
          </w14:textFill>
        </w:rPr>
        <w:t>重点培育一批专业化、综合性的知识产权运营服务机构。对在</w:t>
      </w:r>
      <w:r>
        <w:rPr>
          <w:rFonts w:hint="eastAsia" w:ascii="Times New Roman" w:hAnsi="Times New Roman" w:eastAsia="方正仿宋简体" w:cs="Times New Roman"/>
          <w:color w:val="000000" w:themeColor="text1"/>
          <w:kern w:val="21"/>
          <w:sz w:val="32"/>
          <w:szCs w:val="32"/>
          <w:lang w:eastAsia="zh-CN"/>
          <w14:textFill>
            <w14:solidFill>
              <w14:schemeClr w14:val="tx1"/>
            </w14:solidFill>
          </w14:textFill>
        </w:rPr>
        <w:t>济宁</w:t>
      </w:r>
      <w:r>
        <w:rPr>
          <w:rFonts w:ascii="Times New Roman" w:hAnsi="Times New Roman" w:eastAsia="方正仿宋简体" w:cs="Times New Roman"/>
          <w:color w:val="000000" w:themeColor="text1"/>
          <w:kern w:val="21"/>
          <w:sz w:val="32"/>
          <w:szCs w:val="32"/>
          <w14:textFill>
            <w14:solidFill>
              <w14:schemeClr w14:val="tx1"/>
            </w14:solidFill>
          </w14:textFill>
        </w:rPr>
        <w:t>高新区</w:t>
      </w:r>
      <w:r>
        <w:rPr>
          <w:rFonts w:hint="eastAsia" w:ascii="Times New Roman" w:hAnsi="Times New Roman" w:eastAsia="方正仿宋简体" w:cs="Times New Roman"/>
          <w:color w:val="000000" w:themeColor="text1"/>
          <w:kern w:val="21"/>
          <w:sz w:val="32"/>
          <w:szCs w:val="32"/>
          <w14:textFill>
            <w14:solidFill>
              <w14:schemeClr w14:val="tx1"/>
            </w14:solidFill>
          </w14:textFill>
        </w:rPr>
        <w:t>注册</w:t>
      </w:r>
      <w:r>
        <w:rPr>
          <w:rFonts w:ascii="Times New Roman" w:hAnsi="Times New Roman" w:eastAsia="方正仿宋简体" w:cs="Times New Roman"/>
          <w:color w:val="000000" w:themeColor="text1"/>
          <w:kern w:val="21"/>
          <w:sz w:val="32"/>
          <w:szCs w:val="32"/>
          <w14:textFill>
            <w14:solidFill>
              <w14:schemeClr w14:val="tx1"/>
            </w14:solidFill>
          </w14:textFill>
        </w:rPr>
        <w:t>的专利代理机构，</w:t>
      </w:r>
      <w:r>
        <w:rPr>
          <w:rFonts w:hint="eastAsia" w:ascii="Times New Roman" w:hAnsi="Times New Roman" w:eastAsia="方正仿宋简体" w:cs="Times New Roman"/>
          <w:color w:val="000000" w:themeColor="text1"/>
          <w:kern w:val="21"/>
          <w:sz w:val="32"/>
          <w:szCs w:val="32"/>
          <w14:textFill>
            <w14:solidFill>
              <w14:schemeClr w14:val="tx1"/>
            </w14:solidFill>
          </w14:textFill>
        </w:rPr>
        <w:t>当</w:t>
      </w:r>
      <w:r>
        <w:rPr>
          <w:rFonts w:ascii="Times New Roman" w:hAnsi="Times New Roman" w:eastAsia="方正仿宋简体" w:cs="Times New Roman"/>
          <w:color w:val="000000" w:themeColor="text1"/>
          <w:kern w:val="21"/>
          <w:sz w:val="32"/>
          <w:szCs w:val="32"/>
          <w14:textFill>
            <w14:solidFill>
              <w14:schemeClr w14:val="tx1"/>
            </w14:solidFill>
          </w14:textFill>
        </w:rPr>
        <w:t>年度</w:t>
      </w:r>
      <w:r>
        <w:rPr>
          <w:rFonts w:hint="eastAsia" w:ascii="Times New Roman" w:hAnsi="Times New Roman" w:eastAsia="方正仿宋简体" w:cs="Times New Roman"/>
          <w:color w:val="000000" w:themeColor="text1"/>
          <w:kern w:val="21"/>
          <w:sz w:val="32"/>
          <w:szCs w:val="32"/>
          <w:lang w:val="en-US" w:eastAsia="zh-CN"/>
          <w14:textFill>
            <w14:solidFill>
              <w14:schemeClr w14:val="tx1"/>
            </w14:solidFill>
          </w14:textFill>
        </w:rPr>
        <w:t>代理</w:t>
      </w:r>
      <w:r>
        <w:rPr>
          <w:rFonts w:hint="eastAsia" w:ascii="方正仿宋简体" w:hAnsi="方正仿宋简体" w:eastAsia="方正仿宋简体" w:cs="方正仿宋简体"/>
          <w:color w:val="000000" w:themeColor="text1"/>
          <w:kern w:val="21"/>
          <w:sz w:val="32"/>
          <w:szCs w:val="32"/>
          <w14:textFill>
            <w14:solidFill>
              <w14:schemeClr w14:val="tx1"/>
            </w14:solidFill>
          </w14:textFill>
        </w:rPr>
        <w:t>本行政区域范围内</w:t>
      </w:r>
      <w:r>
        <w:rPr>
          <w:rFonts w:hint="eastAsia" w:ascii="方正仿宋简体" w:hAnsi="方正仿宋简体" w:eastAsia="方正仿宋简体" w:cs="方正仿宋简体"/>
          <w:color w:val="000000" w:themeColor="text1"/>
          <w:kern w:val="21"/>
          <w:sz w:val="32"/>
          <w:szCs w:val="32"/>
          <w:lang w:val="en-US" w:eastAsia="zh-CN"/>
          <w14:textFill>
            <w14:solidFill>
              <w14:schemeClr w14:val="tx1"/>
            </w14:solidFill>
          </w14:textFill>
        </w:rPr>
        <w:t>发明专利</w:t>
      </w:r>
      <w:r>
        <w:rPr>
          <w:rFonts w:ascii="Times New Roman" w:hAnsi="Times New Roman" w:eastAsia="方正仿宋简体" w:cs="Times New Roman"/>
          <w:color w:val="000000" w:themeColor="text1"/>
          <w:kern w:val="21"/>
          <w:sz w:val="32"/>
          <w:szCs w:val="32"/>
          <w14:textFill>
            <w14:solidFill>
              <w14:schemeClr w14:val="tx1"/>
            </w14:solidFill>
          </w14:textFill>
        </w:rPr>
        <w:t>授权量</w:t>
      </w:r>
      <w:r>
        <w:rPr>
          <w:rFonts w:hint="eastAsia" w:ascii="Times New Roman" w:hAnsi="Times New Roman" w:eastAsia="方正仿宋简体" w:cs="Times New Roman"/>
          <w:color w:val="000000" w:themeColor="text1"/>
          <w:kern w:val="21"/>
          <w:sz w:val="32"/>
          <w:szCs w:val="32"/>
          <w:lang w:val="en-US" w:eastAsia="zh-CN"/>
          <w14:textFill>
            <w14:solidFill>
              <w14:schemeClr w14:val="tx1"/>
            </w14:solidFill>
          </w14:textFill>
        </w:rPr>
        <w:t>50</w:t>
      </w:r>
      <w:r>
        <w:rPr>
          <w:rFonts w:ascii="Times New Roman" w:hAnsi="Times New Roman" w:eastAsia="方正仿宋简体" w:cs="Times New Roman"/>
          <w:color w:val="000000" w:themeColor="text1"/>
          <w:kern w:val="21"/>
          <w:sz w:val="32"/>
          <w:szCs w:val="32"/>
          <w14:textFill>
            <w14:solidFill>
              <w14:schemeClr w14:val="tx1"/>
            </w14:solidFill>
          </w14:textFill>
        </w:rPr>
        <w:t>件以上的</w:t>
      </w:r>
      <w:r>
        <w:rPr>
          <w:rFonts w:hint="eastAsia" w:ascii="Times New Roman" w:hAnsi="Times New Roman" w:eastAsia="方正仿宋简体" w:cs="Times New Roman"/>
          <w:color w:val="000000" w:themeColor="text1"/>
          <w:kern w:val="21"/>
          <w:sz w:val="32"/>
          <w:szCs w:val="32"/>
          <w:lang w:eastAsia="zh-CN"/>
          <w14:textFill>
            <w14:solidFill>
              <w14:schemeClr w14:val="tx1"/>
            </w14:solidFill>
          </w14:textFill>
        </w:rPr>
        <w:t>，</w:t>
      </w:r>
      <w:r>
        <w:rPr>
          <w:rFonts w:ascii="Times New Roman" w:hAnsi="Times New Roman" w:eastAsia="方正仿宋简体" w:cs="Times New Roman"/>
          <w:color w:val="000000" w:themeColor="text1"/>
          <w:kern w:val="21"/>
          <w:sz w:val="32"/>
          <w:szCs w:val="32"/>
          <w14:textFill>
            <w14:solidFill>
              <w14:schemeClr w14:val="tx1"/>
            </w14:solidFill>
          </w14:textFill>
        </w:rPr>
        <w:t>给予10万元奖励</w:t>
      </w:r>
      <w:r>
        <w:rPr>
          <w:rFonts w:hint="eastAsia" w:ascii="Times New Roman" w:hAnsi="Times New Roman" w:eastAsia="方正仿宋简体" w:cs="Times New Roman"/>
          <w:color w:val="000000" w:themeColor="text1"/>
          <w:kern w:val="21"/>
          <w:sz w:val="32"/>
          <w:szCs w:val="32"/>
          <w14:textFill>
            <w14:solidFill>
              <w14:schemeClr w14:val="tx1"/>
            </w14:solidFill>
          </w14:textFill>
        </w:rPr>
        <w:t>；当</w:t>
      </w:r>
      <w:r>
        <w:rPr>
          <w:rFonts w:ascii="Times New Roman" w:hAnsi="Times New Roman" w:eastAsia="方正仿宋简体" w:cs="Times New Roman"/>
          <w:color w:val="000000" w:themeColor="text1"/>
          <w:kern w:val="21"/>
          <w:sz w:val="32"/>
          <w:szCs w:val="32"/>
          <w14:textFill>
            <w14:solidFill>
              <w14:schemeClr w14:val="tx1"/>
            </w14:solidFill>
          </w14:textFill>
        </w:rPr>
        <w:t>年度</w:t>
      </w:r>
      <w:r>
        <w:rPr>
          <w:rFonts w:hint="eastAsia" w:ascii="Times New Roman" w:hAnsi="Times New Roman" w:eastAsia="方正仿宋简体" w:cs="Times New Roman"/>
          <w:color w:val="000000" w:themeColor="text1"/>
          <w:kern w:val="21"/>
          <w:sz w:val="32"/>
          <w:szCs w:val="32"/>
          <w:lang w:val="en-US" w:eastAsia="zh-CN"/>
          <w14:textFill>
            <w14:solidFill>
              <w14:schemeClr w14:val="tx1"/>
            </w14:solidFill>
          </w14:textFill>
        </w:rPr>
        <w:t>代理</w:t>
      </w:r>
      <w:r>
        <w:rPr>
          <w:rFonts w:hint="eastAsia" w:ascii="方正仿宋简体" w:hAnsi="方正仿宋简体" w:eastAsia="方正仿宋简体" w:cs="方正仿宋简体"/>
          <w:color w:val="000000" w:themeColor="text1"/>
          <w:kern w:val="21"/>
          <w:sz w:val="32"/>
          <w:szCs w:val="32"/>
          <w14:textFill>
            <w14:solidFill>
              <w14:schemeClr w14:val="tx1"/>
            </w14:solidFill>
          </w14:textFill>
        </w:rPr>
        <w:t>本行政区域范围内</w:t>
      </w:r>
      <w:r>
        <w:rPr>
          <w:rFonts w:hint="eastAsia" w:ascii="方正仿宋简体" w:hAnsi="方正仿宋简体" w:eastAsia="方正仿宋简体" w:cs="方正仿宋简体"/>
          <w:color w:val="000000" w:themeColor="text1"/>
          <w:kern w:val="21"/>
          <w:sz w:val="32"/>
          <w:szCs w:val="32"/>
          <w:lang w:val="en-US" w:eastAsia="zh-CN"/>
          <w14:textFill>
            <w14:solidFill>
              <w14:schemeClr w14:val="tx1"/>
            </w14:solidFill>
          </w14:textFill>
        </w:rPr>
        <w:t>发明专利</w:t>
      </w:r>
      <w:r>
        <w:rPr>
          <w:rFonts w:ascii="Times New Roman" w:hAnsi="Times New Roman" w:eastAsia="方正仿宋简体" w:cs="Times New Roman"/>
          <w:color w:val="000000" w:themeColor="text1"/>
          <w:kern w:val="21"/>
          <w:sz w:val="32"/>
          <w:szCs w:val="32"/>
          <w14:textFill>
            <w14:solidFill>
              <w14:schemeClr w14:val="tx1"/>
            </w14:solidFill>
          </w14:textFill>
        </w:rPr>
        <w:t>授权量</w:t>
      </w:r>
      <w:r>
        <w:rPr>
          <w:rFonts w:hint="eastAsia" w:ascii="Times New Roman" w:hAnsi="Times New Roman" w:eastAsia="方正仿宋简体" w:cs="Times New Roman"/>
          <w:color w:val="000000" w:themeColor="text1"/>
          <w:kern w:val="21"/>
          <w:sz w:val="32"/>
          <w:szCs w:val="32"/>
          <w:lang w:val="en-US" w:eastAsia="zh-CN"/>
          <w14:textFill>
            <w14:solidFill>
              <w14:schemeClr w14:val="tx1"/>
            </w14:solidFill>
          </w14:textFill>
        </w:rPr>
        <w:t>100</w:t>
      </w:r>
      <w:r>
        <w:rPr>
          <w:rFonts w:ascii="Times New Roman" w:hAnsi="Times New Roman" w:eastAsia="方正仿宋简体" w:cs="Times New Roman"/>
          <w:color w:val="000000" w:themeColor="text1"/>
          <w:kern w:val="21"/>
          <w:sz w:val="32"/>
          <w:szCs w:val="32"/>
          <w14:textFill>
            <w14:solidFill>
              <w14:schemeClr w14:val="tx1"/>
            </w14:solidFill>
          </w14:textFill>
        </w:rPr>
        <w:t>件以上</w:t>
      </w:r>
      <w:r>
        <w:rPr>
          <w:rFonts w:hint="eastAsia" w:ascii="Times New Roman" w:hAnsi="Times New Roman" w:eastAsia="方正仿宋简体" w:cs="Times New Roman"/>
          <w:color w:val="000000" w:themeColor="text1"/>
          <w:kern w:val="21"/>
          <w:sz w:val="32"/>
          <w:szCs w:val="32"/>
          <w:lang w:val="en-US" w:eastAsia="zh-CN"/>
          <w14:textFill>
            <w14:solidFill>
              <w14:schemeClr w14:val="tx1"/>
            </w14:solidFill>
          </w14:textFill>
        </w:rPr>
        <w:t>的</w:t>
      </w:r>
      <w:r>
        <w:rPr>
          <w:rFonts w:hint="eastAsia" w:ascii="Times New Roman" w:hAnsi="Times New Roman" w:eastAsia="方正仿宋简体" w:cs="Times New Roman"/>
          <w:color w:val="000000" w:themeColor="text1"/>
          <w:kern w:val="21"/>
          <w:sz w:val="32"/>
          <w:szCs w:val="32"/>
          <w:lang w:eastAsia="zh-CN"/>
          <w14:textFill>
            <w14:solidFill>
              <w14:schemeClr w14:val="tx1"/>
            </w14:solidFill>
          </w14:textFill>
        </w:rPr>
        <w:t>，</w:t>
      </w:r>
      <w:r>
        <w:rPr>
          <w:rFonts w:ascii="Times New Roman" w:hAnsi="Times New Roman" w:eastAsia="方正仿宋简体" w:cs="Times New Roman"/>
          <w:color w:val="000000" w:themeColor="text1"/>
          <w:kern w:val="21"/>
          <w:sz w:val="32"/>
          <w:szCs w:val="32"/>
          <w14:textFill>
            <w14:solidFill>
              <w14:schemeClr w14:val="tx1"/>
            </w14:solidFill>
          </w14:textFill>
        </w:rPr>
        <w:t>给予20万元奖励</w:t>
      </w:r>
      <w:r>
        <w:rPr>
          <w:rFonts w:hint="eastAsia" w:ascii="Times New Roman" w:hAnsi="Times New Roman" w:eastAsia="方正仿宋简体" w:cs="Times New Roman"/>
          <w:color w:val="000000" w:themeColor="text1"/>
          <w:kern w:val="2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jc w:val="both"/>
        <w:textAlignment w:val="auto"/>
        <w:rPr>
          <w:rFonts w:ascii="Times New Roman" w:hAnsi="Times New Roman" w:eastAsia="方正仿宋简体" w:cs="Times New Roman"/>
          <w:color w:val="000000" w:themeColor="text1"/>
          <w:kern w:val="21"/>
          <w:sz w:val="32"/>
          <w:szCs w:val="32"/>
          <w14:textFill>
            <w14:solidFill>
              <w14:schemeClr w14:val="tx1"/>
            </w14:solidFill>
          </w14:textFill>
        </w:rPr>
      </w:pPr>
      <w:r>
        <w:rPr>
          <w:rFonts w:hint="eastAsia" w:ascii="方正楷体简体" w:hAnsi="方正楷体简体" w:eastAsia="方正楷体简体" w:cs="方正楷体简体"/>
          <w:color w:val="000000" w:themeColor="text1"/>
          <w:kern w:val="21"/>
          <w:sz w:val="32"/>
          <w:szCs w:val="32"/>
          <w14:textFill>
            <w14:solidFill>
              <w14:schemeClr w14:val="tx1"/>
            </w14:solidFill>
          </w14:textFill>
        </w:rPr>
        <w:t>第十</w:t>
      </w:r>
      <w:r>
        <w:rPr>
          <w:rFonts w:hint="eastAsia" w:ascii="方正楷体简体" w:hAnsi="方正楷体简体" w:eastAsia="方正楷体简体" w:cs="方正楷体简体"/>
          <w:color w:val="000000" w:themeColor="text1"/>
          <w:kern w:val="21"/>
          <w:sz w:val="32"/>
          <w:szCs w:val="32"/>
          <w:lang w:val="en-US" w:eastAsia="zh-CN"/>
          <w14:textFill>
            <w14:solidFill>
              <w14:schemeClr w14:val="tx1"/>
            </w14:solidFill>
          </w14:textFill>
        </w:rPr>
        <w:t>七</w:t>
      </w:r>
      <w:r>
        <w:rPr>
          <w:rFonts w:hint="eastAsia" w:ascii="方正楷体简体" w:hAnsi="方正楷体简体" w:eastAsia="方正楷体简体" w:cs="方正楷体简体"/>
          <w:color w:val="000000" w:themeColor="text1"/>
          <w:kern w:val="21"/>
          <w:sz w:val="32"/>
          <w:szCs w:val="32"/>
          <w14:textFill>
            <w14:solidFill>
              <w14:schemeClr w14:val="tx1"/>
            </w14:solidFill>
          </w14:textFill>
        </w:rPr>
        <w:t>条</w:t>
      </w:r>
      <w:r>
        <w:rPr>
          <w:rFonts w:hint="eastAsia" w:ascii="方正仿宋简体" w:hAnsi="方正仿宋简体" w:eastAsia="方正仿宋简体" w:cs="方正仿宋简体"/>
          <w:color w:val="000000" w:themeColor="text1"/>
          <w:kern w:val="21"/>
          <w:sz w:val="32"/>
          <w:szCs w:val="32"/>
          <w:lang w:val="en-US" w:eastAsia="zh-CN"/>
          <w14:textFill>
            <w14:solidFill>
              <w14:schemeClr w14:val="tx1"/>
            </w14:solidFill>
          </w14:textFill>
        </w:rPr>
        <w:t xml:space="preserve">  </w:t>
      </w:r>
      <w:r>
        <w:rPr>
          <w:rFonts w:hint="eastAsia" w:ascii="方正仿宋简体" w:hAnsi="方正仿宋简体" w:eastAsia="方正仿宋简体" w:cs="方正仿宋简体"/>
          <w:color w:val="000000" w:themeColor="text1"/>
          <w:kern w:val="21"/>
          <w:sz w:val="32"/>
          <w:szCs w:val="32"/>
          <w14:textFill>
            <w14:solidFill>
              <w14:schemeClr w14:val="tx1"/>
            </w14:solidFill>
          </w14:textFill>
        </w:rPr>
        <w:t>未列出奖励标准的其他知识产权创造、运用、保护、服务、管理等项目，以及国家、省知识产权管理部门部署的创新工作，由</w:t>
      </w:r>
      <w:r>
        <w:rPr>
          <w:rFonts w:hint="eastAsia" w:ascii="方正仿宋简体" w:hAnsi="方正仿宋简体" w:eastAsia="方正仿宋简体" w:cs="方正仿宋简体"/>
          <w:color w:val="000000" w:themeColor="text1"/>
          <w:kern w:val="21"/>
          <w:sz w:val="32"/>
          <w:szCs w:val="32"/>
          <w:lang w:eastAsia="zh-CN"/>
          <w14:textFill>
            <w14:solidFill>
              <w14:schemeClr w14:val="tx1"/>
            </w14:solidFill>
          </w14:textFill>
        </w:rPr>
        <w:t>济宁</w:t>
      </w:r>
      <w:r>
        <w:rPr>
          <w:rFonts w:hint="eastAsia" w:ascii="方正仿宋简体" w:hAnsi="方正仿宋简体" w:eastAsia="方正仿宋简体" w:cs="方正仿宋简体"/>
          <w:color w:val="000000" w:themeColor="text1"/>
          <w:kern w:val="21"/>
          <w:sz w:val="32"/>
          <w:szCs w:val="32"/>
          <w14:textFill>
            <w14:solidFill>
              <w14:schemeClr w14:val="tx1"/>
            </w14:solidFill>
          </w14:textFill>
        </w:rPr>
        <w:t>高新区市场监督管理局根据年度工作要求，制定实施方案，具体奖励标准结合年度资金使用计划执行。</w:t>
      </w:r>
    </w:p>
    <w:p>
      <w:pPr>
        <w:keepNext w:val="0"/>
        <w:keepLines w:val="0"/>
        <w:pageBreakBefore w:val="0"/>
        <w:widowControl w:val="0"/>
        <w:kinsoku/>
        <w:wordWrap/>
        <w:overflowPunct/>
        <w:topLinePunct w:val="0"/>
        <w:autoSpaceDE/>
        <w:autoSpaceDN/>
        <w:bidi w:val="0"/>
        <w:adjustRightInd/>
        <w:snapToGrid/>
        <w:spacing w:line="560" w:lineRule="exact"/>
        <w:ind w:right="0"/>
        <w:jc w:val="center"/>
        <w:textAlignment w:val="auto"/>
        <w:rPr>
          <w:rFonts w:hint="eastAsia" w:ascii="方正黑体简体" w:hAnsi="方正黑体简体" w:eastAsia="方正黑体简体" w:cs="方正黑体简体"/>
          <w:color w:val="000000" w:themeColor="text1"/>
          <w:kern w:val="2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right="0"/>
        <w:jc w:val="center"/>
        <w:textAlignment w:val="auto"/>
        <w:rPr>
          <w:rFonts w:hint="eastAsia" w:ascii="方正黑体简体" w:hAnsi="方正黑体简体" w:eastAsia="方正黑体简体" w:cs="方正黑体简体"/>
          <w:color w:val="000000" w:themeColor="text1"/>
          <w:kern w:val="21"/>
          <w:sz w:val="32"/>
          <w:szCs w:val="32"/>
          <w14:textFill>
            <w14:solidFill>
              <w14:schemeClr w14:val="tx1"/>
            </w14:solidFill>
          </w14:textFill>
        </w:rPr>
      </w:pPr>
      <w:r>
        <w:rPr>
          <w:rFonts w:hint="eastAsia" w:ascii="方正黑体简体" w:hAnsi="方正黑体简体" w:eastAsia="方正黑体简体" w:cs="方正黑体简体"/>
          <w:color w:val="000000" w:themeColor="text1"/>
          <w:kern w:val="21"/>
          <w:sz w:val="32"/>
          <w:szCs w:val="32"/>
          <w14:textFill>
            <w14:solidFill>
              <w14:schemeClr w14:val="tx1"/>
            </w14:solidFill>
          </w14:textFill>
        </w:rPr>
        <w:t>第三章  专项资金的申报管理与监督</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jc w:val="both"/>
        <w:textAlignment w:val="auto"/>
        <w:rPr>
          <w:rFonts w:hint="eastAsia" w:ascii="方正楷体简体" w:hAnsi="方正楷体简体" w:eastAsia="方正楷体简体" w:cs="方正楷体简体"/>
          <w:color w:val="000000" w:themeColor="text1"/>
          <w:kern w:val="2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jc w:val="both"/>
        <w:textAlignment w:val="auto"/>
        <w:rPr>
          <w:rFonts w:ascii="方正仿宋简体" w:hAnsi="方正仿宋简体" w:eastAsia="方正仿宋简体" w:cs="方正仿宋简体"/>
          <w:color w:val="000000" w:themeColor="text1"/>
          <w:kern w:val="21"/>
          <w:sz w:val="32"/>
          <w:szCs w:val="32"/>
          <w14:textFill>
            <w14:solidFill>
              <w14:schemeClr w14:val="tx1"/>
            </w14:solidFill>
          </w14:textFill>
        </w:rPr>
      </w:pPr>
      <w:r>
        <w:rPr>
          <w:rFonts w:hint="eastAsia" w:ascii="方正楷体简体" w:hAnsi="方正楷体简体" w:eastAsia="方正楷体简体" w:cs="方正楷体简体"/>
          <w:color w:val="000000" w:themeColor="text1"/>
          <w:kern w:val="21"/>
          <w:sz w:val="32"/>
          <w:szCs w:val="32"/>
          <w14:textFill>
            <w14:solidFill>
              <w14:schemeClr w14:val="tx1"/>
            </w14:solidFill>
          </w14:textFill>
        </w:rPr>
        <w:t>第十</w:t>
      </w:r>
      <w:r>
        <w:rPr>
          <w:rFonts w:hint="eastAsia" w:ascii="方正楷体简体" w:hAnsi="方正楷体简体" w:eastAsia="方正楷体简体" w:cs="方正楷体简体"/>
          <w:color w:val="000000" w:themeColor="text1"/>
          <w:kern w:val="21"/>
          <w:sz w:val="32"/>
          <w:szCs w:val="32"/>
          <w:lang w:val="en-US" w:eastAsia="zh-CN"/>
          <w14:textFill>
            <w14:solidFill>
              <w14:schemeClr w14:val="tx1"/>
            </w14:solidFill>
          </w14:textFill>
        </w:rPr>
        <w:t>八</w:t>
      </w:r>
      <w:r>
        <w:rPr>
          <w:rFonts w:hint="eastAsia" w:ascii="方正楷体简体" w:hAnsi="方正楷体简体" w:eastAsia="方正楷体简体" w:cs="方正楷体简体"/>
          <w:color w:val="000000" w:themeColor="text1"/>
          <w:kern w:val="21"/>
          <w:sz w:val="32"/>
          <w:szCs w:val="32"/>
          <w14:textFill>
            <w14:solidFill>
              <w14:schemeClr w14:val="tx1"/>
            </w14:solidFill>
          </w14:textFill>
        </w:rPr>
        <w:t xml:space="preserve">条 </w:t>
      </w:r>
      <w:r>
        <w:rPr>
          <w:rFonts w:hint="eastAsia" w:ascii="方正楷体简体" w:hAnsi="方正楷体简体" w:eastAsia="方正楷体简体" w:cs="方正楷体简体"/>
          <w:color w:val="000000" w:themeColor="text1"/>
          <w:kern w:val="21"/>
          <w:sz w:val="32"/>
          <w:szCs w:val="32"/>
          <w:lang w:val="en-US" w:eastAsia="zh-CN"/>
          <w14:textFill>
            <w14:solidFill>
              <w14:schemeClr w14:val="tx1"/>
            </w14:solidFill>
          </w14:textFill>
        </w:rPr>
        <w:t xml:space="preserve"> </w:t>
      </w:r>
      <w:r>
        <w:rPr>
          <w:rFonts w:hint="eastAsia" w:ascii="方正仿宋简体" w:hAnsi="方正仿宋简体" w:eastAsia="方正仿宋简体" w:cs="方正仿宋简体"/>
          <w:color w:val="000000" w:themeColor="text1"/>
          <w:kern w:val="21"/>
          <w:sz w:val="32"/>
          <w:szCs w:val="32"/>
          <w:lang w:val="en-US" w:eastAsia="zh-CN"/>
          <w14:textFill>
            <w14:solidFill>
              <w14:schemeClr w14:val="tx1"/>
            </w14:solidFill>
          </w14:textFill>
        </w:rPr>
        <w:t>济宁</w:t>
      </w:r>
      <w:r>
        <w:rPr>
          <w:rFonts w:hint="eastAsia" w:ascii="方正仿宋简体" w:hAnsi="方正仿宋简体" w:eastAsia="方正仿宋简体" w:cs="方正仿宋简体"/>
          <w:color w:val="000000" w:themeColor="text1"/>
          <w:kern w:val="21"/>
          <w:sz w:val="32"/>
          <w:szCs w:val="32"/>
          <w14:textFill>
            <w14:solidFill>
              <w14:schemeClr w14:val="tx1"/>
            </w14:solidFill>
          </w14:textFill>
        </w:rPr>
        <w:t>高新区市场监督管理局每年下发知识产权专项资金申报指南。申请单位或个人根据申报指南要求向</w:t>
      </w:r>
      <w:r>
        <w:rPr>
          <w:rFonts w:hint="eastAsia" w:ascii="方正仿宋简体" w:hAnsi="方正仿宋简体" w:eastAsia="方正仿宋简体" w:cs="方正仿宋简体"/>
          <w:color w:val="000000" w:themeColor="text1"/>
          <w:kern w:val="21"/>
          <w:sz w:val="32"/>
          <w:szCs w:val="32"/>
          <w:lang w:eastAsia="zh-CN"/>
          <w14:textFill>
            <w14:solidFill>
              <w14:schemeClr w14:val="tx1"/>
            </w14:solidFill>
          </w14:textFill>
        </w:rPr>
        <w:t>济宁</w:t>
      </w:r>
      <w:r>
        <w:rPr>
          <w:rFonts w:hint="eastAsia" w:ascii="方正仿宋简体" w:hAnsi="方正仿宋简体" w:eastAsia="方正仿宋简体" w:cs="方正仿宋简体"/>
          <w:color w:val="000000" w:themeColor="text1"/>
          <w:kern w:val="21"/>
          <w:sz w:val="32"/>
          <w:szCs w:val="32"/>
          <w14:textFill>
            <w14:solidFill>
              <w14:schemeClr w14:val="tx1"/>
            </w14:solidFill>
          </w14:textFill>
        </w:rPr>
        <w:t>高新区市场监督管理局提报相关资料。市场监督管理局对申报的材料集中受理、审核，审核通过后相关资金按程序拨付。</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jc w:val="both"/>
        <w:textAlignment w:val="auto"/>
        <w:rPr>
          <w:rFonts w:ascii="方正仿宋简体" w:hAnsi="方正仿宋简体" w:eastAsia="方正仿宋简体" w:cs="方正仿宋简体"/>
          <w:color w:val="000000" w:themeColor="text1"/>
          <w:kern w:val="21"/>
          <w:sz w:val="32"/>
          <w:szCs w:val="32"/>
          <w14:textFill>
            <w14:solidFill>
              <w14:schemeClr w14:val="tx1"/>
            </w14:solidFill>
          </w14:textFill>
        </w:rPr>
      </w:pPr>
      <w:r>
        <w:rPr>
          <w:rFonts w:hint="eastAsia" w:ascii="方正楷体简体" w:hAnsi="方正楷体简体" w:eastAsia="方正楷体简体" w:cs="方正楷体简体"/>
          <w:color w:val="000000" w:themeColor="text1"/>
          <w:kern w:val="21"/>
          <w:sz w:val="32"/>
          <w:szCs w:val="32"/>
          <w14:textFill>
            <w14:solidFill>
              <w14:schemeClr w14:val="tx1"/>
            </w14:solidFill>
          </w14:textFill>
        </w:rPr>
        <w:t>第</w:t>
      </w:r>
      <w:r>
        <w:rPr>
          <w:rFonts w:hint="eastAsia" w:ascii="方正楷体简体" w:hAnsi="方正楷体简体" w:eastAsia="方正楷体简体" w:cs="方正楷体简体"/>
          <w:color w:val="000000" w:themeColor="text1"/>
          <w:kern w:val="21"/>
          <w:sz w:val="32"/>
          <w:szCs w:val="32"/>
          <w:lang w:val="en-US" w:eastAsia="zh-CN"/>
          <w14:textFill>
            <w14:solidFill>
              <w14:schemeClr w14:val="tx1"/>
            </w14:solidFill>
          </w14:textFill>
        </w:rPr>
        <w:t>十九</w:t>
      </w:r>
      <w:r>
        <w:rPr>
          <w:rFonts w:hint="eastAsia" w:ascii="方正楷体简体" w:hAnsi="方正楷体简体" w:eastAsia="方正楷体简体" w:cs="方正楷体简体"/>
          <w:color w:val="000000" w:themeColor="text1"/>
          <w:kern w:val="21"/>
          <w:sz w:val="32"/>
          <w:szCs w:val="32"/>
          <w14:textFill>
            <w14:solidFill>
              <w14:schemeClr w14:val="tx1"/>
            </w14:solidFill>
          </w14:textFill>
        </w:rPr>
        <w:t>条</w:t>
      </w:r>
      <w:r>
        <w:rPr>
          <w:rFonts w:hint="eastAsia" w:ascii="方正楷体简体" w:hAnsi="方正楷体简体" w:eastAsia="方正楷体简体" w:cs="方正楷体简体"/>
          <w:color w:val="000000" w:themeColor="text1"/>
          <w:kern w:val="21"/>
          <w:sz w:val="32"/>
          <w:szCs w:val="32"/>
          <w:lang w:val="en-US" w:eastAsia="zh-CN"/>
          <w14:textFill>
            <w14:solidFill>
              <w14:schemeClr w14:val="tx1"/>
            </w14:solidFill>
          </w14:textFill>
        </w:rPr>
        <w:t xml:space="preserve"> </w:t>
      </w:r>
      <w:r>
        <w:rPr>
          <w:rFonts w:hint="eastAsia" w:ascii="方正楷体简体" w:hAnsi="方正楷体简体" w:eastAsia="方正楷体简体" w:cs="方正楷体简体"/>
          <w:color w:val="000000" w:themeColor="text1"/>
          <w:kern w:val="21"/>
          <w:sz w:val="32"/>
          <w:szCs w:val="32"/>
          <w14:textFill>
            <w14:solidFill>
              <w14:schemeClr w14:val="tx1"/>
            </w14:solidFill>
          </w14:textFill>
        </w:rPr>
        <w:t xml:space="preserve"> </w:t>
      </w:r>
      <w:r>
        <w:rPr>
          <w:rFonts w:hint="eastAsia" w:ascii="方正仿宋简体" w:hAnsi="方正仿宋简体" w:eastAsia="方正仿宋简体" w:cs="方正仿宋简体"/>
          <w:color w:val="000000" w:themeColor="text1"/>
          <w:kern w:val="21"/>
          <w:sz w:val="32"/>
          <w:szCs w:val="32"/>
          <w14:textFill>
            <w14:solidFill>
              <w14:schemeClr w14:val="tx1"/>
            </w14:solidFill>
          </w14:textFill>
        </w:rPr>
        <w:t>申请奖励或资助的单位和个人，在申请至奖励兑现期内必须是高新区内的专利权人或商标所有人，申请人对所提供材料的真实性、完整性和准确性负主要责任。</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jc w:val="both"/>
        <w:textAlignment w:val="auto"/>
        <w:rPr>
          <w:rFonts w:ascii="方正仿宋简体" w:hAnsi="方正仿宋简体" w:eastAsia="方正仿宋简体" w:cs="方正仿宋简体"/>
          <w:color w:val="000000" w:themeColor="text1"/>
          <w:kern w:val="21"/>
          <w:sz w:val="32"/>
          <w:szCs w:val="32"/>
          <w14:textFill>
            <w14:solidFill>
              <w14:schemeClr w14:val="tx1"/>
            </w14:solidFill>
          </w14:textFill>
        </w:rPr>
      </w:pPr>
      <w:r>
        <w:rPr>
          <w:rFonts w:hint="eastAsia" w:ascii="方正楷体简体" w:hAnsi="方正楷体简体" w:eastAsia="方正楷体简体" w:cs="方正楷体简体"/>
          <w:color w:val="000000" w:themeColor="text1"/>
          <w:kern w:val="21"/>
          <w:sz w:val="32"/>
          <w:szCs w:val="32"/>
          <w14:textFill>
            <w14:solidFill>
              <w14:schemeClr w14:val="tx1"/>
            </w14:solidFill>
          </w14:textFill>
        </w:rPr>
        <w:t xml:space="preserve">第二十条 </w:t>
      </w:r>
      <w:r>
        <w:rPr>
          <w:rFonts w:hint="eastAsia" w:ascii="方正楷体简体" w:hAnsi="方正楷体简体" w:eastAsia="方正楷体简体" w:cs="方正楷体简体"/>
          <w:color w:val="000000" w:themeColor="text1"/>
          <w:kern w:val="21"/>
          <w:sz w:val="32"/>
          <w:szCs w:val="32"/>
          <w:lang w:val="en-US" w:eastAsia="zh-CN"/>
          <w14:textFill>
            <w14:solidFill>
              <w14:schemeClr w14:val="tx1"/>
            </w14:solidFill>
          </w14:textFill>
        </w:rPr>
        <w:t xml:space="preserve"> </w:t>
      </w:r>
      <w:r>
        <w:rPr>
          <w:rFonts w:hint="eastAsia" w:ascii="方正仿宋简体" w:hAnsi="方正仿宋简体" w:eastAsia="方正仿宋简体" w:cs="方正仿宋简体"/>
          <w:color w:val="000000" w:themeColor="text1"/>
          <w:kern w:val="21"/>
          <w:sz w:val="32"/>
          <w:szCs w:val="32"/>
          <w14:textFill>
            <w14:solidFill>
              <w14:schemeClr w14:val="tx1"/>
            </w14:solidFill>
          </w14:textFill>
        </w:rPr>
        <w:t>获得专项资金支持的单位，应加强对专项资金的管理，实行专款专用、独立核算，确保发挥最大效益。</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jc w:val="both"/>
        <w:textAlignment w:val="auto"/>
        <w:rPr>
          <w:rFonts w:ascii="方正仿宋简体" w:hAnsi="方正仿宋简体" w:eastAsia="方正仿宋简体" w:cs="方正仿宋简体"/>
          <w:color w:val="000000" w:themeColor="text1"/>
          <w:kern w:val="21"/>
          <w:sz w:val="32"/>
          <w:szCs w:val="32"/>
          <w14:textFill>
            <w14:solidFill>
              <w14:schemeClr w14:val="tx1"/>
            </w14:solidFill>
          </w14:textFill>
        </w:rPr>
      </w:pPr>
      <w:r>
        <w:rPr>
          <w:rFonts w:hint="eastAsia" w:ascii="方正楷体简体" w:hAnsi="方正楷体简体" w:eastAsia="方正楷体简体" w:cs="方正楷体简体"/>
          <w:color w:val="000000" w:themeColor="text1"/>
          <w:kern w:val="21"/>
          <w:sz w:val="32"/>
          <w:szCs w:val="32"/>
          <w14:textFill>
            <w14:solidFill>
              <w14:schemeClr w14:val="tx1"/>
            </w14:solidFill>
          </w14:textFill>
        </w:rPr>
        <w:t>第二十</w:t>
      </w:r>
      <w:r>
        <w:rPr>
          <w:rFonts w:hint="eastAsia" w:ascii="方正楷体简体" w:hAnsi="方正楷体简体" w:eastAsia="方正楷体简体" w:cs="方正楷体简体"/>
          <w:color w:val="000000" w:themeColor="text1"/>
          <w:kern w:val="21"/>
          <w:sz w:val="32"/>
          <w:szCs w:val="32"/>
          <w:lang w:eastAsia="zh-CN"/>
          <w14:textFill>
            <w14:solidFill>
              <w14:schemeClr w14:val="tx1"/>
            </w14:solidFill>
          </w14:textFill>
        </w:rPr>
        <w:t>一</w:t>
      </w:r>
      <w:r>
        <w:rPr>
          <w:rFonts w:hint="eastAsia" w:ascii="方正楷体简体" w:hAnsi="方正楷体简体" w:eastAsia="方正楷体简体" w:cs="方正楷体简体"/>
          <w:color w:val="000000" w:themeColor="text1"/>
          <w:kern w:val="21"/>
          <w:sz w:val="32"/>
          <w:szCs w:val="32"/>
          <w14:textFill>
            <w14:solidFill>
              <w14:schemeClr w14:val="tx1"/>
            </w14:solidFill>
          </w14:textFill>
        </w:rPr>
        <w:t xml:space="preserve">条 </w:t>
      </w:r>
      <w:r>
        <w:rPr>
          <w:rFonts w:hint="eastAsia" w:ascii="方正楷体简体" w:hAnsi="方正楷体简体" w:eastAsia="方正楷体简体" w:cs="方正楷体简体"/>
          <w:color w:val="000000" w:themeColor="text1"/>
          <w:kern w:val="21"/>
          <w:sz w:val="32"/>
          <w:szCs w:val="32"/>
          <w:lang w:val="en-US" w:eastAsia="zh-CN"/>
          <w14:textFill>
            <w14:solidFill>
              <w14:schemeClr w14:val="tx1"/>
            </w14:solidFill>
          </w14:textFill>
        </w:rPr>
        <w:t xml:space="preserve"> </w:t>
      </w:r>
      <w:r>
        <w:rPr>
          <w:rFonts w:hint="eastAsia" w:ascii="方正仿宋简体" w:hAnsi="方正仿宋简体" w:eastAsia="方正仿宋简体" w:cs="方正仿宋简体"/>
          <w:color w:val="000000" w:themeColor="text1"/>
          <w:kern w:val="21"/>
          <w:sz w:val="32"/>
          <w:szCs w:val="32"/>
          <w14:textFill>
            <w14:solidFill>
              <w14:schemeClr w14:val="tx1"/>
            </w14:solidFill>
          </w14:textFill>
        </w:rPr>
        <w:t>专项资金管理实行责任追究机制。对弄虚作假、截留、挪用</w:t>
      </w:r>
      <w:r>
        <w:rPr>
          <w:rFonts w:ascii="Times New Roman" w:hAnsi="Times New Roman" w:eastAsia="方正仿宋简体" w:cs="Times New Roman"/>
          <w:color w:val="000000" w:themeColor="text1"/>
          <w:kern w:val="21"/>
          <w:sz w:val="32"/>
          <w:szCs w:val="32"/>
          <w14:textFill>
            <w14:solidFill>
              <w14:schemeClr w14:val="tx1"/>
            </w14:solidFill>
          </w14:textFill>
        </w:rPr>
        <w:t>、挤占、骗取补助资金等行为，按照《中华人民共和国预算法》《财政违法行为处罚处分条例》（国务院令第427号）等有关规定进行处理。一经发现，全额追回已奖励的资金，且3年内不再享受资</w:t>
      </w:r>
      <w:r>
        <w:rPr>
          <w:rFonts w:hint="eastAsia" w:ascii="方正仿宋简体" w:hAnsi="方正仿宋简体" w:eastAsia="方正仿宋简体" w:cs="方正仿宋简体"/>
          <w:color w:val="000000" w:themeColor="text1"/>
          <w:kern w:val="21"/>
          <w:sz w:val="32"/>
          <w:szCs w:val="32"/>
          <w14:textFill>
            <w14:solidFill>
              <w14:schemeClr w14:val="tx1"/>
            </w14:solidFill>
          </w14:textFill>
        </w:rPr>
        <w:t>金支持，并依法追究有关单位及其相关人员责任。</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jc w:val="both"/>
        <w:textAlignment w:val="auto"/>
        <w:rPr>
          <w:rFonts w:ascii="方正仿宋简体" w:hAnsi="方正仿宋简体" w:eastAsia="方正仿宋简体" w:cs="方正仿宋简体"/>
          <w:color w:val="000000" w:themeColor="text1"/>
          <w:kern w:val="21"/>
          <w:sz w:val="32"/>
          <w:szCs w:val="32"/>
          <w14:textFill>
            <w14:solidFill>
              <w14:schemeClr w14:val="tx1"/>
            </w14:solidFill>
          </w14:textFill>
        </w:rPr>
      </w:pPr>
      <w:r>
        <w:rPr>
          <w:rFonts w:hint="eastAsia" w:ascii="方正楷体简体" w:hAnsi="方正楷体简体" w:eastAsia="方正楷体简体" w:cs="方正楷体简体"/>
          <w:color w:val="000000" w:themeColor="text1"/>
          <w:kern w:val="21"/>
          <w:sz w:val="32"/>
          <w:szCs w:val="32"/>
          <w14:textFill>
            <w14:solidFill>
              <w14:schemeClr w14:val="tx1"/>
            </w14:solidFill>
          </w14:textFill>
        </w:rPr>
        <w:t>第二十</w:t>
      </w:r>
      <w:r>
        <w:rPr>
          <w:rFonts w:hint="eastAsia" w:ascii="方正楷体简体" w:hAnsi="方正楷体简体" w:eastAsia="方正楷体简体" w:cs="方正楷体简体"/>
          <w:color w:val="000000" w:themeColor="text1"/>
          <w:kern w:val="21"/>
          <w:sz w:val="32"/>
          <w:szCs w:val="32"/>
          <w:lang w:val="en-US" w:eastAsia="zh-CN"/>
          <w14:textFill>
            <w14:solidFill>
              <w14:schemeClr w14:val="tx1"/>
            </w14:solidFill>
          </w14:textFill>
        </w:rPr>
        <w:t>二</w:t>
      </w:r>
      <w:r>
        <w:rPr>
          <w:rFonts w:hint="eastAsia" w:ascii="方正楷体简体" w:hAnsi="方正楷体简体" w:eastAsia="方正楷体简体" w:cs="方正楷体简体"/>
          <w:color w:val="000000" w:themeColor="text1"/>
          <w:kern w:val="21"/>
          <w:sz w:val="32"/>
          <w:szCs w:val="32"/>
          <w14:textFill>
            <w14:solidFill>
              <w14:schemeClr w14:val="tx1"/>
            </w14:solidFill>
          </w14:textFill>
        </w:rPr>
        <w:t xml:space="preserve">条 </w:t>
      </w:r>
      <w:r>
        <w:rPr>
          <w:rFonts w:hint="eastAsia" w:ascii="方正楷体简体" w:hAnsi="方正楷体简体" w:eastAsia="方正楷体简体" w:cs="方正楷体简体"/>
          <w:color w:val="000000" w:themeColor="text1"/>
          <w:kern w:val="21"/>
          <w:sz w:val="32"/>
          <w:szCs w:val="32"/>
          <w:lang w:val="en-US" w:eastAsia="zh-CN"/>
          <w14:textFill>
            <w14:solidFill>
              <w14:schemeClr w14:val="tx1"/>
            </w14:solidFill>
          </w14:textFill>
        </w:rPr>
        <w:t xml:space="preserve"> </w:t>
      </w:r>
      <w:r>
        <w:rPr>
          <w:rFonts w:hint="eastAsia" w:ascii="方正仿宋简体" w:hAnsi="方正仿宋简体" w:eastAsia="方正仿宋简体" w:cs="方正仿宋简体"/>
          <w:color w:val="000000" w:themeColor="text1"/>
          <w:kern w:val="21"/>
          <w:sz w:val="32"/>
          <w:szCs w:val="32"/>
          <w14:textFill>
            <w14:solidFill>
              <w14:schemeClr w14:val="tx1"/>
            </w14:solidFill>
          </w14:textFill>
        </w:rPr>
        <w:t>获得财政专项资金的单位和个人，应做好项目绩效评价，并积极配合审计、纪检等部门的检查。</w:t>
      </w:r>
    </w:p>
    <w:p>
      <w:pPr>
        <w:keepNext w:val="0"/>
        <w:keepLines w:val="0"/>
        <w:pageBreakBefore w:val="0"/>
        <w:widowControl w:val="0"/>
        <w:kinsoku/>
        <w:wordWrap/>
        <w:overflowPunct/>
        <w:topLinePunct w:val="0"/>
        <w:autoSpaceDE/>
        <w:autoSpaceDN/>
        <w:bidi w:val="0"/>
        <w:adjustRightInd/>
        <w:snapToGrid/>
        <w:spacing w:line="560" w:lineRule="exact"/>
        <w:ind w:right="0"/>
        <w:jc w:val="center"/>
        <w:textAlignment w:val="auto"/>
        <w:rPr>
          <w:rFonts w:hint="eastAsia" w:ascii="方正黑体简体" w:hAnsi="方正黑体简体" w:eastAsia="方正黑体简体" w:cs="方正黑体简体"/>
          <w:color w:val="000000" w:themeColor="text1"/>
          <w:kern w:val="2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right="0"/>
        <w:jc w:val="center"/>
        <w:textAlignment w:val="auto"/>
        <w:rPr>
          <w:rFonts w:hint="eastAsia" w:ascii="方正黑体简体" w:hAnsi="方正黑体简体" w:eastAsia="方正黑体简体" w:cs="方正黑体简体"/>
          <w:color w:val="000000" w:themeColor="text1"/>
          <w:kern w:val="21"/>
          <w:sz w:val="32"/>
          <w:szCs w:val="32"/>
          <w14:textFill>
            <w14:solidFill>
              <w14:schemeClr w14:val="tx1"/>
            </w14:solidFill>
          </w14:textFill>
        </w:rPr>
      </w:pPr>
      <w:r>
        <w:rPr>
          <w:rFonts w:hint="eastAsia" w:ascii="方正黑体简体" w:hAnsi="方正黑体简体" w:eastAsia="方正黑体简体" w:cs="方正黑体简体"/>
          <w:color w:val="000000" w:themeColor="text1"/>
          <w:kern w:val="21"/>
          <w:sz w:val="32"/>
          <w:szCs w:val="32"/>
          <w14:textFill>
            <w14:solidFill>
              <w14:schemeClr w14:val="tx1"/>
            </w14:solidFill>
          </w14:textFill>
        </w:rPr>
        <w:t>第四章  附则</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jc w:val="both"/>
        <w:textAlignment w:val="auto"/>
        <w:rPr>
          <w:rFonts w:hint="eastAsia" w:ascii="方正楷体简体" w:hAnsi="方正楷体简体" w:eastAsia="方正楷体简体" w:cs="方正楷体简体"/>
          <w:color w:val="000000" w:themeColor="text1"/>
          <w:kern w:val="2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jc w:val="both"/>
        <w:textAlignment w:val="auto"/>
        <w:rPr>
          <w:rFonts w:ascii="方正仿宋简体" w:hAnsi="方正仿宋简体" w:eastAsia="方正仿宋简体" w:cs="方正仿宋简体"/>
          <w:color w:val="000000" w:themeColor="text1"/>
          <w:kern w:val="21"/>
          <w:sz w:val="32"/>
          <w:szCs w:val="32"/>
          <w14:textFill>
            <w14:solidFill>
              <w14:schemeClr w14:val="tx1"/>
            </w14:solidFill>
          </w14:textFill>
        </w:rPr>
      </w:pPr>
      <w:r>
        <w:rPr>
          <w:rFonts w:hint="eastAsia" w:ascii="方正楷体简体" w:hAnsi="方正楷体简体" w:eastAsia="方正楷体简体" w:cs="方正楷体简体"/>
          <w:color w:val="000000" w:themeColor="text1"/>
          <w:kern w:val="21"/>
          <w:sz w:val="32"/>
          <w:szCs w:val="32"/>
          <w14:textFill>
            <w14:solidFill>
              <w14:schemeClr w14:val="tx1"/>
            </w14:solidFill>
          </w14:textFill>
        </w:rPr>
        <w:t>第二十</w:t>
      </w:r>
      <w:r>
        <w:rPr>
          <w:rFonts w:hint="eastAsia" w:ascii="方正楷体简体" w:hAnsi="方正楷体简体" w:eastAsia="方正楷体简体" w:cs="方正楷体简体"/>
          <w:color w:val="000000" w:themeColor="text1"/>
          <w:kern w:val="21"/>
          <w:sz w:val="32"/>
          <w:szCs w:val="32"/>
          <w:lang w:eastAsia="zh-CN"/>
          <w14:textFill>
            <w14:solidFill>
              <w14:schemeClr w14:val="tx1"/>
            </w14:solidFill>
          </w14:textFill>
        </w:rPr>
        <w:t>三</w:t>
      </w:r>
      <w:r>
        <w:rPr>
          <w:rFonts w:hint="eastAsia" w:ascii="方正楷体简体" w:hAnsi="方正楷体简体" w:eastAsia="方正楷体简体" w:cs="方正楷体简体"/>
          <w:color w:val="000000" w:themeColor="text1"/>
          <w:kern w:val="21"/>
          <w:sz w:val="32"/>
          <w:szCs w:val="32"/>
          <w14:textFill>
            <w14:solidFill>
              <w14:schemeClr w14:val="tx1"/>
            </w14:solidFill>
          </w14:textFill>
        </w:rPr>
        <w:t>条</w:t>
      </w:r>
      <w:r>
        <w:rPr>
          <w:rFonts w:hint="eastAsia" w:ascii="方正楷体简体" w:hAnsi="方正楷体简体" w:eastAsia="方正楷体简体" w:cs="方正楷体简体"/>
          <w:color w:val="000000" w:themeColor="text1"/>
          <w:kern w:val="21"/>
          <w:sz w:val="32"/>
          <w:szCs w:val="32"/>
          <w:lang w:val="en-US" w:eastAsia="zh-CN"/>
          <w14:textFill>
            <w14:solidFill>
              <w14:schemeClr w14:val="tx1"/>
            </w14:solidFill>
          </w14:textFill>
        </w:rPr>
        <w:t xml:space="preserve">  </w:t>
      </w:r>
      <w:r>
        <w:rPr>
          <w:rFonts w:hint="eastAsia" w:ascii="方正仿宋简体" w:hAnsi="方正仿宋简体" w:eastAsia="方正仿宋简体" w:cs="方正仿宋简体"/>
          <w:color w:val="000000" w:themeColor="text1"/>
          <w:kern w:val="21"/>
          <w:sz w:val="32"/>
          <w:szCs w:val="32"/>
          <w14:textFill>
            <w14:solidFill>
              <w14:schemeClr w14:val="tx1"/>
            </w14:solidFill>
          </w14:textFill>
        </w:rPr>
        <w:t>本办法由</w:t>
      </w:r>
      <w:r>
        <w:rPr>
          <w:rFonts w:hint="eastAsia" w:ascii="方正仿宋简体" w:hAnsi="方正仿宋简体" w:eastAsia="方正仿宋简体" w:cs="方正仿宋简体"/>
          <w:color w:val="000000" w:themeColor="text1"/>
          <w:kern w:val="21"/>
          <w:sz w:val="32"/>
          <w:szCs w:val="32"/>
          <w:lang w:eastAsia="zh-CN"/>
          <w14:textFill>
            <w14:solidFill>
              <w14:schemeClr w14:val="tx1"/>
            </w14:solidFill>
          </w14:textFill>
        </w:rPr>
        <w:t>济宁</w:t>
      </w:r>
      <w:r>
        <w:rPr>
          <w:rFonts w:hint="eastAsia" w:ascii="方正仿宋简体" w:hAnsi="方正仿宋简体" w:eastAsia="方正仿宋简体" w:cs="方正仿宋简体"/>
          <w:color w:val="000000" w:themeColor="text1"/>
          <w:kern w:val="21"/>
          <w:sz w:val="32"/>
          <w:szCs w:val="32"/>
          <w14:textFill>
            <w14:solidFill>
              <w14:schemeClr w14:val="tx1"/>
            </w14:solidFill>
          </w14:textFill>
        </w:rPr>
        <w:t>高新区</w:t>
      </w:r>
      <w:r>
        <w:rPr>
          <w:rFonts w:hint="eastAsia" w:ascii="方正仿宋简体" w:hAnsi="方正仿宋简体" w:eastAsia="方正仿宋简体" w:cs="方正仿宋简体"/>
          <w:color w:val="000000" w:themeColor="text1"/>
          <w:kern w:val="21"/>
          <w:sz w:val="32"/>
          <w:szCs w:val="32"/>
          <w:lang w:val="en-US" w:eastAsia="zh-CN"/>
          <w14:textFill>
            <w14:solidFill>
              <w14:schemeClr w14:val="tx1"/>
            </w14:solidFill>
          </w14:textFill>
        </w:rPr>
        <w:t>财政金融局和</w:t>
      </w:r>
      <w:r>
        <w:rPr>
          <w:rFonts w:hint="eastAsia" w:ascii="方正仿宋简体" w:hAnsi="方正仿宋简体" w:eastAsia="方正仿宋简体" w:cs="方正仿宋简体"/>
          <w:color w:val="000000" w:themeColor="text1"/>
          <w:kern w:val="21"/>
          <w:sz w:val="32"/>
          <w:szCs w:val="32"/>
          <w14:textFill>
            <w14:solidFill>
              <w14:schemeClr w14:val="tx1"/>
            </w14:solidFill>
          </w14:textFill>
        </w:rPr>
        <w:t>市场监督管理局负责解释。</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jc w:val="both"/>
        <w:textAlignment w:val="auto"/>
        <w:rPr>
          <w:rFonts w:ascii="Times New Roman" w:hAnsi="Times New Roman" w:eastAsia="方正仿宋简体" w:cs="Times New Roman"/>
          <w:color w:val="000000" w:themeColor="text1"/>
          <w:kern w:val="21"/>
          <w:sz w:val="32"/>
          <w:szCs w:val="32"/>
          <w14:textFill>
            <w14:solidFill>
              <w14:schemeClr w14:val="tx1"/>
            </w14:solidFill>
          </w14:textFill>
        </w:rPr>
      </w:pPr>
      <w:r>
        <w:rPr>
          <w:rFonts w:hint="eastAsia" w:ascii="方正楷体简体" w:hAnsi="方正楷体简体" w:eastAsia="方正楷体简体" w:cs="方正楷体简体"/>
          <w:color w:val="000000" w:themeColor="text1"/>
          <w:kern w:val="21"/>
          <w:sz w:val="32"/>
          <w:szCs w:val="32"/>
          <w14:textFill>
            <w14:solidFill>
              <w14:schemeClr w14:val="tx1"/>
            </w14:solidFill>
          </w14:textFill>
        </w:rPr>
        <w:t>第二十</w:t>
      </w:r>
      <w:r>
        <w:rPr>
          <w:rFonts w:hint="eastAsia" w:ascii="方正楷体简体" w:hAnsi="方正楷体简体" w:eastAsia="方正楷体简体" w:cs="方正楷体简体"/>
          <w:color w:val="000000" w:themeColor="text1"/>
          <w:kern w:val="21"/>
          <w:sz w:val="32"/>
          <w:szCs w:val="32"/>
          <w:lang w:eastAsia="zh-CN"/>
          <w14:textFill>
            <w14:solidFill>
              <w14:schemeClr w14:val="tx1"/>
            </w14:solidFill>
          </w14:textFill>
        </w:rPr>
        <w:t>四</w:t>
      </w:r>
      <w:r>
        <w:rPr>
          <w:rFonts w:hint="eastAsia" w:ascii="方正楷体简体" w:hAnsi="方正楷体简体" w:eastAsia="方正楷体简体" w:cs="方正楷体简体"/>
          <w:color w:val="000000" w:themeColor="text1"/>
          <w:kern w:val="21"/>
          <w:sz w:val="32"/>
          <w:szCs w:val="32"/>
          <w14:textFill>
            <w14:solidFill>
              <w14:schemeClr w14:val="tx1"/>
            </w14:solidFill>
          </w14:textFill>
        </w:rPr>
        <w:t xml:space="preserve">条 </w:t>
      </w:r>
      <w:r>
        <w:rPr>
          <w:rFonts w:hint="eastAsia" w:ascii="方正楷体简体" w:hAnsi="方正楷体简体" w:eastAsia="方正楷体简体" w:cs="方正楷体简体"/>
          <w:color w:val="000000" w:themeColor="text1"/>
          <w:kern w:val="21"/>
          <w:sz w:val="32"/>
          <w:szCs w:val="32"/>
          <w:lang w:val="en-US" w:eastAsia="zh-CN"/>
          <w14:textFill>
            <w14:solidFill>
              <w14:schemeClr w14:val="tx1"/>
            </w14:solidFill>
          </w14:textFill>
        </w:rPr>
        <w:t xml:space="preserve"> </w:t>
      </w:r>
      <w:r>
        <w:rPr>
          <w:rFonts w:hint="eastAsia" w:ascii="方正仿宋简体" w:hAnsi="方正仿宋简体" w:eastAsia="方正仿宋简体" w:cs="方正仿宋简体"/>
          <w:color w:val="000000" w:themeColor="text1"/>
          <w:kern w:val="21"/>
          <w:sz w:val="32"/>
          <w:szCs w:val="32"/>
          <w14:textFill>
            <w14:solidFill>
              <w14:schemeClr w14:val="tx1"/>
            </w14:solidFill>
          </w14:textFill>
        </w:rPr>
        <w:t>本办</w:t>
      </w:r>
      <w:r>
        <w:rPr>
          <w:rFonts w:ascii="Times New Roman" w:hAnsi="Times New Roman" w:eastAsia="方正仿宋简体" w:cs="Times New Roman"/>
          <w:color w:val="000000" w:themeColor="text1"/>
          <w:kern w:val="21"/>
          <w:sz w:val="32"/>
          <w:szCs w:val="32"/>
          <w14:textFill>
            <w14:solidFill>
              <w14:schemeClr w14:val="tx1"/>
            </w14:solidFill>
          </w14:textFill>
        </w:rPr>
        <w:t>法自2021年</w:t>
      </w:r>
      <w:r>
        <w:rPr>
          <w:rFonts w:hint="eastAsia" w:ascii="Times New Roman" w:hAnsi="Times New Roman" w:eastAsia="方正仿宋简体" w:cs="Times New Roman"/>
          <w:color w:val="000000" w:themeColor="text1"/>
          <w:kern w:val="21"/>
          <w:sz w:val="32"/>
          <w:szCs w:val="32"/>
          <w:lang w:val="en-US" w:eastAsia="zh-CN"/>
          <w14:textFill>
            <w14:solidFill>
              <w14:schemeClr w14:val="tx1"/>
            </w14:solidFill>
          </w14:textFill>
        </w:rPr>
        <w:t>7</w:t>
      </w:r>
      <w:r>
        <w:rPr>
          <w:rFonts w:ascii="Times New Roman" w:hAnsi="Times New Roman" w:eastAsia="方正仿宋简体" w:cs="Times New Roman"/>
          <w:color w:val="000000" w:themeColor="text1"/>
          <w:kern w:val="21"/>
          <w:sz w:val="32"/>
          <w:szCs w:val="32"/>
          <w14:textFill>
            <w14:solidFill>
              <w14:schemeClr w14:val="tx1"/>
            </w14:solidFill>
          </w14:textFill>
        </w:rPr>
        <w:t>月</w:t>
      </w:r>
      <w:r>
        <w:rPr>
          <w:rFonts w:hint="eastAsia" w:ascii="Times New Roman" w:hAnsi="Times New Roman" w:eastAsia="方正仿宋简体" w:cs="Times New Roman"/>
          <w:color w:val="000000" w:themeColor="text1"/>
          <w:kern w:val="21"/>
          <w:sz w:val="32"/>
          <w:szCs w:val="32"/>
          <w:lang w:val="en-US" w:eastAsia="zh-CN"/>
          <w14:textFill>
            <w14:solidFill>
              <w14:schemeClr w14:val="tx1"/>
            </w14:solidFill>
          </w14:textFill>
        </w:rPr>
        <w:t>1</w:t>
      </w:r>
      <w:r>
        <w:rPr>
          <w:rFonts w:ascii="Times New Roman" w:hAnsi="Times New Roman" w:eastAsia="方正仿宋简体" w:cs="Times New Roman"/>
          <w:color w:val="000000" w:themeColor="text1"/>
          <w:kern w:val="21"/>
          <w:sz w:val="32"/>
          <w:szCs w:val="32"/>
          <w14:textFill>
            <w14:solidFill>
              <w14:schemeClr w14:val="tx1"/>
            </w14:solidFill>
          </w14:textFill>
        </w:rPr>
        <w:t>日起施行，有效期至202</w:t>
      </w:r>
      <w:r>
        <w:rPr>
          <w:rFonts w:hint="eastAsia" w:ascii="Times New Roman" w:hAnsi="Times New Roman" w:eastAsia="方正仿宋简体" w:cs="Times New Roman"/>
          <w:color w:val="000000" w:themeColor="text1"/>
          <w:kern w:val="21"/>
          <w:sz w:val="32"/>
          <w:szCs w:val="32"/>
          <w:lang w:val="en-US" w:eastAsia="zh-CN"/>
          <w14:textFill>
            <w14:solidFill>
              <w14:schemeClr w14:val="tx1"/>
            </w14:solidFill>
          </w14:textFill>
        </w:rPr>
        <w:t>4</w:t>
      </w:r>
      <w:r>
        <w:rPr>
          <w:rFonts w:ascii="Times New Roman" w:hAnsi="Times New Roman" w:eastAsia="方正仿宋简体" w:cs="Times New Roman"/>
          <w:color w:val="000000" w:themeColor="text1"/>
          <w:kern w:val="21"/>
          <w:sz w:val="32"/>
          <w:szCs w:val="32"/>
          <w14:textFill>
            <w14:solidFill>
              <w14:schemeClr w14:val="tx1"/>
            </w14:solidFill>
          </w14:textFill>
        </w:rPr>
        <w:t>年</w:t>
      </w:r>
      <w:r>
        <w:rPr>
          <w:rFonts w:hint="eastAsia" w:ascii="Times New Roman" w:hAnsi="Times New Roman" w:eastAsia="方正仿宋简体" w:cs="Times New Roman"/>
          <w:color w:val="000000" w:themeColor="text1"/>
          <w:kern w:val="21"/>
          <w:sz w:val="32"/>
          <w:szCs w:val="32"/>
          <w:lang w:val="en-US" w:eastAsia="zh-CN"/>
          <w14:textFill>
            <w14:solidFill>
              <w14:schemeClr w14:val="tx1"/>
            </w14:solidFill>
          </w14:textFill>
        </w:rPr>
        <w:t>6</w:t>
      </w:r>
      <w:r>
        <w:rPr>
          <w:rFonts w:ascii="Times New Roman" w:hAnsi="Times New Roman" w:eastAsia="方正仿宋简体" w:cs="Times New Roman"/>
          <w:color w:val="000000" w:themeColor="text1"/>
          <w:kern w:val="21"/>
          <w:sz w:val="32"/>
          <w:szCs w:val="32"/>
          <w14:textFill>
            <w14:solidFill>
              <w14:schemeClr w14:val="tx1"/>
            </w14:solidFill>
          </w14:textFill>
        </w:rPr>
        <w:t>月</w:t>
      </w:r>
      <w:r>
        <w:rPr>
          <w:rFonts w:hint="eastAsia" w:ascii="Times New Roman" w:hAnsi="Times New Roman" w:eastAsia="方正仿宋简体" w:cs="Times New Roman"/>
          <w:color w:val="000000" w:themeColor="text1"/>
          <w:kern w:val="21"/>
          <w:sz w:val="32"/>
          <w:szCs w:val="32"/>
          <w:lang w:val="en-US" w:eastAsia="zh-CN"/>
          <w14:textFill>
            <w14:solidFill>
              <w14:schemeClr w14:val="tx1"/>
            </w14:solidFill>
          </w14:textFill>
        </w:rPr>
        <w:t>30</w:t>
      </w:r>
      <w:r>
        <w:rPr>
          <w:rFonts w:ascii="Times New Roman" w:hAnsi="Times New Roman" w:eastAsia="方正仿宋简体" w:cs="Times New Roman"/>
          <w:color w:val="000000" w:themeColor="text1"/>
          <w:kern w:val="21"/>
          <w:sz w:val="32"/>
          <w:szCs w:val="32"/>
          <w14:textFill>
            <w14:solidFill>
              <w14:schemeClr w14:val="tx1"/>
            </w14:solidFill>
          </w14:textFill>
        </w:rPr>
        <w:t>日。</w:t>
      </w:r>
    </w:p>
    <w:p>
      <w:pPr>
        <w:rPr>
          <w:rFonts w:hint="eastAsia"/>
          <w:lang w:val="en-US" w:eastAsia="zh-CN"/>
        </w:rPr>
      </w:pPr>
      <w:r>
        <w:rPr>
          <w:rFonts w:hint="eastAsia"/>
          <w:lang w:val="en-US" w:eastAsia="zh-CN"/>
        </w:rPr>
        <w:br w:type="page"/>
      </w:r>
    </w:p>
    <w:p>
      <w:pPr>
        <w:pStyle w:val="2"/>
        <w:keepNext w:val="0"/>
        <w:keepLines w:val="0"/>
        <w:pageBreakBefore w:val="0"/>
        <w:widowControl w:val="0"/>
        <w:kinsoku/>
        <w:wordWrap/>
        <w:overflowPunct/>
        <w:topLinePunct w:val="0"/>
        <w:autoSpaceDE/>
        <w:autoSpaceDN/>
        <w:bidi w:val="0"/>
        <w:adjustRightInd/>
        <w:snapToGrid/>
        <w:spacing w:after="0" w:line="580" w:lineRule="exact"/>
        <w:ind w:left="0" w:leftChars="0"/>
        <w:textAlignment w:val="auto"/>
        <w:rPr>
          <w:rFonts w:hint="eastAsia"/>
          <w:lang w:val="en-US" w:eastAsia="zh-CN"/>
        </w:rPr>
      </w:pPr>
    </w:p>
    <w:p>
      <w:pPr>
        <w:pStyle w:val="2"/>
        <w:keepNext w:val="0"/>
        <w:keepLines w:val="0"/>
        <w:pageBreakBefore w:val="0"/>
        <w:widowControl w:val="0"/>
        <w:kinsoku/>
        <w:wordWrap/>
        <w:overflowPunct/>
        <w:topLinePunct w:val="0"/>
        <w:autoSpaceDE/>
        <w:autoSpaceDN/>
        <w:bidi w:val="0"/>
        <w:adjustRightInd/>
        <w:snapToGrid/>
        <w:spacing w:after="0" w:line="580" w:lineRule="exact"/>
        <w:ind w:left="0" w:leftChars="0"/>
        <w:textAlignment w:val="auto"/>
        <w:rPr>
          <w:rFonts w:hint="eastAsia"/>
          <w:lang w:val="en-US" w:eastAsia="zh-CN"/>
        </w:rPr>
      </w:pPr>
    </w:p>
    <w:p>
      <w:pPr>
        <w:pStyle w:val="2"/>
        <w:keepNext w:val="0"/>
        <w:keepLines w:val="0"/>
        <w:pageBreakBefore w:val="0"/>
        <w:widowControl w:val="0"/>
        <w:kinsoku/>
        <w:wordWrap/>
        <w:overflowPunct/>
        <w:topLinePunct w:val="0"/>
        <w:autoSpaceDE/>
        <w:autoSpaceDN/>
        <w:bidi w:val="0"/>
        <w:adjustRightInd/>
        <w:snapToGrid/>
        <w:spacing w:after="0" w:line="580" w:lineRule="exact"/>
        <w:ind w:left="0" w:leftChars="0"/>
        <w:textAlignment w:val="auto"/>
        <w:rPr>
          <w:rFonts w:hint="eastAsia"/>
          <w:lang w:val="en-US" w:eastAsia="zh-CN"/>
        </w:rPr>
      </w:pPr>
    </w:p>
    <w:p>
      <w:pPr>
        <w:pStyle w:val="2"/>
        <w:keepNext w:val="0"/>
        <w:keepLines w:val="0"/>
        <w:pageBreakBefore w:val="0"/>
        <w:widowControl w:val="0"/>
        <w:kinsoku/>
        <w:wordWrap/>
        <w:overflowPunct/>
        <w:topLinePunct w:val="0"/>
        <w:autoSpaceDE/>
        <w:autoSpaceDN/>
        <w:bidi w:val="0"/>
        <w:adjustRightInd/>
        <w:snapToGrid/>
        <w:spacing w:after="0" w:line="580" w:lineRule="exact"/>
        <w:ind w:left="0" w:leftChars="0"/>
        <w:textAlignment w:val="auto"/>
        <w:rPr>
          <w:rFonts w:hint="eastAsia"/>
          <w:lang w:val="en-US" w:eastAsia="zh-CN"/>
        </w:rPr>
      </w:pPr>
    </w:p>
    <w:p>
      <w:pPr>
        <w:pStyle w:val="2"/>
        <w:keepNext w:val="0"/>
        <w:keepLines w:val="0"/>
        <w:pageBreakBefore w:val="0"/>
        <w:widowControl w:val="0"/>
        <w:kinsoku/>
        <w:wordWrap/>
        <w:overflowPunct/>
        <w:topLinePunct w:val="0"/>
        <w:autoSpaceDE/>
        <w:autoSpaceDN/>
        <w:bidi w:val="0"/>
        <w:adjustRightInd/>
        <w:snapToGrid/>
        <w:spacing w:after="0" w:line="580" w:lineRule="exact"/>
        <w:ind w:left="0" w:leftChars="0"/>
        <w:textAlignment w:val="auto"/>
        <w:rPr>
          <w:rFonts w:hint="eastAsia"/>
          <w:lang w:val="en-US" w:eastAsia="zh-CN"/>
        </w:rPr>
      </w:pPr>
    </w:p>
    <w:p>
      <w:pPr>
        <w:pStyle w:val="2"/>
        <w:keepNext w:val="0"/>
        <w:keepLines w:val="0"/>
        <w:pageBreakBefore w:val="0"/>
        <w:widowControl w:val="0"/>
        <w:kinsoku/>
        <w:wordWrap/>
        <w:overflowPunct/>
        <w:topLinePunct w:val="0"/>
        <w:autoSpaceDE/>
        <w:autoSpaceDN/>
        <w:bidi w:val="0"/>
        <w:adjustRightInd/>
        <w:snapToGrid/>
        <w:spacing w:after="0" w:line="580" w:lineRule="exact"/>
        <w:ind w:left="0" w:leftChars="0"/>
        <w:textAlignment w:val="auto"/>
        <w:rPr>
          <w:rFonts w:hint="eastAsia"/>
          <w:lang w:val="en-US" w:eastAsia="zh-CN"/>
        </w:rPr>
      </w:pPr>
    </w:p>
    <w:p>
      <w:pPr>
        <w:pStyle w:val="2"/>
        <w:keepNext w:val="0"/>
        <w:keepLines w:val="0"/>
        <w:pageBreakBefore w:val="0"/>
        <w:widowControl w:val="0"/>
        <w:kinsoku/>
        <w:wordWrap/>
        <w:overflowPunct/>
        <w:topLinePunct w:val="0"/>
        <w:autoSpaceDE/>
        <w:autoSpaceDN/>
        <w:bidi w:val="0"/>
        <w:adjustRightInd/>
        <w:snapToGrid/>
        <w:spacing w:after="0" w:line="580" w:lineRule="exact"/>
        <w:ind w:left="0" w:leftChars="0"/>
        <w:textAlignment w:val="auto"/>
        <w:rPr>
          <w:rFonts w:hint="eastAsia"/>
          <w:lang w:val="en-US" w:eastAsia="zh-CN"/>
        </w:rPr>
      </w:pPr>
    </w:p>
    <w:p>
      <w:pPr>
        <w:pStyle w:val="2"/>
        <w:keepNext w:val="0"/>
        <w:keepLines w:val="0"/>
        <w:pageBreakBefore w:val="0"/>
        <w:widowControl w:val="0"/>
        <w:kinsoku/>
        <w:wordWrap/>
        <w:overflowPunct/>
        <w:topLinePunct w:val="0"/>
        <w:autoSpaceDE/>
        <w:autoSpaceDN/>
        <w:bidi w:val="0"/>
        <w:adjustRightInd/>
        <w:snapToGrid/>
        <w:spacing w:after="0" w:line="580" w:lineRule="exact"/>
        <w:ind w:left="0" w:leftChars="0"/>
        <w:textAlignment w:val="auto"/>
        <w:rPr>
          <w:rFonts w:hint="eastAsia"/>
          <w:lang w:val="en-US" w:eastAsia="zh-CN"/>
        </w:rPr>
      </w:pPr>
    </w:p>
    <w:p>
      <w:pPr>
        <w:pStyle w:val="2"/>
        <w:keepNext w:val="0"/>
        <w:keepLines w:val="0"/>
        <w:pageBreakBefore w:val="0"/>
        <w:widowControl w:val="0"/>
        <w:kinsoku/>
        <w:wordWrap/>
        <w:overflowPunct/>
        <w:topLinePunct w:val="0"/>
        <w:autoSpaceDE/>
        <w:autoSpaceDN/>
        <w:bidi w:val="0"/>
        <w:adjustRightInd/>
        <w:snapToGrid/>
        <w:spacing w:after="0" w:line="580" w:lineRule="exact"/>
        <w:ind w:left="0" w:leftChars="0"/>
        <w:textAlignment w:val="auto"/>
        <w:rPr>
          <w:rFonts w:hint="eastAsia"/>
          <w:lang w:val="en-US" w:eastAsia="zh-CN"/>
        </w:rPr>
      </w:pPr>
    </w:p>
    <w:p>
      <w:pPr>
        <w:pStyle w:val="2"/>
        <w:keepNext w:val="0"/>
        <w:keepLines w:val="0"/>
        <w:pageBreakBefore w:val="0"/>
        <w:widowControl w:val="0"/>
        <w:kinsoku/>
        <w:wordWrap/>
        <w:overflowPunct/>
        <w:topLinePunct w:val="0"/>
        <w:autoSpaceDE/>
        <w:autoSpaceDN/>
        <w:bidi w:val="0"/>
        <w:adjustRightInd/>
        <w:snapToGrid/>
        <w:spacing w:after="0" w:line="580" w:lineRule="exact"/>
        <w:ind w:left="0" w:leftChars="0"/>
        <w:textAlignment w:val="auto"/>
        <w:rPr>
          <w:rFonts w:hint="eastAsia"/>
          <w:lang w:val="en-US" w:eastAsia="zh-CN"/>
        </w:rPr>
      </w:pPr>
    </w:p>
    <w:p>
      <w:pPr>
        <w:pStyle w:val="2"/>
        <w:keepNext w:val="0"/>
        <w:keepLines w:val="0"/>
        <w:pageBreakBefore w:val="0"/>
        <w:widowControl w:val="0"/>
        <w:kinsoku/>
        <w:wordWrap/>
        <w:overflowPunct/>
        <w:topLinePunct w:val="0"/>
        <w:autoSpaceDE/>
        <w:autoSpaceDN/>
        <w:bidi w:val="0"/>
        <w:adjustRightInd/>
        <w:snapToGrid/>
        <w:spacing w:after="0" w:line="580" w:lineRule="exact"/>
        <w:ind w:left="0" w:leftChars="0"/>
        <w:textAlignment w:val="auto"/>
        <w:rPr>
          <w:rFonts w:hint="eastAsia"/>
          <w:lang w:val="en-US" w:eastAsia="zh-CN"/>
        </w:rPr>
      </w:pPr>
    </w:p>
    <w:p>
      <w:pPr>
        <w:pStyle w:val="2"/>
        <w:keepNext w:val="0"/>
        <w:keepLines w:val="0"/>
        <w:pageBreakBefore w:val="0"/>
        <w:widowControl w:val="0"/>
        <w:kinsoku/>
        <w:wordWrap/>
        <w:overflowPunct/>
        <w:topLinePunct w:val="0"/>
        <w:autoSpaceDE/>
        <w:autoSpaceDN/>
        <w:bidi w:val="0"/>
        <w:adjustRightInd/>
        <w:snapToGrid/>
        <w:spacing w:after="0" w:line="580" w:lineRule="exact"/>
        <w:ind w:left="0" w:leftChars="0"/>
        <w:textAlignment w:val="auto"/>
        <w:rPr>
          <w:rFonts w:hint="eastAsia"/>
          <w:lang w:val="en-US" w:eastAsia="zh-CN"/>
        </w:rPr>
      </w:pPr>
    </w:p>
    <w:p>
      <w:pPr>
        <w:pStyle w:val="2"/>
        <w:keepNext w:val="0"/>
        <w:keepLines w:val="0"/>
        <w:pageBreakBefore w:val="0"/>
        <w:widowControl w:val="0"/>
        <w:kinsoku/>
        <w:wordWrap/>
        <w:overflowPunct/>
        <w:topLinePunct w:val="0"/>
        <w:autoSpaceDE/>
        <w:autoSpaceDN/>
        <w:bidi w:val="0"/>
        <w:adjustRightInd/>
        <w:snapToGrid/>
        <w:spacing w:after="0" w:line="580" w:lineRule="exact"/>
        <w:ind w:left="0" w:leftChars="0"/>
        <w:textAlignment w:val="auto"/>
        <w:rPr>
          <w:rFonts w:hint="eastAsia"/>
          <w:lang w:val="en-US" w:eastAsia="zh-CN"/>
        </w:rPr>
      </w:pPr>
    </w:p>
    <w:p>
      <w:pPr>
        <w:pStyle w:val="2"/>
        <w:keepNext w:val="0"/>
        <w:keepLines w:val="0"/>
        <w:pageBreakBefore w:val="0"/>
        <w:widowControl w:val="0"/>
        <w:kinsoku/>
        <w:wordWrap/>
        <w:overflowPunct/>
        <w:topLinePunct w:val="0"/>
        <w:autoSpaceDE/>
        <w:autoSpaceDN/>
        <w:bidi w:val="0"/>
        <w:adjustRightInd/>
        <w:snapToGrid/>
        <w:spacing w:after="0" w:line="580" w:lineRule="exact"/>
        <w:ind w:left="0" w:leftChars="0"/>
        <w:textAlignment w:val="auto"/>
        <w:rPr>
          <w:rFonts w:hint="eastAsia"/>
          <w:lang w:val="en-US" w:eastAsia="zh-CN"/>
        </w:rPr>
      </w:pPr>
    </w:p>
    <w:p>
      <w:pPr>
        <w:pStyle w:val="2"/>
        <w:keepNext w:val="0"/>
        <w:keepLines w:val="0"/>
        <w:pageBreakBefore w:val="0"/>
        <w:widowControl w:val="0"/>
        <w:kinsoku/>
        <w:wordWrap/>
        <w:overflowPunct/>
        <w:topLinePunct w:val="0"/>
        <w:autoSpaceDE/>
        <w:autoSpaceDN/>
        <w:bidi w:val="0"/>
        <w:adjustRightInd/>
        <w:snapToGrid/>
        <w:spacing w:after="0" w:line="580" w:lineRule="exact"/>
        <w:ind w:left="0" w:leftChars="0"/>
        <w:textAlignment w:val="auto"/>
        <w:rPr>
          <w:rFonts w:hint="eastAsia"/>
          <w:lang w:val="en-US" w:eastAsia="zh-CN"/>
        </w:rPr>
      </w:pPr>
    </w:p>
    <w:p>
      <w:pPr>
        <w:pStyle w:val="2"/>
        <w:keepNext w:val="0"/>
        <w:keepLines w:val="0"/>
        <w:pageBreakBefore w:val="0"/>
        <w:widowControl w:val="0"/>
        <w:kinsoku/>
        <w:wordWrap/>
        <w:overflowPunct/>
        <w:topLinePunct w:val="0"/>
        <w:autoSpaceDE/>
        <w:autoSpaceDN/>
        <w:bidi w:val="0"/>
        <w:adjustRightInd/>
        <w:snapToGrid/>
        <w:spacing w:after="0" w:line="580" w:lineRule="exact"/>
        <w:ind w:left="0" w:leftChars="0"/>
        <w:textAlignment w:val="auto"/>
        <w:rPr>
          <w:rFonts w:hint="eastAsia"/>
          <w:lang w:val="en-US" w:eastAsia="zh-CN"/>
        </w:rPr>
      </w:pPr>
    </w:p>
    <w:p>
      <w:pPr>
        <w:pStyle w:val="2"/>
        <w:keepNext w:val="0"/>
        <w:keepLines w:val="0"/>
        <w:pageBreakBefore w:val="0"/>
        <w:widowControl w:val="0"/>
        <w:kinsoku/>
        <w:wordWrap/>
        <w:overflowPunct/>
        <w:topLinePunct w:val="0"/>
        <w:autoSpaceDE/>
        <w:autoSpaceDN/>
        <w:bidi w:val="0"/>
        <w:adjustRightInd/>
        <w:snapToGrid/>
        <w:spacing w:after="0" w:line="580" w:lineRule="exact"/>
        <w:ind w:left="0" w:leftChars="0"/>
        <w:textAlignment w:val="auto"/>
        <w:rPr>
          <w:rFonts w:hint="eastAsia"/>
          <w:lang w:val="en-US" w:eastAsia="zh-CN"/>
        </w:rPr>
      </w:pPr>
    </w:p>
    <w:p>
      <w:pPr>
        <w:pStyle w:val="2"/>
        <w:keepNext w:val="0"/>
        <w:keepLines w:val="0"/>
        <w:pageBreakBefore w:val="0"/>
        <w:widowControl w:val="0"/>
        <w:kinsoku/>
        <w:wordWrap/>
        <w:overflowPunct/>
        <w:topLinePunct w:val="0"/>
        <w:autoSpaceDE/>
        <w:autoSpaceDN/>
        <w:bidi w:val="0"/>
        <w:adjustRightInd/>
        <w:snapToGrid/>
        <w:spacing w:after="0" w:line="580" w:lineRule="exact"/>
        <w:ind w:left="0" w:leftChars="0"/>
        <w:textAlignment w:val="auto"/>
        <w:rPr>
          <w:rFonts w:hint="eastAsia"/>
          <w:lang w:val="en-US" w:eastAsia="zh-CN"/>
        </w:rPr>
      </w:pP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textAlignment w:val="auto"/>
        <w:rPr>
          <w:rFonts w:hint="eastAsia"/>
          <w:lang w:val="en-US" w:eastAsia="zh-CN"/>
        </w:rPr>
      </w:pP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textAlignment w:val="auto"/>
        <w:rPr>
          <w:rFonts w:hint="eastAsia"/>
          <w:lang w:val="en-US" w:eastAsia="zh-CN"/>
        </w:rPr>
      </w:pP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textAlignment w:val="auto"/>
        <w:rPr>
          <w:rFonts w:hint="eastAsia"/>
          <w:lang w:val="en-US" w:eastAsia="zh-CN"/>
        </w:rPr>
      </w:pPr>
    </w:p>
    <w:p>
      <w:pPr>
        <w:spacing w:line="580" w:lineRule="exact"/>
        <w:ind w:right="23" w:rightChars="11" w:firstLine="140" w:firstLineChars="50"/>
        <w:rPr>
          <w:rFonts w:hint="default"/>
          <w:lang w:val="en-US" w:eastAsia="zh-CN"/>
        </w:rPr>
      </w:pPr>
      <w:r>
        <w:rPr>
          <w:rFonts w:ascii="方正仿宋简体" w:eastAsia="方正仿宋简体"/>
          <w:b w:val="0"/>
          <w:bCs/>
          <w:sz w:val="28"/>
          <w:szCs w:val="28"/>
        </w:rPr>
        <mc:AlternateContent>
          <mc:Choice Requires="wps">
            <w:drawing>
              <wp:anchor distT="0" distB="0" distL="114300" distR="114300" simplePos="0" relativeHeight="251659264" behindDoc="0" locked="0" layoutInCell="1" allowOverlap="1">
                <wp:simplePos x="0" y="0"/>
                <wp:positionH relativeFrom="column">
                  <wp:posOffset>31115</wp:posOffset>
                </wp:positionH>
                <wp:positionV relativeFrom="paragraph">
                  <wp:posOffset>402590</wp:posOffset>
                </wp:positionV>
                <wp:extent cx="5577840" cy="635"/>
                <wp:effectExtent l="0" t="0" r="0" b="0"/>
                <wp:wrapNone/>
                <wp:docPr id="3" name="直接连接符 3"/>
                <wp:cNvGraphicFramePr/>
                <a:graphic xmlns:a="http://schemas.openxmlformats.org/drawingml/2006/main">
                  <a:graphicData uri="http://schemas.microsoft.com/office/word/2010/wordprocessingShape">
                    <wps:wsp>
                      <wps:cNvCnPr/>
                      <wps:spPr>
                        <a:xfrm>
                          <a:off x="0" y="0"/>
                          <a:ext cx="5577840" cy="635"/>
                        </a:xfrm>
                        <a:prstGeom prst="line">
                          <a:avLst/>
                        </a:prstGeom>
                        <a:ln w="635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2.45pt;margin-top:31.7pt;height:0.05pt;width:439.2pt;z-index:251659264;mso-width-relative:page;mso-height-relative:page;" filled="f" stroked="t" coordsize="21600,21600" o:gfxdata="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Nd6EebUAAAABwEAAA8AAAAAAAAAAQAgAAAAIgAAAGRycy9kb3ducmV2LnhtbFBLAQIU&#10;ABQAAAAIAIdO4kCik2yG9wEAAPQDAAAOAAAAAAAAAAEAIAAAACMBAABkcnMvZTJvRG9jLnhtbFBL&#10;BQYAAAAABgAGAFkBAACMBQAAAAA=&#10;">
                <v:fill on="f" focussize="0,0"/>
                <v:stroke weight="0.5pt" color="#000000" joinstyle="round"/>
                <v:imagedata o:title=""/>
                <o:lock v:ext="edit" aspectratio="f"/>
              </v:line>
            </w:pict>
          </mc:Fallback>
        </mc:AlternateContent>
      </w:r>
      <w:r>
        <w:rPr>
          <w:rFonts w:ascii="方正仿宋简体" w:eastAsia="方正仿宋简体"/>
          <w:b w:val="0"/>
          <w:bCs/>
          <w:sz w:val="28"/>
          <w:szCs w:val="28"/>
        </w:rPr>
        <mc:AlternateContent>
          <mc:Choice Requires="wps">
            <w:drawing>
              <wp:anchor distT="0" distB="0" distL="114300" distR="114300" simplePos="0" relativeHeight="251660288" behindDoc="0" locked="0" layoutInCell="1" allowOverlap="1">
                <wp:simplePos x="0" y="0"/>
                <wp:positionH relativeFrom="column">
                  <wp:posOffset>20320</wp:posOffset>
                </wp:positionH>
                <wp:positionV relativeFrom="paragraph">
                  <wp:posOffset>38735</wp:posOffset>
                </wp:positionV>
                <wp:extent cx="5568950" cy="635"/>
                <wp:effectExtent l="0" t="0" r="0" b="0"/>
                <wp:wrapNone/>
                <wp:docPr id="5" name="直接连接符 5"/>
                <wp:cNvGraphicFramePr/>
                <a:graphic xmlns:a="http://schemas.openxmlformats.org/drawingml/2006/main">
                  <a:graphicData uri="http://schemas.microsoft.com/office/word/2010/wordprocessingShape">
                    <wps:wsp>
                      <wps:cNvCnPr/>
                      <wps:spPr>
                        <a:xfrm>
                          <a:off x="0" y="0"/>
                          <a:ext cx="5568950" cy="635"/>
                        </a:xfrm>
                        <a:prstGeom prst="line">
                          <a:avLst/>
                        </a:prstGeom>
                        <a:ln w="635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1.6pt;margin-top:3.05pt;height:0.05pt;width:438.5pt;z-index:251660288;mso-width-relative:page;mso-height-relative:page;" filled="f" stroked="t" coordsize="21600,21600" o:gfxdata="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PEmLN9EAAAAFAQAADwAAAAAAAAABACAAAAAiAAAAZHJzL2Rvd25yZXYueG1sUEsBAhQA&#10;FAAAAAgAh07iQDr6wE35AQAA9AMAAA4AAAAAAAAAAQAgAAAAIAEAAGRycy9lMm9Eb2MueG1sUEsF&#10;BgAAAAAGAAYAWQEAAIsFAAAAAA==&#10;">
                <v:fill on="f" focussize="0,0"/>
                <v:stroke weight="0.5pt" color="#000000" joinstyle="round"/>
                <v:imagedata o:title=""/>
                <o:lock v:ext="edit" aspectratio="f"/>
              </v:line>
            </w:pict>
          </mc:Fallback>
        </mc:AlternateContent>
      </w:r>
      <w:r>
        <w:rPr>
          <w:rFonts w:hint="eastAsia" w:ascii="方正仿宋简体" w:eastAsia="方正仿宋简体"/>
          <w:b w:val="0"/>
          <w:bCs/>
          <w:sz w:val="28"/>
          <w:szCs w:val="28"/>
        </w:rPr>
        <w:t>济宁高新区</w:t>
      </w:r>
      <w:r>
        <w:rPr>
          <w:rFonts w:hint="eastAsia" w:ascii="方正仿宋简体" w:eastAsia="方正仿宋简体"/>
          <w:b w:val="0"/>
          <w:bCs/>
          <w:sz w:val="28"/>
          <w:szCs w:val="28"/>
          <w:lang w:eastAsia="zh-CN"/>
        </w:rPr>
        <w:t>管委会</w:t>
      </w:r>
      <w:r>
        <w:rPr>
          <w:rFonts w:hint="eastAsia" w:ascii="方正仿宋简体" w:eastAsia="方正仿宋简体"/>
          <w:b w:val="0"/>
          <w:bCs/>
          <w:sz w:val="28"/>
          <w:szCs w:val="28"/>
        </w:rPr>
        <w:t xml:space="preserve">办公室             </w:t>
      </w:r>
      <w:r>
        <w:rPr>
          <w:rFonts w:hint="eastAsia" w:ascii="方正仿宋简体" w:eastAsia="方正仿宋简体"/>
          <w:b w:val="0"/>
          <w:bCs/>
          <w:sz w:val="28"/>
          <w:szCs w:val="28"/>
          <w:lang w:val="en-US" w:eastAsia="zh-CN"/>
        </w:rPr>
        <w:t xml:space="preserve"> </w:t>
      </w:r>
      <w:r>
        <w:rPr>
          <w:rFonts w:hint="eastAsia" w:ascii="方正仿宋简体" w:eastAsia="方正仿宋简体"/>
          <w:b w:val="0"/>
          <w:bCs/>
          <w:sz w:val="28"/>
          <w:szCs w:val="28"/>
        </w:rPr>
        <w:t xml:space="preserve">   </w:t>
      </w:r>
      <w:r>
        <w:rPr>
          <w:rFonts w:hint="eastAsia" w:ascii="方正仿宋简体" w:eastAsia="方正仿宋简体"/>
          <w:b w:val="0"/>
          <w:bCs/>
          <w:sz w:val="28"/>
          <w:szCs w:val="28"/>
          <w:lang w:val="en-US" w:eastAsia="zh-CN"/>
        </w:rPr>
        <w:t xml:space="preserve">   </w:t>
      </w:r>
      <w:r>
        <w:rPr>
          <w:rFonts w:hint="eastAsia" w:ascii="方正仿宋简体" w:eastAsia="方正仿宋简体"/>
          <w:b w:val="0"/>
          <w:bCs/>
          <w:sz w:val="28"/>
          <w:szCs w:val="28"/>
        </w:rPr>
        <w:t>20</w:t>
      </w:r>
      <w:r>
        <w:rPr>
          <w:rFonts w:hint="eastAsia" w:ascii="方正仿宋简体" w:eastAsia="方正仿宋简体"/>
          <w:b w:val="0"/>
          <w:bCs/>
          <w:sz w:val="28"/>
          <w:szCs w:val="28"/>
          <w:lang w:val="en-US" w:eastAsia="zh-CN"/>
        </w:rPr>
        <w:t>22</w:t>
      </w:r>
      <w:r>
        <w:rPr>
          <w:rFonts w:hint="eastAsia" w:ascii="方正仿宋简体" w:eastAsia="方正仿宋简体"/>
          <w:b w:val="0"/>
          <w:bCs/>
          <w:sz w:val="28"/>
          <w:szCs w:val="28"/>
        </w:rPr>
        <w:t>年</w:t>
      </w:r>
      <w:r>
        <w:rPr>
          <w:rFonts w:hint="eastAsia" w:ascii="方正仿宋简体" w:eastAsia="方正仿宋简体"/>
          <w:b w:val="0"/>
          <w:bCs/>
          <w:sz w:val="28"/>
          <w:szCs w:val="28"/>
          <w:lang w:val="en-US" w:eastAsia="zh-CN"/>
        </w:rPr>
        <w:t>8</w:t>
      </w:r>
      <w:r>
        <w:rPr>
          <w:rFonts w:hint="eastAsia" w:ascii="方正仿宋简体" w:eastAsia="方正仿宋简体"/>
          <w:b w:val="0"/>
          <w:bCs/>
          <w:sz w:val="28"/>
          <w:szCs w:val="28"/>
        </w:rPr>
        <w:t>月</w:t>
      </w:r>
      <w:r>
        <w:rPr>
          <w:rFonts w:hint="eastAsia" w:ascii="方正仿宋简体"/>
          <w:b w:val="0"/>
          <w:bCs/>
          <w:sz w:val="28"/>
          <w:szCs w:val="28"/>
          <w:lang w:val="en-US" w:eastAsia="zh-CN"/>
        </w:rPr>
        <w:t>1</w:t>
      </w:r>
      <w:r>
        <w:rPr>
          <w:rFonts w:hint="eastAsia" w:ascii="方正仿宋简体" w:eastAsia="方正仿宋简体"/>
          <w:b w:val="0"/>
          <w:bCs/>
          <w:sz w:val="28"/>
          <w:szCs w:val="28"/>
        </w:rPr>
        <w:t>日印发</w:t>
      </w:r>
    </w:p>
    <w:sectPr>
      <w:footerReference r:id="rId3" w:type="default"/>
      <w:pgSz w:w="11906" w:h="16838"/>
      <w:pgMar w:top="2098" w:right="1474" w:bottom="1984" w:left="1587" w:header="851" w:footer="1587"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仿宋">
    <w:panose1 w:val="02010609060101010101"/>
    <w:charset w:val="7A"/>
    <w:family w:val="auto"/>
    <w:pitch w:val="default"/>
    <w:sig w:usb0="800002BF" w:usb1="38CF7CFA" w:usb2="00000016" w:usb3="00000000" w:csb0="00040001" w:csb1="00000000"/>
    <w:embedRegular r:id="rId1" w:fontKey="{88431487-3290-43C4-BCB0-14143A0720CD}"/>
  </w:font>
  <w:font w:name="方正黑体简体">
    <w:panose1 w:val="02010601030101010101"/>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ViOGNlYWViOTBiMmNjNWNiZjZiNjhkN2M2ZDYwMjkifQ=="/>
  </w:docVars>
  <w:rsids>
    <w:rsidRoot w:val="28132FC9"/>
    <w:rsid w:val="033A5692"/>
    <w:rsid w:val="03403BA7"/>
    <w:rsid w:val="03B732C4"/>
    <w:rsid w:val="0795566A"/>
    <w:rsid w:val="11F96EF5"/>
    <w:rsid w:val="250F55C7"/>
    <w:rsid w:val="28132FC9"/>
    <w:rsid w:val="2A6259CA"/>
    <w:rsid w:val="2E580BC3"/>
    <w:rsid w:val="368F2E9F"/>
    <w:rsid w:val="4C1F2CA8"/>
    <w:rsid w:val="4D0644F6"/>
    <w:rsid w:val="549005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rPr>
      <w:rFonts w:ascii="Times New Roman" w:hAnsi="Times New Roman" w:eastAsia="宋体"/>
      <w:b/>
      <w:bCs/>
      <w:sz w:val="32"/>
      <w:szCs w:val="32"/>
    </w:rPr>
  </w:style>
  <w:style w:type="paragraph" w:styleId="3">
    <w:name w:val="Body Text Indent"/>
    <w:basedOn w:val="1"/>
    <w:unhideWhenUsed/>
    <w:qFormat/>
    <w:uiPriority w:val="99"/>
    <w:pPr>
      <w:spacing w:after="120" w:line="240" w:lineRule="auto"/>
      <w:ind w:left="420" w:leftChars="200" w:firstLine="0" w:firstLineChars="0"/>
    </w:pPr>
    <w:rPr>
      <w:rFonts w:ascii="Calibri" w:hAnsi="Calibri" w:eastAsia="宋体" w:cs="Times New Roman"/>
      <w:sz w:val="21"/>
      <w:szCs w:val="22"/>
    </w:rPr>
  </w:style>
  <w:style w:type="paragraph" w:styleId="4">
    <w:name w:val="annotation text"/>
    <w:basedOn w:val="1"/>
    <w:qFormat/>
    <w:uiPriority w:val="0"/>
    <w:pPr>
      <w:jc w:val="left"/>
    </w:p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4497</Words>
  <Characters>4664</Characters>
  <Lines>0</Lines>
  <Paragraphs>0</Paragraphs>
  <TotalTime>0</TotalTime>
  <ScaleCrop>false</ScaleCrop>
  <LinksUpToDate>false</LinksUpToDate>
  <CharactersWithSpaces>4746</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2022-07-25T01:17:00Z</dcterms:created>
  <dc:creator>水手公园</dc:creator>
  <cp:lastModifiedBy>水手公园</cp:lastModifiedBy>
  <dcterms:modified xsi:type="dcterms:W3CDTF">2022-08-12T03:28:21Z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3A9A8EAB3A064FAAA9B5363A75A182BB</vt:lpwstr>
  </property>
  <property fmtid="{D5CDD505-2E9C-101B-9397-08002B2CF9AE}" pid="4" name="KSOSaveFontToCloudKey">
    <vt:lpwstr>487201059_embed</vt:lpwstr>
  </property>
</Properties>
</file>