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920C3">
      <w:pPr>
        <w:keepNext w:val="0"/>
        <w:keepLines w:val="0"/>
        <w:pageBreakBefore w:val="0"/>
        <w:widowControl w:val="0"/>
        <w:kinsoku/>
        <w:wordWrap/>
        <w:overflowPunct/>
        <w:topLinePunct w:val="0"/>
        <w:autoSpaceDE/>
        <w:autoSpaceDN/>
        <w:bidi w:val="0"/>
        <w:adjustRightInd/>
        <w:snapToGrid/>
        <w:spacing w:after="0" w:line="579" w:lineRule="exact"/>
        <w:ind w:right="0" w:rightChars="0"/>
        <w:jc w:val="center"/>
        <w:textAlignment w:val="auto"/>
        <w:rPr>
          <w:rFonts w:hint="default" w:ascii="Times New Roman" w:hAnsi="Times New Roman" w:eastAsia="方正小标宋简体" w:cs="Times New Roman"/>
          <w:b/>
          <w:bCs/>
          <w:color w:val="000000" w:themeColor="text1"/>
          <w:sz w:val="44"/>
          <w:szCs w:val="44"/>
          <w14:textFill>
            <w14:solidFill>
              <w14:schemeClr w14:val="tx1"/>
            </w14:solidFill>
          </w14:textFill>
        </w:rPr>
      </w:pPr>
    </w:p>
    <w:p w14:paraId="4E70A7B2">
      <w:pPr>
        <w:keepNext w:val="0"/>
        <w:keepLines w:val="0"/>
        <w:pageBreakBefore w:val="0"/>
        <w:widowControl w:val="0"/>
        <w:kinsoku/>
        <w:wordWrap/>
        <w:overflowPunct/>
        <w:topLinePunct w:val="0"/>
        <w:autoSpaceDE/>
        <w:autoSpaceDN/>
        <w:bidi w:val="0"/>
        <w:adjustRightInd/>
        <w:snapToGrid/>
        <w:spacing w:after="0" w:line="579" w:lineRule="exact"/>
        <w:ind w:right="0" w:rightChars="0"/>
        <w:jc w:val="center"/>
        <w:textAlignment w:val="auto"/>
        <w:rPr>
          <w:rFonts w:hint="default" w:ascii="Times New Roman" w:hAnsi="Times New Roman" w:eastAsia="方正小标宋简体" w:cs="Times New Roman"/>
          <w:b/>
          <w:bCs/>
          <w:color w:val="000000" w:themeColor="text1"/>
          <w:sz w:val="44"/>
          <w:szCs w:val="44"/>
          <w14:textFill>
            <w14:solidFill>
              <w14:schemeClr w14:val="tx1"/>
            </w14:solidFill>
          </w14:textFill>
        </w:rPr>
      </w:pPr>
      <w:r>
        <w:rPr>
          <w:rFonts w:hint="default" w:ascii="Times New Roman" w:hAnsi="Times New Roman" w:eastAsia="方正小标宋简体" w:cs="Times New Roman"/>
          <w:b/>
          <w:bCs/>
          <w:color w:val="000000" w:themeColor="text1"/>
          <w:sz w:val="44"/>
          <w:szCs w:val="44"/>
          <w14:textFill>
            <w14:solidFill>
              <w14:schemeClr w14:val="tx1"/>
            </w14:solidFill>
          </w14:textFill>
        </w:rPr>
        <w:t>济宁高新区</w:t>
      </w:r>
      <w:r>
        <w:rPr>
          <w:rFonts w:hint="default" w:ascii="Times New Roman" w:hAnsi="Times New Roman" w:eastAsia="方正小标宋简体" w:cs="Times New Roman"/>
          <w:b/>
          <w:bCs/>
          <w:color w:val="000000" w:themeColor="text1"/>
          <w:sz w:val="44"/>
          <w:szCs w:val="44"/>
          <w:lang w:eastAsia="zh-CN"/>
          <w14:textFill>
            <w14:solidFill>
              <w14:schemeClr w14:val="tx1"/>
            </w14:solidFill>
          </w14:textFill>
        </w:rPr>
        <w:t>市场监管局</w:t>
      </w:r>
      <w:r>
        <w:rPr>
          <w:rFonts w:hint="default" w:ascii="Times New Roman" w:hAnsi="Times New Roman" w:eastAsia="方正小标宋简体" w:cs="Times New Roman"/>
          <w:b/>
          <w:bCs/>
          <w:color w:val="000000" w:themeColor="text1"/>
          <w:sz w:val="44"/>
          <w:szCs w:val="44"/>
          <w14:textFill>
            <w14:solidFill>
              <w14:schemeClr w14:val="tx1"/>
            </w14:solidFill>
          </w14:textFill>
        </w:rPr>
        <w:t>202</w:t>
      </w:r>
      <w:r>
        <w:rPr>
          <w:rFonts w:hint="eastAsia" w:ascii="Times New Roman" w:hAnsi="Times New Roman" w:eastAsia="方正小标宋简体" w:cs="Times New Roman"/>
          <w:b/>
          <w:bCs/>
          <w:color w:val="000000" w:themeColor="text1"/>
          <w:sz w:val="44"/>
          <w:szCs w:val="44"/>
          <w:lang w:val="en-US" w:eastAsia="zh-CN"/>
          <w14:textFill>
            <w14:solidFill>
              <w14:schemeClr w14:val="tx1"/>
            </w14:solidFill>
          </w14:textFill>
        </w:rPr>
        <w:t>4</w:t>
      </w:r>
      <w:r>
        <w:rPr>
          <w:rFonts w:hint="default" w:ascii="Times New Roman" w:hAnsi="Times New Roman" w:eastAsia="方正小标宋简体" w:cs="Times New Roman"/>
          <w:b/>
          <w:bCs/>
          <w:color w:val="000000" w:themeColor="text1"/>
          <w:sz w:val="44"/>
          <w:szCs w:val="44"/>
          <w14:textFill>
            <w14:solidFill>
              <w14:schemeClr w14:val="tx1"/>
            </w14:solidFill>
          </w14:textFill>
        </w:rPr>
        <w:t>年</w:t>
      </w:r>
      <w:r>
        <w:rPr>
          <w:rFonts w:hint="eastAsia" w:ascii="方正小标宋简体" w:hAnsi="方正小标宋简体" w:eastAsia="方正小标宋简体" w:cs="方正小标宋简体"/>
          <w:b/>
          <w:bCs/>
          <w:i w:val="0"/>
          <w:iCs w:val="0"/>
          <w:caps w:val="0"/>
          <w:color w:val="000000" w:themeColor="text1"/>
          <w:spacing w:val="0"/>
          <w:sz w:val="44"/>
          <w:szCs w:val="44"/>
          <w:lang w:val="en-US" w:eastAsia="zh-CN"/>
          <w14:textFill>
            <w14:solidFill>
              <w14:schemeClr w14:val="tx1"/>
            </w14:solidFill>
          </w14:textFill>
        </w:rPr>
        <w:t>政府</w:t>
      </w:r>
      <w:r>
        <w:rPr>
          <w:rFonts w:hint="default" w:ascii="Times New Roman" w:hAnsi="Times New Roman" w:eastAsia="方正小标宋简体" w:cs="Times New Roman"/>
          <w:b/>
          <w:bCs/>
          <w:color w:val="000000" w:themeColor="text1"/>
          <w:sz w:val="44"/>
          <w:szCs w:val="44"/>
          <w14:textFill>
            <w14:solidFill>
              <w14:schemeClr w14:val="tx1"/>
            </w14:solidFill>
          </w14:textFill>
        </w:rPr>
        <w:t>信息公开工作年度报告</w:t>
      </w:r>
    </w:p>
    <w:p w14:paraId="57C08944">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p>
    <w:p w14:paraId="5A25A306">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jc w:val="left"/>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本报告由济宁高新区</w:t>
      </w:r>
      <w:r>
        <w:rPr>
          <w:rFonts w:hint="default" w:ascii="Times New Roman" w:hAnsi="Times New Roman" w:eastAsia="方正仿宋简体" w:cs="Times New Roman"/>
          <w:b/>
          <w:bCs/>
          <w:color w:val="000000" w:themeColor="text1"/>
          <w:sz w:val="32"/>
          <w:szCs w:val="32"/>
          <w:lang w:eastAsia="zh-CN"/>
          <w14:textFill>
            <w14:solidFill>
              <w14:schemeClr w14:val="tx1"/>
            </w14:solidFill>
          </w14:textFill>
        </w:rPr>
        <w:t>市场监管局</w:t>
      </w:r>
      <w:r>
        <w:rPr>
          <w:rFonts w:hint="default" w:ascii="Times New Roman" w:hAnsi="Times New Roman" w:eastAsia="方正仿宋简体" w:cs="Times New Roman"/>
          <w:b/>
          <w:bCs/>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14:paraId="12F3D4FF">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jc w:val="left"/>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14:paraId="00DCAC40">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jc w:val="left"/>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Style w:val="7"/>
          <w:rFonts w:hint="eastAsia" w:ascii="方正仿宋简体" w:hAnsi="方正仿宋简体" w:eastAsia="方正仿宋简体" w:cs="方正仿宋简体"/>
          <w:b/>
          <w:bCs w:val="0"/>
          <w:i w:val="0"/>
          <w:iCs w:val="0"/>
          <w:caps w:val="0"/>
          <w:color w:val="auto"/>
          <w:spacing w:val="0"/>
          <w:kern w:val="2"/>
          <w:sz w:val="32"/>
          <w:szCs w:val="32"/>
          <w:lang w:bidi="ar-SA"/>
        </w:rPr>
        <w:t>本报告所列数据的统计期限自202</w:t>
      </w:r>
      <w:r>
        <w:rPr>
          <w:rStyle w:val="7"/>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4</w:t>
      </w:r>
      <w:r>
        <w:rPr>
          <w:rStyle w:val="7"/>
          <w:rFonts w:hint="eastAsia" w:ascii="方正仿宋简体" w:hAnsi="方正仿宋简体" w:eastAsia="方正仿宋简体" w:cs="方正仿宋简体"/>
          <w:b/>
          <w:bCs w:val="0"/>
          <w:i w:val="0"/>
          <w:iCs w:val="0"/>
          <w:caps w:val="0"/>
          <w:color w:val="auto"/>
          <w:spacing w:val="0"/>
          <w:kern w:val="2"/>
          <w:sz w:val="32"/>
          <w:szCs w:val="32"/>
          <w:lang w:bidi="ar-SA"/>
        </w:rPr>
        <w:t>年1月1日起至202</w:t>
      </w:r>
      <w:r>
        <w:rPr>
          <w:rStyle w:val="7"/>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4</w:t>
      </w:r>
      <w:r>
        <w:rPr>
          <w:rStyle w:val="7"/>
          <w:rFonts w:hint="eastAsia" w:ascii="方正仿宋简体" w:hAnsi="方正仿宋简体" w:eastAsia="方正仿宋简体" w:cs="方正仿宋简体"/>
          <w:b/>
          <w:bCs w:val="0"/>
          <w:i w:val="0"/>
          <w:iCs w:val="0"/>
          <w:caps w:val="0"/>
          <w:color w:val="auto"/>
          <w:spacing w:val="0"/>
          <w:kern w:val="2"/>
          <w:sz w:val="32"/>
          <w:szCs w:val="32"/>
          <w:lang w:bidi="ar-SA"/>
        </w:rPr>
        <w:t>年12月31日止。本报告电子版可在“济宁国家高新技术产业开发区”管委会门户网站（http://www.jnhn.gov.cn）查阅或下载。</w:t>
      </w:r>
      <w:r>
        <w:rPr>
          <w:rFonts w:hint="default" w:ascii="Times New Roman" w:hAnsi="Times New Roman" w:eastAsia="方正仿宋简体" w:cs="Times New Roman"/>
          <w:b/>
          <w:bCs/>
          <w:color w:val="000000" w:themeColor="text1"/>
          <w:sz w:val="32"/>
          <w:szCs w:val="32"/>
          <w14:textFill>
            <w14:solidFill>
              <w14:schemeClr w14:val="tx1"/>
            </w14:solidFill>
          </w14:textFill>
        </w:rPr>
        <w:t>如对本报告有疑问，请与济宁高新区</w:t>
      </w:r>
      <w:r>
        <w:rPr>
          <w:rFonts w:hint="default" w:ascii="Times New Roman" w:hAnsi="Times New Roman" w:eastAsia="方正仿宋简体" w:cs="Times New Roman"/>
          <w:b/>
          <w:bCs/>
          <w:color w:val="000000" w:themeColor="text1"/>
          <w:sz w:val="32"/>
          <w:szCs w:val="32"/>
          <w:lang w:eastAsia="zh-CN"/>
          <w14:textFill>
            <w14:solidFill>
              <w14:schemeClr w14:val="tx1"/>
            </w14:solidFill>
          </w14:textFill>
        </w:rPr>
        <w:t>市场监管局</w:t>
      </w:r>
      <w:r>
        <w:rPr>
          <w:rFonts w:hint="default" w:ascii="Times New Roman" w:hAnsi="Times New Roman" w:eastAsia="方正仿宋简体" w:cs="Times New Roman"/>
          <w:b/>
          <w:bCs/>
          <w:color w:val="000000" w:themeColor="text1"/>
          <w:sz w:val="32"/>
          <w:szCs w:val="32"/>
          <w14:textFill>
            <w14:solidFill>
              <w14:schemeClr w14:val="tx1"/>
            </w14:solidFill>
          </w14:textFill>
        </w:rPr>
        <w:t>联系（地址：</w:t>
      </w:r>
      <w:r>
        <w:rPr>
          <w:rFonts w:hint="default" w:ascii="Times New Roman" w:hAnsi="Times New Roman" w:eastAsia="方正仿宋简体" w:cs="Times New Roman"/>
          <w:b/>
          <w:bCs/>
          <w:color w:val="000000" w:themeColor="text1"/>
          <w:sz w:val="32"/>
          <w:szCs w:val="32"/>
          <w:lang w:eastAsia="zh-CN"/>
          <w14:textFill>
            <w14:solidFill>
              <w14:schemeClr w14:val="tx1"/>
            </w14:solidFill>
          </w14:textFill>
        </w:rPr>
        <w:t>济宁高新区海川路</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9号</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 xml:space="preserve"> 产学研基地T2楼7楼708</w:t>
      </w:r>
      <w:r>
        <w:rPr>
          <w:rFonts w:hint="default" w:ascii="Times New Roman" w:hAnsi="Times New Roman" w:eastAsia="方正仿宋简体" w:cs="Times New Roman"/>
          <w:b/>
          <w:bCs/>
          <w:color w:val="000000" w:themeColor="text1"/>
          <w:sz w:val="32"/>
          <w:szCs w:val="32"/>
          <w14:textFill>
            <w14:solidFill>
              <w14:schemeClr w14:val="tx1"/>
            </w14:solidFill>
          </w14:textFill>
        </w:rPr>
        <w:t>，联系电话：</w:t>
      </w:r>
      <w:r>
        <w:rPr>
          <w:rFonts w:hint="default" w:ascii="Times New Roman" w:hAnsi="Times New Roman" w:eastAsia="方正仿宋简体" w:cs="Times New Roman"/>
          <w:b/>
          <w:bCs/>
          <w:color w:val="000000" w:themeColor="text1"/>
          <w:w w:val="96"/>
          <w:sz w:val="32"/>
          <w:szCs w:val="32"/>
          <w14:textFill>
            <w14:solidFill>
              <w14:schemeClr w14:val="tx1"/>
            </w14:solidFill>
          </w14:textFill>
        </w:rPr>
        <w:t>0537</w:t>
      </w:r>
      <w:r>
        <w:rPr>
          <w:rFonts w:hint="eastAsia" w:ascii="Times New Roman" w:hAnsi="Times New Roman" w:eastAsia="方正仿宋简体" w:cs="Times New Roman"/>
          <w:b/>
          <w:bCs/>
          <w:color w:val="000000" w:themeColor="text1"/>
          <w:w w:val="96"/>
          <w:sz w:val="32"/>
          <w:szCs w:val="32"/>
          <w:lang w:val="en-US" w:eastAsia="zh-CN"/>
          <w14:textFill>
            <w14:solidFill>
              <w14:schemeClr w14:val="tx1"/>
            </w14:solidFill>
          </w14:textFill>
        </w:rPr>
        <w:t>-</w:t>
      </w:r>
      <w:r>
        <w:rPr>
          <w:rFonts w:hint="default" w:ascii="Times New Roman" w:hAnsi="Times New Roman" w:eastAsia="方正仿宋简体" w:cs="Times New Roman"/>
          <w:b/>
          <w:bCs/>
          <w:color w:val="000000" w:themeColor="text1"/>
          <w:w w:val="96"/>
          <w:sz w:val="32"/>
          <w:szCs w:val="32"/>
          <w:lang w:val="en-US" w:eastAsia="zh-CN"/>
          <w14:textFill>
            <w14:solidFill>
              <w14:schemeClr w14:val="tx1"/>
            </w14:solidFill>
          </w14:textFill>
        </w:rPr>
        <w:t>3255721</w:t>
      </w:r>
      <w:r>
        <w:rPr>
          <w:rFonts w:hint="default" w:ascii="Times New Roman" w:hAnsi="Times New Roman" w:eastAsia="仿宋_GB2312" w:cs="Times New Roman"/>
          <w:b/>
          <w:bCs/>
          <w:color w:val="000000" w:themeColor="text1"/>
          <w:w w:val="96"/>
          <w:sz w:val="32"/>
          <w:szCs w:val="32"/>
          <w14:textFill>
            <w14:solidFill>
              <w14:schemeClr w14:val="tx1"/>
            </w14:solidFill>
          </w14:textFill>
        </w:rPr>
        <w:t>）。</w:t>
      </w:r>
    </w:p>
    <w:p w14:paraId="0E051970">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jc w:val="both"/>
        <w:textAlignment w:val="auto"/>
        <w:rPr>
          <w:rFonts w:hint="default" w:ascii="Times New Roman" w:hAnsi="Times New Roman" w:eastAsia="方正黑体简体" w:cs="Times New Roman"/>
          <w:b/>
          <w:bCs/>
          <w:color w:val="000000" w:themeColor="text1"/>
          <w:sz w:val="32"/>
          <w:szCs w:val="32"/>
          <w14:textFill>
            <w14:solidFill>
              <w14:schemeClr w14:val="tx1"/>
            </w14:solidFill>
          </w14:textFill>
        </w:rPr>
      </w:pPr>
      <w:r>
        <w:rPr>
          <w:rFonts w:hint="default" w:ascii="Times New Roman" w:hAnsi="Times New Roman" w:eastAsia="方正黑体简体" w:cs="Times New Roman"/>
          <w:b/>
          <w:bCs/>
          <w:color w:val="000000" w:themeColor="text1"/>
          <w:sz w:val="32"/>
          <w:szCs w:val="32"/>
          <w14:textFill>
            <w14:solidFill>
              <w14:schemeClr w14:val="tx1"/>
            </w14:solidFill>
          </w14:textFill>
        </w:rPr>
        <w:t>一、总体情况</w:t>
      </w:r>
    </w:p>
    <w:p w14:paraId="4434231E">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jc w:val="left"/>
        <w:textAlignment w:val="auto"/>
        <w:rPr>
          <w:rFonts w:hint="eastAsia" w:ascii="Times New Roman" w:hAnsi="Times New Roman" w:eastAsia="方正仿宋简体" w:cs="Times New Roman"/>
          <w:b/>
          <w:bCs/>
          <w:color w:val="auto"/>
          <w:sz w:val="32"/>
          <w:szCs w:val="32"/>
          <w:lang w:eastAsia="zh-CN"/>
        </w:rPr>
      </w:pPr>
      <w:r>
        <w:rPr>
          <w:rFonts w:hint="default" w:ascii="Times New Roman" w:hAnsi="Times New Roman" w:eastAsia="方正仿宋简体" w:cs="Times New Roman"/>
          <w:b/>
          <w:bCs/>
          <w:color w:val="000000" w:themeColor="text1"/>
          <w:sz w:val="32"/>
          <w:szCs w:val="32"/>
          <w14:textFill>
            <w14:solidFill>
              <w14:schemeClr w14:val="tx1"/>
            </w14:solidFill>
          </w14:textFill>
        </w:rPr>
        <w:t>202</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4</w:t>
      </w:r>
      <w:r>
        <w:rPr>
          <w:rFonts w:hint="default" w:ascii="Times New Roman" w:hAnsi="Times New Roman" w:eastAsia="方正仿宋简体" w:cs="Times New Roman"/>
          <w:b/>
          <w:bCs/>
          <w:color w:val="000000" w:themeColor="text1"/>
          <w:sz w:val="32"/>
          <w:szCs w:val="32"/>
          <w14:textFill>
            <w14:solidFill>
              <w14:schemeClr w14:val="tx1"/>
            </w14:solidFill>
          </w14:textFill>
        </w:rPr>
        <w:t>年济宁高新区</w:t>
      </w:r>
      <w:r>
        <w:rPr>
          <w:rFonts w:hint="default" w:ascii="Times New Roman" w:hAnsi="Times New Roman" w:eastAsia="方正仿宋简体" w:cs="Times New Roman"/>
          <w:b/>
          <w:bCs/>
          <w:color w:val="000000" w:themeColor="text1"/>
          <w:sz w:val="32"/>
          <w:szCs w:val="32"/>
          <w:lang w:eastAsia="zh-CN"/>
          <w14:textFill>
            <w14:solidFill>
              <w14:schemeClr w14:val="tx1"/>
            </w14:solidFill>
          </w14:textFill>
        </w:rPr>
        <w:t>市场监管局</w:t>
      </w:r>
      <w:r>
        <w:rPr>
          <w:rFonts w:hint="default" w:ascii="Times New Roman" w:hAnsi="Times New Roman" w:eastAsia="方正仿宋简体" w:cs="Times New Roman"/>
          <w:b/>
          <w:bCs/>
          <w:color w:val="000000" w:themeColor="text1"/>
          <w:sz w:val="32"/>
          <w:szCs w:val="32"/>
          <w14:textFill>
            <w14:solidFill>
              <w14:schemeClr w14:val="tx1"/>
            </w14:solidFill>
          </w14:textFill>
        </w:rPr>
        <w:t>严格遵循</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条例相关要求和</w:t>
      </w:r>
      <w:r>
        <w:rPr>
          <w:rFonts w:hint="default" w:ascii="Times New Roman" w:hAnsi="Times New Roman" w:eastAsia="方正仿宋简体" w:cs="Times New Roman"/>
          <w:b/>
          <w:bCs/>
          <w:color w:val="000000" w:themeColor="text1"/>
          <w:sz w:val="32"/>
          <w:szCs w:val="32"/>
          <w14:textFill>
            <w14:solidFill>
              <w14:schemeClr w14:val="tx1"/>
            </w14:solidFill>
          </w14:textFill>
        </w:rPr>
        <w:t>基本原则，持续健全政务公开相关制度，</w:t>
      </w:r>
      <w:r>
        <w:rPr>
          <w:rFonts w:hint="default" w:ascii="Times New Roman" w:hAnsi="Times New Roman" w:eastAsia="方正仿宋简体" w:cs="Times New Roman"/>
          <w:b/>
          <w:bCs/>
          <w:color w:val="auto"/>
          <w:sz w:val="32"/>
          <w:szCs w:val="32"/>
        </w:rPr>
        <w:t>完善政府信息公开目录，进一步规范公开内容，促进政务公开工作规范化、制度化。</w:t>
      </w:r>
    </w:p>
    <w:p w14:paraId="1818DC2A">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jc w:val="both"/>
        <w:textAlignment w:val="auto"/>
        <w:rPr>
          <w:rFonts w:hint="eastAsia" w:ascii="Times New Roman" w:hAnsi="Times New Roman" w:eastAsia="方正楷体简体" w:cs="Times New Roman"/>
          <w:b/>
          <w:bCs/>
          <w:color w:val="000000" w:themeColor="text1"/>
          <w:sz w:val="32"/>
          <w:szCs w:val="32"/>
          <w:lang w:eastAsia="zh-CN"/>
          <w14:textFill>
            <w14:solidFill>
              <w14:schemeClr w14:val="tx1"/>
            </w14:solidFill>
          </w14:textFill>
        </w:rPr>
      </w:pPr>
      <w:r>
        <w:rPr>
          <w:rFonts w:hint="default" w:ascii="Times New Roman" w:hAnsi="Times New Roman" w:eastAsia="方正楷体简体" w:cs="Times New Roman"/>
          <w:b/>
          <w:bCs/>
          <w:color w:val="000000" w:themeColor="text1"/>
          <w:sz w:val="32"/>
          <w:szCs w:val="32"/>
          <w:lang w:eastAsia="zh-CN"/>
          <w14:textFill>
            <w14:solidFill>
              <w14:schemeClr w14:val="tx1"/>
            </w14:solidFill>
          </w14:textFill>
        </w:rPr>
        <w:t>（一）</w:t>
      </w:r>
      <w:r>
        <w:rPr>
          <w:rFonts w:hint="default" w:ascii="Times New Roman" w:hAnsi="Times New Roman" w:eastAsia="方正楷体简体" w:cs="Times New Roman"/>
          <w:b/>
          <w:bCs/>
          <w:color w:val="000000" w:themeColor="text1"/>
          <w:sz w:val="32"/>
          <w:szCs w:val="32"/>
          <w14:textFill>
            <w14:solidFill>
              <w14:schemeClr w14:val="tx1"/>
            </w14:solidFill>
          </w14:textFill>
        </w:rPr>
        <w:t>主动公开情况</w:t>
      </w:r>
    </w:p>
    <w:p w14:paraId="64A0FD9E">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jc w:val="left"/>
        <w:textAlignment w:val="auto"/>
        <w:rPr>
          <w:rFonts w:hint="default" w:ascii="Times New Roman" w:hAnsi="Times New Roman" w:eastAsia="方正仿宋简体" w:cs="Times New Roman"/>
          <w:b/>
          <w:bCs/>
          <w:color w:val="000000" w:themeColor="text1"/>
          <w:sz w:val="32"/>
          <w:szCs w:val="32"/>
          <w14:textFill>
            <w14:solidFill>
              <w14:schemeClr w14:val="tx1"/>
            </w14:solidFill>
          </w14:textFill>
        </w:rPr>
      </w:pPr>
      <w:r>
        <w:rPr>
          <w:rFonts w:hint="default" w:ascii="Times New Roman" w:hAnsi="Times New Roman" w:eastAsia="方正仿宋简体" w:cs="Times New Roman"/>
          <w:b/>
          <w:bCs/>
          <w:color w:val="000000" w:themeColor="text1"/>
          <w:sz w:val="32"/>
          <w:szCs w:val="32"/>
          <w14:textFill>
            <w14:solidFill>
              <w14:schemeClr w14:val="tx1"/>
            </w14:solidFill>
          </w14:textFill>
        </w:rPr>
        <w:t>对政务公开基本目录进行全方位调整，突出重点事项，强化“双随机、一公开”、食品药品、产品质量、行政执法等信息公开</w:t>
      </w:r>
      <w:r>
        <w:rPr>
          <w:rFonts w:hint="eastAsia" w:ascii="Times New Roman" w:hAnsi="Times New Roman" w:eastAsia="方正仿宋简体" w:cs="Times New Roman"/>
          <w:b/>
          <w:bCs/>
          <w:color w:val="000000" w:themeColor="text1"/>
          <w:sz w:val="32"/>
          <w:szCs w:val="32"/>
          <w:lang w:eastAsia="zh-CN"/>
          <w14:textFill>
            <w14:solidFill>
              <w14:schemeClr w14:val="tx1"/>
            </w14:solidFill>
          </w14:textFill>
        </w:rPr>
        <w:t>。</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持续发布“政策图解”</w:t>
      </w:r>
      <w:r>
        <w:rPr>
          <w:rFonts w:hint="default" w:ascii="Times New Roman" w:hAnsi="Times New Roman" w:eastAsia="方正仿宋简体" w:cs="Times New Roman"/>
          <w:b/>
          <w:bCs/>
          <w:color w:val="000000" w:themeColor="text1"/>
          <w:sz w:val="32"/>
          <w:szCs w:val="32"/>
          <w14:textFill>
            <w14:solidFill>
              <w14:schemeClr w14:val="tx1"/>
            </w14:solidFill>
          </w14:textFill>
        </w:rPr>
        <w:t>进行政策解读，不断丰富解读形式，提高解读质量。202</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4</w:t>
      </w:r>
      <w:r>
        <w:rPr>
          <w:rFonts w:hint="default" w:ascii="Times New Roman" w:hAnsi="Times New Roman" w:eastAsia="方正仿宋简体" w:cs="Times New Roman"/>
          <w:b/>
          <w:bCs/>
          <w:color w:val="000000" w:themeColor="text1"/>
          <w:sz w:val="32"/>
          <w:szCs w:val="32"/>
          <w14:textFill>
            <w14:solidFill>
              <w14:schemeClr w14:val="tx1"/>
            </w14:solidFill>
          </w14:textFill>
        </w:rPr>
        <w:t>年，我局通过</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管委会</w:t>
      </w:r>
      <w:r>
        <w:rPr>
          <w:rFonts w:hint="default" w:ascii="Times New Roman" w:hAnsi="Times New Roman" w:eastAsia="方正仿宋简体" w:cs="Times New Roman"/>
          <w:b/>
          <w:bCs/>
          <w:color w:val="000000" w:themeColor="text1"/>
          <w:sz w:val="32"/>
          <w:szCs w:val="32"/>
          <w14:textFill>
            <w14:solidFill>
              <w14:schemeClr w14:val="tx1"/>
            </w14:solidFill>
          </w14:textFill>
        </w:rPr>
        <w:t>门户网站主动公开政务信息</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479</w:t>
      </w:r>
      <w:r>
        <w:rPr>
          <w:rFonts w:hint="default" w:ascii="Times New Roman" w:hAnsi="Times New Roman" w:eastAsia="方正仿宋简体" w:cs="Times New Roman"/>
          <w:b/>
          <w:bCs/>
          <w:color w:val="000000" w:themeColor="text1"/>
          <w:sz w:val="32"/>
          <w:szCs w:val="32"/>
          <w14:textFill>
            <w14:solidFill>
              <w14:schemeClr w14:val="tx1"/>
            </w14:solidFill>
          </w14:textFill>
        </w:rPr>
        <w:t>条</w:t>
      </w:r>
      <w:r>
        <w:rPr>
          <w:rFonts w:hint="default" w:ascii="Times New Roman" w:hAnsi="Times New Roman" w:eastAsia="方正仿宋简体" w:cs="Times New Roman"/>
          <w:b/>
          <w:bCs/>
          <w:color w:val="000000" w:themeColor="text1"/>
          <w:sz w:val="32"/>
          <w:szCs w:val="32"/>
          <w:lang w:eastAsia="zh-CN"/>
          <w14:textFill>
            <w14:solidFill>
              <w14:schemeClr w14:val="tx1"/>
            </w14:solidFill>
          </w14:textFill>
        </w:rPr>
        <w:t>。</w:t>
      </w:r>
    </w:p>
    <w:p w14:paraId="631C7A8B">
      <w:pPr>
        <w:pStyle w:val="2"/>
        <w:keepNext/>
        <w:keepLines/>
        <w:pageBreakBefore w:val="0"/>
        <w:widowControl/>
        <w:kinsoku/>
        <w:wordWrap/>
        <w:overflowPunct/>
        <w:topLinePunct w:val="0"/>
        <w:autoSpaceDE/>
        <w:autoSpaceDN/>
        <w:bidi w:val="0"/>
        <w:adjustRightInd w:val="0"/>
        <w:snapToGrid w:val="0"/>
        <w:spacing w:before="0" w:after="0" w:line="240" w:lineRule="auto"/>
        <w:ind w:right="0" w:rightChars="0"/>
        <w:jc w:val="center"/>
        <w:textAlignment w:val="auto"/>
        <w:rPr>
          <w:rFonts w:hint="default" w:ascii="Times New Roman" w:hAnsi="Times New Roman" w:eastAsia="方正仿宋简体" w:cs="Times New Roman"/>
          <w:b/>
          <w:bCs/>
          <w:color w:val="000000" w:themeColor="text1"/>
          <w:lang w:eastAsia="zh-CN"/>
          <w14:textFill>
            <w14:solidFill>
              <w14:schemeClr w14:val="tx1"/>
            </w14:solidFill>
          </w14:textFill>
        </w:rPr>
      </w:pPr>
      <w:r>
        <w:rPr>
          <w:rFonts w:hint="default" w:ascii="Times New Roman" w:hAnsi="Times New Roman" w:eastAsia="方正仿宋简体" w:cs="Times New Roman"/>
          <w:b/>
          <w:bCs/>
          <w:color w:val="000000" w:themeColor="text1"/>
          <w:lang w:eastAsia="zh-CN"/>
          <w14:textFill>
            <w14:solidFill>
              <w14:schemeClr w14:val="tx1"/>
            </w14:solidFill>
          </w14:textFill>
        </w:rPr>
        <w:drawing>
          <wp:inline distT="0" distB="0" distL="114300" distR="114300">
            <wp:extent cx="5149850" cy="2929255"/>
            <wp:effectExtent l="4445" t="4445" r="8255" b="190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D2E9D61">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jc w:val="both"/>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（二）依申请公开情况</w:t>
      </w:r>
    </w:p>
    <w:p w14:paraId="217D1E9C">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jc w:val="left"/>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2024年，共收到依申请公开件2件，已向申请人详细解释本部门业务信息及部门职能，同时告知正确申请途径，按时答复2件。无因政府信息公开引发的行政复议、行政诉讼案件，无依申请信件收费情况。</w:t>
      </w:r>
    </w:p>
    <w:p w14:paraId="366D0804">
      <w:pPr>
        <w:keepNext w:val="0"/>
        <w:keepLines w:val="0"/>
        <w:pageBreakBefore w:val="0"/>
        <w:widowControl w:val="0"/>
        <w:kinsoku/>
        <w:wordWrap/>
        <w:overflowPunct/>
        <w:topLinePunct w:val="0"/>
        <w:autoSpaceDE/>
        <w:autoSpaceDN/>
        <w:bidi w:val="0"/>
        <w:adjustRightInd/>
        <w:snapToGrid/>
        <w:spacing w:after="0" w:line="240" w:lineRule="auto"/>
        <w:ind w:right="0" w:rightChars="0" w:firstLine="643" w:firstLineChars="200"/>
        <w:jc w:val="left"/>
        <w:textAlignment w:val="auto"/>
        <w:rPr>
          <w:rFonts w:hint="eastAsia" w:ascii="Times New Roman" w:hAnsi="Times New Roman" w:eastAsia="方正仿宋简体" w:cs="Times New Roman"/>
          <w:b/>
          <w:bCs/>
          <w:color w:val="000000" w:themeColor="text1"/>
          <w:sz w:val="32"/>
          <w:szCs w:val="32"/>
          <w:lang w:eastAsia="zh-CN"/>
          <w14:textFill>
            <w14:solidFill>
              <w14:schemeClr w14:val="tx1"/>
            </w14:solidFill>
          </w14:textFill>
        </w:rPr>
      </w:pPr>
      <w:bookmarkStart w:id="0" w:name="_GoBack"/>
      <w:bookmarkEnd w:id="0"/>
    </w:p>
    <w:p w14:paraId="76421736">
      <w:pPr>
        <w:keepNext w:val="0"/>
        <w:keepLines w:val="0"/>
        <w:pageBreakBefore w:val="0"/>
        <w:widowControl w:val="0"/>
        <w:kinsoku/>
        <w:wordWrap/>
        <w:overflowPunct/>
        <w:topLinePunct w:val="0"/>
        <w:autoSpaceDE/>
        <w:autoSpaceDN/>
        <w:bidi w:val="0"/>
        <w:adjustRightInd/>
        <w:snapToGrid/>
        <w:spacing w:after="0" w:line="240" w:lineRule="auto"/>
        <w:ind w:right="0" w:rightChars="0"/>
        <w:jc w:val="left"/>
        <w:textAlignment w:val="auto"/>
        <w:rPr>
          <w:rFonts w:hint="eastAsia" w:ascii="Times New Roman" w:hAnsi="Times New Roman" w:eastAsia="方正仿宋简体" w:cs="Times New Roman"/>
          <w:b/>
          <w:bCs/>
          <w:color w:val="000000" w:themeColor="text1"/>
          <w:sz w:val="32"/>
          <w:szCs w:val="32"/>
          <w:lang w:eastAsia="zh-CN"/>
          <w14:textFill>
            <w14:solidFill>
              <w14:schemeClr w14:val="tx1"/>
            </w14:solidFill>
          </w14:textFill>
        </w:rPr>
      </w:pPr>
      <w:r>
        <w:rPr>
          <w:rFonts w:hint="eastAsia" w:ascii="Times New Roman" w:hAnsi="Times New Roman" w:eastAsia="方正仿宋简体" w:cs="Times New Roman"/>
          <w:b/>
          <w:bCs/>
          <w:color w:val="000000" w:themeColor="text1"/>
          <w:sz w:val="32"/>
          <w:szCs w:val="32"/>
          <w:lang w:eastAsia="zh-CN"/>
          <w14:textFill>
            <w14:solidFill>
              <w14:schemeClr w14:val="tx1"/>
            </w14:solidFill>
          </w14:textFill>
        </w:rPr>
        <w:drawing>
          <wp:inline distT="0" distB="0" distL="114300" distR="114300">
            <wp:extent cx="5562600" cy="3657600"/>
            <wp:effectExtent l="0" t="0" r="0" b="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7"/>
                    <a:stretch>
                      <a:fillRect/>
                    </a:stretch>
                  </pic:blipFill>
                  <pic:spPr>
                    <a:xfrm>
                      <a:off x="0" y="0"/>
                      <a:ext cx="5562600" cy="3657600"/>
                    </a:xfrm>
                    <a:prstGeom prst="rect">
                      <a:avLst/>
                    </a:prstGeom>
                  </pic:spPr>
                </pic:pic>
              </a:graphicData>
            </a:graphic>
          </wp:inline>
        </w:drawing>
      </w:r>
    </w:p>
    <w:p w14:paraId="779B99E5">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r>
        <w:rPr>
          <w:rFonts w:hint="default" w:ascii="Times New Roman" w:hAnsi="Times New Roman" w:eastAsia="方正楷体简体" w:cs="Times New Roman"/>
          <w:b/>
          <w:bCs/>
          <w:color w:val="000000" w:themeColor="text1"/>
          <w:sz w:val="32"/>
          <w:szCs w:val="32"/>
          <w14:textFill>
            <w14:solidFill>
              <w14:schemeClr w14:val="tx1"/>
            </w14:solidFill>
          </w14:textFill>
        </w:rPr>
        <w:t>（三）政府信息管理情况</w:t>
      </w:r>
    </w:p>
    <w:p w14:paraId="732423C3">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jc w:val="left"/>
        <w:textAlignment w:val="auto"/>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修改完善政府信息公开内部审批流程，修订公文审批单，增设“政务公开”签批事项，办公室统筹协调，各处、所、大队密切配合，严格履行政务公开职责。</w:t>
      </w:r>
    </w:p>
    <w:p w14:paraId="479A2F0F">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textAlignment w:val="auto"/>
        <w:rPr>
          <w:rFonts w:hint="default" w:ascii="Times New Roman" w:hAnsi="Times New Roman" w:eastAsia="方正楷体简体" w:cs="Times New Roman"/>
          <w:b/>
          <w:bCs/>
          <w:color w:val="000000" w:themeColor="text1"/>
          <w:sz w:val="32"/>
          <w:szCs w:val="32"/>
          <w:lang w:eastAsia="zh-CN"/>
          <w14:textFill>
            <w14:solidFill>
              <w14:schemeClr w14:val="tx1"/>
            </w14:solidFill>
          </w14:textFill>
        </w:rPr>
      </w:pPr>
      <w:r>
        <w:rPr>
          <w:rFonts w:hint="default" w:ascii="Times New Roman" w:hAnsi="Times New Roman" w:eastAsia="方正楷体简体" w:cs="Times New Roman"/>
          <w:b/>
          <w:bCs/>
          <w:color w:val="000000" w:themeColor="text1"/>
          <w:sz w:val="32"/>
          <w:szCs w:val="32"/>
          <w:lang w:val="en-US" w:eastAsia="zh-CN"/>
          <w14:textFill>
            <w14:solidFill>
              <w14:schemeClr w14:val="tx1"/>
            </w14:solidFill>
          </w14:textFill>
        </w:rPr>
        <w:t>（四）政府信息公开平台建设情况</w:t>
      </w:r>
    </w:p>
    <w:p w14:paraId="5B25917D">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jc w:val="left"/>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加强济宁高新区管委会市场监管专栏建设，优化栏目设置，定期更新相关内容，及时推送市场监管动态、消费提示等信息，拓宽信息公开覆盖面。</w:t>
      </w:r>
    </w:p>
    <w:p w14:paraId="1FA3642B">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textAlignment w:val="auto"/>
        <w:rPr>
          <w:rFonts w:hint="default" w:ascii="Times New Roman" w:hAnsi="Times New Roman" w:eastAsia="方正楷体简体" w:cs="Times New Roman"/>
          <w:b/>
          <w:bCs/>
          <w:color w:val="000000" w:themeColor="text1"/>
          <w:sz w:val="32"/>
          <w:szCs w:val="32"/>
          <w:lang w:eastAsia="zh-CN"/>
          <w14:textFill>
            <w14:solidFill>
              <w14:schemeClr w14:val="tx1"/>
            </w14:solidFill>
          </w14:textFill>
        </w:rPr>
      </w:pPr>
      <w:r>
        <w:rPr>
          <w:rFonts w:hint="default" w:ascii="Times New Roman" w:hAnsi="Times New Roman" w:eastAsia="方正楷体简体" w:cs="Times New Roman"/>
          <w:b/>
          <w:bCs/>
          <w:color w:val="000000" w:themeColor="text1"/>
          <w:sz w:val="32"/>
          <w:szCs w:val="32"/>
          <w:lang w:eastAsia="zh-CN"/>
          <w14:textFill>
            <w14:solidFill>
              <w14:schemeClr w14:val="tx1"/>
            </w14:solidFill>
          </w14:textFill>
        </w:rPr>
        <w:t>（五）监督保障情况</w:t>
      </w:r>
    </w:p>
    <w:p w14:paraId="336FA603">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jc w:val="left"/>
        <w:textAlignment w:val="auto"/>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eastAsia="zh-CN"/>
          <w14:textFill>
            <w14:solidFill>
              <w14:schemeClr w14:val="tx1"/>
            </w14:solidFill>
          </w14:textFill>
        </w:rPr>
        <w:t>将政务公开列入年度重点工作,主要负责同志先后主持召开市场监管局政务公开领导小组专题会议、</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局长办公会（扩大）</w:t>
      </w:r>
      <w:r>
        <w:rPr>
          <w:rFonts w:hint="default" w:ascii="Times New Roman" w:hAnsi="Times New Roman" w:eastAsia="方正仿宋简体" w:cs="Times New Roman"/>
          <w:b/>
          <w:bCs/>
          <w:color w:val="000000" w:themeColor="text1"/>
          <w:sz w:val="32"/>
          <w:szCs w:val="32"/>
          <w:lang w:eastAsia="zh-CN"/>
          <w14:textFill>
            <w14:solidFill>
              <w14:schemeClr w14:val="tx1"/>
            </w14:solidFill>
          </w14:textFill>
        </w:rPr>
        <w:t>会议，安排部署政务公开工作;分管负责同志多次对政务公开工作做出批示指示。</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积极回应社会关切，通过来信来访等形式收集公众意见建议，不断提升改进工作。</w:t>
      </w:r>
    </w:p>
    <w:p w14:paraId="7F41FFEA">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textAlignment w:val="auto"/>
        <w:rPr>
          <w:rFonts w:hint="default" w:ascii="Times New Roman" w:hAnsi="Times New Roman" w:eastAsia="方正黑体简体" w:cs="Times New Roman"/>
          <w:b/>
          <w:bCs/>
          <w:color w:val="000000" w:themeColor="text1"/>
          <w:sz w:val="32"/>
          <w:szCs w:val="32"/>
          <w14:textFill>
            <w14:solidFill>
              <w14:schemeClr w14:val="tx1"/>
            </w14:solidFill>
          </w14:textFill>
        </w:rPr>
      </w:pPr>
      <w:r>
        <w:rPr>
          <w:rFonts w:hint="default" w:ascii="Times New Roman" w:hAnsi="Times New Roman" w:eastAsia="方正黑体简体" w:cs="Times New Roman"/>
          <w:b/>
          <w:bCs/>
          <w:color w:val="000000" w:themeColor="text1"/>
          <w:sz w:val="32"/>
          <w:szCs w:val="32"/>
          <w14:textFill>
            <w14:solidFill>
              <w14:schemeClr w14:val="tx1"/>
            </w14:solidFill>
          </w14:textFill>
        </w:rPr>
        <w:t>二、主动公开政府信息情况</w:t>
      </w:r>
    </w:p>
    <w:tbl>
      <w:tblPr>
        <w:tblStyle w:val="5"/>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14:paraId="5567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14:paraId="6C5EC769">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黑体简体" w:cs="Times New Roman"/>
                <w:b/>
                <w:bCs/>
                <w:color w:val="000000" w:themeColor="text1"/>
                <w:sz w:val="24"/>
                <w:szCs w:val="24"/>
                <w14:textFill>
                  <w14:solidFill>
                    <w14:schemeClr w14:val="tx1"/>
                  </w14:solidFill>
                </w14:textFill>
              </w:rPr>
            </w:pPr>
            <w:r>
              <w:rPr>
                <w:rFonts w:hint="default" w:ascii="Times New Roman" w:hAnsi="Times New Roman" w:eastAsia="方正黑体简体" w:cs="Times New Roman"/>
                <w:b/>
                <w:bCs/>
                <w:color w:val="000000" w:themeColor="text1"/>
                <w:sz w:val="24"/>
                <w:szCs w:val="24"/>
                <w14:textFill>
                  <w14:solidFill>
                    <w14:schemeClr w14:val="tx1"/>
                  </w14:solidFill>
                </w14:textFill>
              </w:rPr>
              <w:t>第二十条第（一）项</w:t>
            </w:r>
          </w:p>
        </w:tc>
      </w:tr>
      <w:tr w14:paraId="66C6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38CF7041">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信息内容</w:t>
            </w:r>
          </w:p>
        </w:tc>
        <w:tc>
          <w:tcPr>
            <w:tcW w:w="2133" w:type="dxa"/>
            <w:shd w:val="clear" w:color="auto" w:fill="FFFFFF" w:themeFill="background1"/>
            <w:tcMar>
              <w:left w:w="57" w:type="dxa"/>
              <w:right w:w="57" w:type="dxa"/>
            </w:tcMar>
            <w:vAlign w:val="center"/>
          </w:tcPr>
          <w:p w14:paraId="2BB5EDDE">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本年制发件数</w:t>
            </w:r>
          </w:p>
        </w:tc>
        <w:tc>
          <w:tcPr>
            <w:tcW w:w="2216" w:type="dxa"/>
            <w:shd w:val="clear" w:color="auto" w:fill="FFFFFF" w:themeFill="background1"/>
            <w:tcMar>
              <w:left w:w="57" w:type="dxa"/>
              <w:right w:w="57" w:type="dxa"/>
            </w:tcMar>
            <w:vAlign w:val="center"/>
          </w:tcPr>
          <w:p w14:paraId="74B12312">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本年废止件数</w:t>
            </w:r>
          </w:p>
        </w:tc>
        <w:tc>
          <w:tcPr>
            <w:tcW w:w="1989" w:type="dxa"/>
            <w:shd w:val="clear" w:color="auto" w:fill="FFFFFF" w:themeFill="background1"/>
            <w:tcMar>
              <w:left w:w="57" w:type="dxa"/>
              <w:right w:w="57" w:type="dxa"/>
            </w:tcMar>
            <w:vAlign w:val="center"/>
          </w:tcPr>
          <w:p w14:paraId="26957E88">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现行有效件数</w:t>
            </w:r>
          </w:p>
        </w:tc>
      </w:tr>
      <w:tr w14:paraId="3982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20ABE17F">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规章</w:t>
            </w:r>
          </w:p>
        </w:tc>
        <w:tc>
          <w:tcPr>
            <w:tcW w:w="2133" w:type="dxa"/>
            <w:shd w:val="clear" w:color="auto" w:fill="FFFFFF" w:themeFill="background1"/>
            <w:tcMar>
              <w:left w:w="57" w:type="dxa"/>
              <w:right w:w="57" w:type="dxa"/>
            </w:tcMar>
            <w:vAlign w:val="center"/>
          </w:tcPr>
          <w:p w14:paraId="6621D179">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4"/>
                <w:szCs w:val="24"/>
                <w:lang w:val="en-US" w:eastAsia="zh-CN"/>
                <w14:textFill>
                  <w14:solidFill>
                    <w14:schemeClr w14:val="tx1"/>
                  </w14:solidFill>
                </w14:textFill>
              </w:rPr>
              <w:t>0</w:t>
            </w:r>
          </w:p>
        </w:tc>
        <w:tc>
          <w:tcPr>
            <w:tcW w:w="2216" w:type="dxa"/>
            <w:shd w:val="clear" w:color="auto" w:fill="FFFFFF" w:themeFill="background1"/>
            <w:tcMar>
              <w:left w:w="57" w:type="dxa"/>
              <w:right w:w="57" w:type="dxa"/>
            </w:tcMar>
            <w:vAlign w:val="center"/>
          </w:tcPr>
          <w:p w14:paraId="663790AB">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4"/>
                <w:szCs w:val="24"/>
                <w:lang w:val="en-US" w:eastAsia="zh-CN"/>
                <w14:textFill>
                  <w14:solidFill>
                    <w14:schemeClr w14:val="tx1"/>
                  </w14:solidFill>
                </w14:textFill>
              </w:rPr>
              <w:t>0</w:t>
            </w:r>
          </w:p>
        </w:tc>
        <w:tc>
          <w:tcPr>
            <w:tcW w:w="1989" w:type="dxa"/>
            <w:shd w:val="clear" w:color="auto" w:fill="FFFFFF" w:themeFill="background1"/>
            <w:tcMar>
              <w:left w:w="57" w:type="dxa"/>
              <w:right w:w="57" w:type="dxa"/>
            </w:tcMar>
            <w:vAlign w:val="center"/>
          </w:tcPr>
          <w:p w14:paraId="1B5AE190">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4"/>
                <w:szCs w:val="24"/>
                <w:lang w:val="en-US" w:eastAsia="zh-CN"/>
                <w14:textFill>
                  <w14:solidFill>
                    <w14:schemeClr w14:val="tx1"/>
                  </w14:solidFill>
                </w14:textFill>
              </w:rPr>
              <w:t>0</w:t>
            </w:r>
          </w:p>
        </w:tc>
      </w:tr>
      <w:tr w14:paraId="7A63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792AB4DC">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行政规范性文件</w:t>
            </w:r>
          </w:p>
        </w:tc>
        <w:tc>
          <w:tcPr>
            <w:tcW w:w="2133" w:type="dxa"/>
            <w:shd w:val="clear" w:color="auto" w:fill="FFFFFF" w:themeFill="background1"/>
            <w:tcMar>
              <w:left w:w="57" w:type="dxa"/>
              <w:right w:w="57" w:type="dxa"/>
            </w:tcMar>
            <w:vAlign w:val="center"/>
          </w:tcPr>
          <w:p w14:paraId="7A87E748">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4"/>
                <w:szCs w:val="24"/>
                <w:lang w:val="en-US" w:eastAsia="zh-CN"/>
                <w14:textFill>
                  <w14:solidFill>
                    <w14:schemeClr w14:val="tx1"/>
                  </w14:solidFill>
                </w14:textFill>
              </w:rPr>
              <w:t>0</w:t>
            </w:r>
          </w:p>
        </w:tc>
        <w:tc>
          <w:tcPr>
            <w:tcW w:w="2216" w:type="dxa"/>
            <w:shd w:val="clear" w:color="auto" w:fill="FFFFFF" w:themeFill="background1"/>
            <w:tcMar>
              <w:left w:w="57" w:type="dxa"/>
              <w:right w:w="57" w:type="dxa"/>
            </w:tcMar>
            <w:vAlign w:val="center"/>
          </w:tcPr>
          <w:p w14:paraId="4BCC44BB">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24"/>
                <w:szCs w:val="24"/>
                <w:lang w:val="en-US" w:eastAsia="zh-CN"/>
                <w14:textFill>
                  <w14:solidFill>
                    <w14:schemeClr w14:val="tx1"/>
                  </w14:solidFill>
                </w14:textFill>
              </w:rPr>
              <w:t>0</w:t>
            </w:r>
          </w:p>
        </w:tc>
        <w:tc>
          <w:tcPr>
            <w:tcW w:w="1989" w:type="dxa"/>
            <w:shd w:val="clear" w:color="auto" w:fill="FFFFFF" w:themeFill="background1"/>
            <w:tcMar>
              <w:left w:w="57" w:type="dxa"/>
              <w:right w:w="57" w:type="dxa"/>
            </w:tcMar>
            <w:vAlign w:val="center"/>
          </w:tcPr>
          <w:p w14:paraId="77A8405B">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24"/>
                <w:szCs w:val="24"/>
                <w:lang w:val="en-US" w:eastAsia="zh-CN"/>
                <w14:textFill>
                  <w14:solidFill>
                    <w14:schemeClr w14:val="tx1"/>
                  </w14:solidFill>
                </w14:textFill>
              </w:rPr>
              <w:t>0</w:t>
            </w:r>
          </w:p>
        </w:tc>
      </w:tr>
      <w:tr w14:paraId="2D80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14:paraId="716B962D">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黑体简体" w:cs="Times New Roman"/>
                <w:b/>
                <w:bCs/>
                <w:color w:val="000000" w:themeColor="text1"/>
                <w:sz w:val="24"/>
                <w:szCs w:val="24"/>
                <w14:textFill>
                  <w14:solidFill>
                    <w14:schemeClr w14:val="tx1"/>
                  </w14:solidFill>
                </w14:textFill>
              </w:rPr>
              <w:t>第二十条第（五）项</w:t>
            </w:r>
          </w:p>
        </w:tc>
      </w:tr>
      <w:tr w14:paraId="5159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7DC17084">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信息内容</w:t>
            </w:r>
          </w:p>
        </w:tc>
        <w:tc>
          <w:tcPr>
            <w:tcW w:w="6338" w:type="dxa"/>
            <w:gridSpan w:val="3"/>
            <w:shd w:val="clear" w:color="auto" w:fill="FFFFFF" w:themeFill="background1"/>
            <w:tcMar>
              <w:left w:w="57" w:type="dxa"/>
              <w:right w:w="57" w:type="dxa"/>
            </w:tcMar>
            <w:vAlign w:val="center"/>
          </w:tcPr>
          <w:p w14:paraId="1E942803">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本年处理决定数量</w:t>
            </w:r>
          </w:p>
        </w:tc>
      </w:tr>
      <w:tr w14:paraId="4AE7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64" w:hRule="atLeast"/>
          <w:jc w:val="center"/>
        </w:trPr>
        <w:tc>
          <w:tcPr>
            <w:tcW w:w="2435" w:type="dxa"/>
            <w:shd w:val="clear" w:color="auto" w:fill="FFFFFF" w:themeFill="background1"/>
            <w:tcMar>
              <w:left w:w="57" w:type="dxa"/>
              <w:right w:w="57" w:type="dxa"/>
            </w:tcMar>
            <w:vAlign w:val="center"/>
          </w:tcPr>
          <w:p w14:paraId="49FCC2CF">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行政许可</w:t>
            </w:r>
          </w:p>
        </w:tc>
        <w:tc>
          <w:tcPr>
            <w:tcW w:w="6338" w:type="dxa"/>
            <w:gridSpan w:val="3"/>
            <w:shd w:val="clear" w:color="auto" w:fill="FFFFFF" w:themeFill="background1"/>
            <w:tcMar>
              <w:left w:w="57" w:type="dxa"/>
              <w:right w:w="57" w:type="dxa"/>
            </w:tcMar>
            <w:vAlign w:val="center"/>
          </w:tcPr>
          <w:p w14:paraId="6E405680">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24"/>
                <w:szCs w:val="24"/>
                <w:lang w:val="en-US" w:eastAsia="zh-CN"/>
                <w14:textFill>
                  <w14:solidFill>
                    <w14:schemeClr w14:val="tx1"/>
                  </w14:solidFill>
                </w14:textFill>
              </w:rPr>
              <w:t>722</w:t>
            </w:r>
          </w:p>
        </w:tc>
      </w:tr>
      <w:tr w14:paraId="4C80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14:paraId="4F5A10F7">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黑体简体" w:cs="Times New Roman"/>
                <w:b/>
                <w:bCs/>
                <w:color w:val="000000" w:themeColor="text1"/>
                <w:sz w:val="24"/>
                <w:szCs w:val="24"/>
                <w14:textFill>
                  <w14:solidFill>
                    <w14:schemeClr w14:val="tx1"/>
                  </w14:solidFill>
                </w14:textFill>
              </w:rPr>
              <w:t>第二十条第（六）项</w:t>
            </w:r>
          </w:p>
        </w:tc>
      </w:tr>
      <w:tr w14:paraId="3A36F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51A106B4">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信息内容</w:t>
            </w:r>
          </w:p>
        </w:tc>
        <w:tc>
          <w:tcPr>
            <w:tcW w:w="6338" w:type="dxa"/>
            <w:gridSpan w:val="3"/>
            <w:shd w:val="clear" w:color="auto" w:fill="FFFFFF" w:themeFill="background1"/>
            <w:tcMar>
              <w:left w:w="57" w:type="dxa"/>
              <w:right w:w="57" w:type="dxa"/>
            </w:tcMar>
            <w:vAlign w:val="center"/>
          </w:tcPr>
          <w:p w14:paraId="232A1845">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本年处理决定数量</w:t>
            </w:r>
          </w:p>
        </w:tc>
      </w:tr>
      <w:tr w14:paraId="7A8B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45173F43">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行政处罚</w:t>
            </w:r>
          </w:p>
        </w:tc>
        <w:tc>
          <w:tcPr>
            <w:tcW w:w="6338" w:type="dxa"/>
            <w:gridSpan w:val="3"/>
            <w:shd w:val="clear" w:color="auto" w:fill="FFFFFF" w:themeFill="background1"/>
            <w:tcMar>
              <w:left w:w="57" w:type="dxa"/>
              <w:right w:w="57" w:type="dxa"/>
            </w:tcMar>
            <w:vAlign w:val="center"/>
          </w:tcPr>
          <w:p w14:paraId="0D6B5F9A">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24"/>
                <w:szCs w:val="24"/>
                <w:lang w:val="en-US" w:eastAsia="zh-CN"/>
                <w14:textFill>
                  <w14:solidFill>
                    <w14:schemeClr w14:val="tx1"/>
                  </w14:solidFill>
                </w14:textFill>
              </w:rPr>
              <w:t>386</w:t>
            </w:r>
          </w:p>
        </w:tc>
      </w:tr>
      <w:tr w14:paraId="6A55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18057C66">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行政强制</w:t>
            </w:r>
          </w:p>
        </w:tc>
        <w:tc>
          <w:tcPr>
            <w:tcW w:w="6338" w:type="dxa"/>
            <w:gridSpan w:val="3"/>
            <w:shd w:val="clear" w:color="auto" w:fill="FFFFFF" w:themeFill="background1"/>
            <w:tcMar>
              <w:left w:w="57" w:type="dxa"/>
              <w:right w:w="57" w:type="dxa"/>
            </w:tcMar>
            <w:vAlign w:val="center"/>
          </w:tcPr>
          <w:p w14:paraId="3DB94E71">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4"/>
                <w:szCs w:val="24"/>
                <w:lang w:val="en-US" w:eastAsia="zh-CN"/>
                <w14:textFill>
                  <w14:solidFill>
                    <w14:schemeClr w14:val="tx1"/>
                  </w14:solidFill>
                </w14:textFill>
              </w:rPr>
              <w:t>0</w:t>
            </w:r>
          </w:p>
        </w:tc>
      </w:tr>
      <w:tr w14:paraId="2AE8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14:paraId="7E70F57A">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黑体简体" w:cs="Times New Roman"/>
                <w:b/>
                <w:bCs/>
                <w:color w:val="000000" w:themeColor="text1"/>
                <w:sz w:val="24"/>
                <w:szCs w:val="24"/>
                <w14:textFill>
                  <w14:solidFill>
                    <w14:schemeClr w14:val="tx1"/>
                  </w14:solidFill>
                </w14:textFill>
              </w:rPr>
              <w:t>第二十条第（八）项</w:t>
            </w:r>
          </w:p>
        </w:tc>
      </w:tr>
      <w:tr w14:paraId="488F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28C6ACDE">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信息内容</w:t>
            </w:r>
          </w:p>
        </w:tc>
        <w:tc>
          <w:tcPr>
            <w:tcW w:w="6338" w:type="dxa"/>
            <w:gridSpan w:val="3"/>
            <w:shd w:val="clear" w:color="auto" w:fill="FFFFFF" w:themeFill="background1"/>
            <w:tcMar>
              <w:left w:w="57" w:type="dxa"/>
              <w:right w:w="57" w:type="dxa"/>
            </w:tcMar>
            <w:vAlign w:val="center"/>
          </w:tcPr>
          <w:p w14:paraId="3B0458B7">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本年收费金额（单位：万元）</w:t>
            </w:r>
          </w:p>
        </w:tc>
      </w:tr>
      <w:tr w14:paraId="4D81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14:paraId="30569CB1">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4"/>
                <w:szCs w:val="24"/>
                <w14:textFill>
                  <w14:solidFill>
                    <w14:schemeClr w14:val="tx1"/>
                  </w14:solidFill>
                </w14:textFill>
              </w:rPr>
            </w:pPr>
            <w:r>
              <w:rPr>
                <w:rFonts w:hint="default" w:ascii="Times New Roman" w:hAnsi="Times New Roman" w:eastAsia="方正仿宋简体" w:cs="Times New Roman"/>
                <w:b/>
                <w:bCs/>
                <w:color w:val="000000" w:themeColor="text1"/>
                <w:sz w:val="24"/>
                <w:szCs w:val="24"/>
                <w14:textFill>
                  <w14:solidFill>
                    <w14:schemeClr w14:val="tx1"/>
                  </w14:solidFill>
                </w14:textFill>
              </w:rPr>
              <w:t>行政事业性收费</w:t>
            </w:r>
          </w:p>
        </w:tc>
        <w:tc>
          <w:tcPr>
            <w:tcW w:w="6338" w:type="dxa"/>
            <w:gridSpan w:val="3"/>
            <w:shd w:val="clear" w:color="auto" w:fill="FFFFFF" w:themeFill="background1"/>
            <w:tcMar>
              <w:left w:w="57" w:type="dxa"/>
              <w:right w:w="57" w:type="dxa"/>
            </w:tcMar>
            <w:vAlign w:val="center"/>
          </w:tcPr>
          <w:p w14:paraId="01E2C7A4">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4"/>
                <w:szCs w:val="24"/>
                <w:lang w:val="en-US" w:eastAsia="zh-CN"/>
                <w14:textFill>
                  <w14:solidFill>
                    <w14:schemeClr w14:val="tx1"/>
                  </w14:solidFill>
                </w14:textFill>
              </w:rPr>
              <w:t>0</w:t>
            </w:r>
          </w:p>
        </w:tc>
      </w:tr>
    </w:tbl>
    <w:p w14:paraId="238B99E3">
      <w:pPr>
        <w:pageBreakBefore w:val="0"/>
        <w:kinsoku/>
        <w:wordWrap/>
        <w:overflowPunct/>
        <w:topLinePunct w:val="0"/>
        <w:autoSpaceDE/>
        <w:autoSpaceDN/>
        <w:bidi w:val="0"/>
        <w:spacing w:after="0" w:line="579" w:lineRule="exact"/>
        <w:ind w:right="0" w:rightChars="0" w:firstLine="643" w:firstLineChars="200"/>
        <w:textAlignment w:val="auto"/>
        <w:rPr>
          <w:rFonts w:hint="default" w:ascii="Times New Roman" w:hAnsi="Times New Roman" w:eastAsia="方正黑体简体" w:cs="Times New Roman"/>
          <w:b/>
          <w:bCs/>
          <w:color w:val="000000" w:themeColor="text1"/>
          <w:sz w:val="32"/>
          <w:szCs w:val="32"/>
          <w14:textFill>
            <w14:solidFill>
              <w14:schemeClr w14:val="tx1"/>
            </w14:solidFill>
          </w14:textFill>
        </w:rPr>
      </w:pPr>
      <w:r>
        <w:rPr>
          <w:rFonts w:hint="default" w:ascii="Times New Roman" w:hAnsi="Times New Roman" w:eastAsia="方正黑体简体" w:cs="Times New Roman"/>
          <w:b/>
          <w:bCs/>
          <w:color w:val="000000" w:themeColor="text1"/>
          <w:sz w:val="32"/>
          <w:szCs w:val="32"/>
          <w14:textFill>
            <w14:solidFill>
              <w14:schemeClr w14:val="tx1"/>
            </w14:solidFill>
          </w14:textFill>
        </w:rPr>
        <w:t>三、收到和处理政府信息公开申请情况</w:t>
      </w:r>
    </w:p>
    <w:tbl>
      <w:tblPr>
        <w:tblStyle w:val="5"/>
        <w:tblW w:w="8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453"/>
      </w:tblGrid>
      <w:tr w14:paraId="6EB4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14:paraId="0BC6B1EB">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（本列数据的勾稽关系为：第一项加第二项之和，等于第三项加第四项之和）</w:t>
            </w:r>
          </w:p>
        </w:tc>
        <w:tc>
          <w:tcPr>
            <w:tcW w:w="4161" w:type="dxa"/>
            <w:gridSpan w:val="7"/>
            <w:tcMar>
              <w:left w:w="57" w:type="dxa"/>
              <w:right w:w="57" w:type="dxa"/>
            </w:tcMar>
            <w:vAlign w:val="center"/>
          </w:tcPr>
          <w:p w14:paraId="6E063D95">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申请人情况</w:t>
            </w:r>
          </w:p>
        </w:tc>
      </w:tr>
      <w:tr w14:paraId="25AB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14:paraId="23D54E6A">
            <w:pPr>
              <w:pageBreakBefore w:val="0"/>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p>
        </w:tc>
        <w:tc>
          <w:tcPr>
            <w:tcW w:w="791" w:type="dxa"/>
            <w:vMerge w:val="restart"/>
            <w:tcMar>
              <w:left w:w="57" w:type="dxa"/>
              <w:right w:w="57" w:type="dxa"/>
            </w:tcMar>
            <w:vAlign w:val="center"/>
          </w:tcPr>
          <w:p w14:paraId="5960E381">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自然人</w:t>
            </w:r>
          </w:p>
        </w:tc>
        <w:tc>
          <w:tcPr>
            <w:tcW w:w="2917" w:type="dxa"/>
            <w:gridSpan w:val="5"/>
            <w:tcMar>
              <w:left w:w="108" w:type="dxa"/>
              <w:right w:w="108" w:type="dxa"/>
            </w:tcMar>
            <w:vAlign w:val="center"/>
          </w:tcPr>
          <w:p w14:paraId="6EEF736A">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法人或其他组织</w:t>
            </w:r>
          </w:p>
        </w:tc>
        <w:tc>
          <w:tcPr>
            <w:tcW w:w="453" w:type="dxa"/>
            <w:vMerge w:val="restart"/>
            <w:tcMar>
              <w:left w:w="108" w:type="dxa"/>
              <w:right w:w="108" w:type="dxa"/>
            </w:tcMar>
            <w:vAlign w:val="center"/>
          </w:tcPr>
          <w:p w14:paraId="12C378E5">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总计</w:t>
            </w:r>
          </w:p>
        </w:tc>
      </w:tr>
      <w:tr w14:paraId="553BC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14:paraId="4D884923">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791" w:type="dxa"/>
            <w:vMerge w:val="continue"/>
            <w:tcMar>
              <w:left w:w="57" w:type="dxa"/>
              <w:right w:w="57" w:type="dxa"/>
            </w:tcMar>
            <w:vAlign w:val="center"/>
          </w:tcPr>
          <w:p w14:paraId="52A90F6E">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599" w:type="dxa"/>
            <w:tcMar>
              <w:left w:w="108" w:type="dxa"/>
              <w:right w:w="108" w:type="dxa"/>
            </w:tcMar>
            <w:vAlign w:val="center"/>
          </w:tcPr>
          <w:p w14:paraId="448371BB">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商业</w:t>
            </w:r>
          </w:p>
          <w:p w14:paraId="1E8F2678">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企业</w:t>
            </w:r>
          </w:p>
        </w:tc>
        <w:tc>
          <w:tcPr>
            <w:tcW w:w="590" w:type="dxa"/>
            <w:tcMar>
              <w:left w:w="108" w:type="dxa"/>
              <w:right w:w="108" w:type="dxa"/>
            </w:tcMar>
            <w:vAlign w:val="center"/>
          </w:tcPr>
          <w:p w14:paraId="0AA6B322">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科研</w:t>
            </w:r>
          </w:p>
          <w:p w14:paraId="424A59C7">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机构</w:t>
            </w:r>
          </w:p>
        </w:tc>
        <w:tc>
          <w:tcPr>
            <w:tcW w:w="598" w:type="dxa"/>
            <w:tcMar>
              <w:left w:w="108" w:type="dxa"/>
              <w:right w:w="108" w:type="dxa"/>
            </w:tcMar>
            <w:vAlign w:val="center"/>
          </w:tcPr>
          <w:p w14:paraId="14EA387F">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社会公益组织</w:t>
            </w:r>
          </w:p>
        </w:tc>
        <w:tc>
          <w:tcPr>
            <w:tcW w:w="571" w:type="dxa"/>
            <w:tcMar>
              <w:left w:w="108" w:type="dxa"/>
              <w:right w:w="108" w:type="dxa"/>
            </w:tcMar>
            <w:vAlign w:val="center"/>
          </w:tcPr>
          <w:p w14:paraId="2D54CA23">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法律服务机构</w:t>
            </w:r>
          </w:p>
        </w:tc>
        <w:tc>
          <w:tcPr>
            <w:tcW w:w="559" w:type="dxa"/>
            <w:tcMar>
              <w:left w:w="108" w:type="dxa"/>
              <w:right w:w="108" w:type="dxa"/>
            </w:tcMar>
            <w:vAlign w:val="center"/>
          </w:tcPr>
          <w:p w14:paraId="710792B7">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其他</w:t>
            </w:r>
          </w:p>
        </w:tc>
        <w:tc>
          <w:tcPr>
            <w:tcW w:w="453" w:type="dxa"/>
            <w:vMerge w:val="continue"/>
            <w:tcMar>
              <w:left w:w="108" w:type="dxa"/>
              <w:right w:w="108" w:type="dxa"/>
            </w:tcMar>
            <w:vAlign w:val="center"/>
          </w:tcPr>
          <w:p w14:paraId="4D39E59A">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r>
      <w:tr w14:paraId="760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14:paraId="02C8BC83">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一、本年新收政府信息公开申请数量</w:t>
            </w:r>
          </w:p>
        </w:tc>
        <w:tc>
          <w:tcPr>
            <w:tcW w:w="791" w:type="dxa"/>
            <w:tcMar>
              <w:left w:w="57" w:type="dxa"/>
              <w:right w:w="57" w:type="dxa"/>
            </w:tcMar>
            <w:vAlign w:val="center"/>
          </w:tcPr>
          <w:p w14:paraId="2A6BB1C8">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21"/>
                <w:szCs w:val="21"/>
                <w:lang w:val="en-US" w:eastAsia="zh-CN"/>
                <w14:textFill>
                  <w14:solidFill>
                    <w14:schemeClr w14:val="tx1"/>
                  </w14:solidFill>
                </w14:textFill>
              </w:rPr>
              <w:t>2</w:t>
            </w:r>
          </w:p>
        </w:tc>
        <w:tc>
          <w:tcPr>
            <w:tcW w:w="599" w:type="dxa"/>
            <w:tcMar>
              <w:left w:w="57" w:type="dxa"/>
              <w:right w:w="57" w:type="dxa"/>
            </w:tcMar>
            <w:vAlign w:val="center"/>
          </w:tcPr>
          <w:p w14:paraId="33B89F54">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14:paraId="12980B4A">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14:paraId="095DDAC0">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14:paraId="782FFA23">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14:paraId="682E706D">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453" w:type="dxa"/>
            <w:tcMar>
              <w:left w:w="57" w:type="dxa"/>
              <w:right w:w="57" w:type="dxa"/>
            </w:tcMar>
          </w:tcPr>
          <w:p w14:paraId="6F80C94E">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21"/>
                <w:szCs w:val="21"/>
                <w:lang w:val="en-US" w:eastAsia="zh-CN"/>
                <w14:textFill>
                  <w14:solidFill>
                    <w14:schemeClr w14:val="tx1"/>
                  </w14:solidFill>
                </w14:textFill>
              </w:rPr>
              <w:t>2</w:t>
            </w:r>
          </w:p>
        </w:tc>
      </w:tr>
      <w:tr w14:paraId="7C9D6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14:paraId="2629D60F">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二、上年结转政府信息公开申请数量</w:t>
            </w:r>
          </w:p>
        </w:tc>
        <w:tc>
          <w:tcPr>
            <w:tcW w:w="791" w:type="dxa"/>
            <w:tcMar>
              <w:left w:w="57" w:type="dxa"/>
              <w:right w:w="57" w:type="dxa"/>
            </w:tcMar>
            <w:vAlign w:val="center"/>
          </w:tcPr>
          <w:p w14:paraId="14F957E1">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14:paraId="4A4AA2DC">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14:paraId="7A5625BC">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14:paraId="6CEB22A3">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14:paraId="118B9B43">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14:paraId="0F348C65">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453" w:type="dxa"/>
            <w:tcMar>
              <w:left w:w="57" w:type="dxa"/>
              <w:right w:w="57" w:type="dxa"/>
            </w:tcMar>
          </w:tcPr>
          <w:p w14:paraId="44A4F616">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r>
      <w:tr w14:paraId="342D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768" w:type="dxa"/>
            <w:vMerge w:val="restart"/>
            <w:tcMar>
              <w:left w:w="57" w:type="dxa"/>
              <w:right w:w="57" w:type="dxa"/>
            </w:tcMar>
            <w:vAlign w:val="center"/>
          </w:tcPr>
          <w:p w14:paraId="5753E5BA">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三、本年度办理结果</w:t>
            </w:r>
          </w:p>
        </w:tc>
        <w:tc>
          <w:tcPr>
            <w:tcW w:w="3820" w:type="dxa"/>
            <w:gridSpan w:val="2"/>
            <w:tcMar>
              <w:left w:w="57" w:type="dxa"/>
              <w:right w:w="57" w:type="dxa"/>
            </w:tcMar>
            <w:vAlign w:val="center"/>
          </w:tcPr>
          <w:p w14:paraId="307DFC53">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（一）予以公开</w:t>
            </w:r>
          </w:p>
        </w:tc>
        <w:tc>
          <w:tcPr>
            <w:tcW w:w="791" w:type="dxa"/>
            <w:tcMar>
              <w:left w:w="57" w:type="dxa"/>
              <w:right w:w="57" w:type="dxa"/>
            </w:tcMar>
            <w:vAlign w:val="center"/>
          </w:tcPr>
          <w:p w14:paraId="2CCE149E">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14:paraId="6BE47268">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14:paraId="655FBB7B">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14:paraId="4EC1C861">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14:paraId="46995542">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14:paraId="289EC8AE">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453" w:type="dxa"/>
            <w:tcMar>
              <w:left w:w="57" w:type="dxa"/>
              <w:right w:w="57" w:type="dxa"/>
            </w:tcMar>
          </w:tcPr>
          <w:p w14:paraId="1F297F3C">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r>
      <w:tr w14:paraId="5241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14:paraId="731B2D5B">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3820" w:type="dxa"/>
            <w:gridSpan w:val="2"/>
            <w:tcMar>
              <w:left w:w="57" w:type="dxa"/>
              <w:right w:w="57" w:type="dxa"/>
            </w:tcMar>
            <w:vAlign w:val="center"/>
          </w:tcPr>
          <w:p w14:paraId="19085B24">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（二）部分公开（区分处理的，只计这一情形，不计其他情形）</w:t>
            </w:r>
          </w:p>
        </w:tc>
        <w:tc>
          <w:tcPr>
            <w:tcW w:w="791" w:type="dxa"/>
            <w:tcMar>
              <w:left w:w="57" w:type="dxa"/>
              <w:right w:w="57" w:type="dxa"/>
            </w:tcMar>
            <w:vAlign w:val="center"/>
          </w:tcPr>
          <w:p w14:paraId="35421381">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14:paraId="59E531E1">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14:paraId="7B6BB127">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14:paraId="0CE0A788">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14:paraId="5485928E">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14:paraId="592BE460">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453" w:type="dxa"/>
            <w:tcMar>
              <w:left w:w="57" w:type="dxa"/>
              <w:right w:w="57" w:type="dxa"/>
            </w:tcMar>
          </w:tcPr>
          <w:p w14:paraId="0787753B">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r>
      <w:tr w14:paraId="39BD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6C5ED552">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942" w:type="dxa"/>
            <w:vMerge w:val="restart"/>
            <w:tcMar>
              <w:left w:w="57" w:type="dxa"/>
              <w:right w:w="57" w:type="dxa"/>
            </w:tcMar>
            <w:vAlign w:val="center"/>
          </w:tcPr>
          <w:p w14:paraId="49DE025C">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（三）不予公开</w:t>
            </w:r>
          </w:p>
        </w:tc>
        <w:tc>
          <w:tcPr>
            <w:tcW w:w="2878" w:type="dxa"/>
            <w:tcMar>
              <w:left w:w="57" w:type="dxa"/>
              <w:right w:w="57" w:type="dxa"/>
            </w:tcMar>
          </w:tcPr>
          <w:p w14:paraId="51FC8116">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1.属于国家秘密</w:t>
            </w:r>
          </w:p>
        </w:tc>
        <w:tc>
          <w:tcPr>
            <w:tcW w:w="791" w:type="dxa"/>
            <w:tcMar>
              <w:left w:w="57" w:type="dxa"/>
              <w:right w:w="57" w:type="dxa"/>
            </w:tcMar>
          </w:tcPr>
          <w:p w14:paraId="27D9CA7B">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9" w:type="dxa"/>
            <w:tcMar>
              <w:left w:w="57" w:type="dxa"/>
              <w:right w:w="57" w:type="dxa"/>
            </w:tcMar>
          </w:tcPr>
          <w:p w14:paraId="3C321ABE">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0" w:type="dxa"/>
            <w:tcMar>
              <w:left w:w="57" w:type="dxa"/>
              <w:right w:w="57" w:type="dxa"/>
            </w:tcMar>
          </w:tcPr>
          <w:p w14:paraId="276DF811">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8" w:type="dxa"/>
            <w:tcMar>
              <w:left w:w="57" w:type="dxa"/>
              <w:right w:w="57" w:type="dxa"/>
            </w:tcMar>
          </w:tcPr>
          <w:p w14:paraId="26503875">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71" w:type="dxa"/>
            <w:tcMar>
              <w:left w:w="57" w:type="dxa"/>
              <w:right w:w="57" w:type="dxa"/>
            </w:tcMar>
          </w:tcPr>
          <w:p w14:paraId="5D35AD62">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59" w:type="dxa"/>
            <w:tcMar>
              <w:left w:w="57" w:type="dxa"/>
              <w:right w:w="57" w:type="dxa"/>
            </w:tcMar>
          </w:tcPr>
          <w:p w14:paraId="2C0BF617">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453" w:type="dxa"/>
            <w:tcMar>
              <w:left w:w="57" w:type="dxa"/>
              <w:right w:w="57" w:type="dxa"/>
            </w:tcMar>
          </w:tcPr>
          <w:p w14:paraId="4F1B1B02">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r>
      <w:tr w14:paraId="2429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59ED14D7">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14:paraId="3CABECED">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2878" w:type="dxa"/>
            <w:tcMar>
              <w:left w:w="57" w:type="dxa"/>
              <w:right w:w="57" w:type="dxa"/>
            </w:tcMar>
          </w:tcPr>
          <w:p w14:paraId="754FD9A7">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2.其他法律行政法规禁止公开</w:t>
            </w:r>
          </w:p>
        </w:tc>
        <w:tc>
          <w:tcPr>
            <w:tcW w:w="791" w:type="dxa"/>
            <w:tcMar>
              <w:left w:w="57" w:type="dxa"/>
              <w:right w:w="57" w:type="dxa"/>
            </w:tcMar>
          </w:tcPr>
          <w:p w14:paraId="4C6F8461">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9" w:type="dxa"/>
            <w:tcMar>
              <w:left w:w="57" w:type="dxa"/>
              <w:right w:w="57" w:type="dxa"/>
            </w:tcMar>
          </w:tcPr>
          <w:p w14:paraId="5F50886B">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0" w:type="dxa"/>
            <w:tcMar>
              <w:left w:w="57" w:type="dxa"/>
              <w:right w:w="57" w:type="dxa"/>
            </w:tcMar>
          </w:tcPr>
          <w:p w14:paraId="4DFEBACE">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8" w:type="dxa"/>
            <w:tcMar>
              <w:left w:w="57" w:type="dxa"/>
              <w:right w:w="57" w:type="dxa"/>
            </w:tcMar>
          </w:tcPr>
          <w:p w14:paraId="53EDFE1E">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71" w:type="dxa"/>
            <w:tcMar>
              <w:left w:w="57" w:type="dxa"/>
              <w:right w:w="57" w:type="dxa"/>
            </w:tcMar>
          </w:tcPr>
          <w:p w14:paraId="7FCFC576">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59" w:type="dxa"/>
            <w:tcMar>
              <w:left w:w="57" w:type="dxa"/>
              <w:right w:w="57" w:type="dxa"/>
            </w:tcMar>
          </w:tcPr>
          <w:p w14:paraId="01D60C2D">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453" w:type="dxa"/>
            <w:tcMar>
              <w:left w:w="57" w:type="dxa"/>
              <w:right w:w="57" w:type="dxa"/>
            </w:tcMar>
          </w:tcPr>
          <w:p w14:paraId="5FFDFFCC">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r>
      <w:tr w14:paraId="65B1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0DDA0573">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14:paraId="1FBC1D43">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2878" w:type="dxa"/>
            <w:tcMar>
              <w:left w:w="57" w:type="dxa"/>
              <w:right w:w="57" w:type="dxa"/>
            </w:tcMar>
          </w:tcPr>
          <w:p w14:paraId="4A5DA927">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3.危及“三安全一稳定”</w:t>
            </w:r>
          </w:p>
        </w:tc>
        <w:tc>
          <w:tcPr>
            <w:tcW w:w="791" w:type="dxa"/>
            <w:tcMar>
              <w:left w:w="57" w:type="dxa"/>
              <w:right w:w="57" w:type="dxa"/>
            </w:tcMar>
          </w:tcPr>
          <w:p w14:paraId="42D52581">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9" w:type="dxa"/>
            <w:tcMar>
              <w:left w:w="57" w:type="dxa"/>
              <w:right w:w="57" w:type="dxa"/>
            </w:tcMar>
          </w:tcPr>
          <w:p w14:paraId="53BAEF2C">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0" w:type="dxa"/>
            <w:tcMar>
              <w:left w:w="57" w:type="dxa"/>
              <w:right w:w="57" w:type="dxa"/>
            </w:tcMar>
          </w:tcPr>
          <w:p w14:paraId="108B3BCA">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8" w:type="dxa"/>
            <w:tcMar>
              <w:left w:w="57" w:type="dxa"/>
              <w:right w:w="57" w:type="dxa"/>
            </w:tcMar>
          </w:tcPr>
          <w:p w14:paraId="0EB47DE4">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71" w:type="dxa"/>
            <w:tcMar>
              <w:left w:w="57" w:type="dxa"/>
              <w:right w:w="57" w:type="dxa"/>
            </w:tcMar>
          </w:tcPr>
          <w:p w14:paraId="43DA372D">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59" w:type="dxa"/>
            <w:tcMar>
              <w:left w:w="57" w:type="dxa"/>
              <w:right w:w="57" w:type="dxa"/>
            </w:tcMar>
          </w:tcPr>
          <w:p w14:paraId="10A48B5B">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453" w:type="dxa"/>
            <w:tcMar>
              <w:left w:w="57" w:type="dxa"/>
              <w:right w:w="57" w:type="dxa"/>
            </w:tcMar>
          </w:tcPr>
          <w:p w14:paraId="07846462">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r>
      <w:tr w14:paraId="2387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43F376AF">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14:paraId="4E5AB12C">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2878" w:type="dxa"/>
            <w:tcMar>
              <w:left w:w="57" w:type="dxa"/>
              <w:right w:w="57" w:type="dxa"/>
            </w:tcMar>
          </w:tcPr>
          <w:p w14:paraId="4C838299">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4.保护第三方合法权益</w:t>
            </w:r>
          </w:p>
        </w:tc>
        <w:tc>
          <w:tcPr>
            <w:tcW w:w="791" w:type="dxa"/>
            <w:tcMar>
              <w:left w:w="57" w:type="dxa"/>
              <w:right w:w="57" w:type="dxa"/>
            </w:tcMar>
          </w:tcPr>
          <w:p w14:paraId="104C0526">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9" w:type="dxa"/>
            <w:tcMar>
              <w:left w:w="57" w:type="dxa"/>
              <w:right w:w="57" w:type="dxa"/>
            </w:tcMar>
          </w:tcPr>
          <w:p w14:paraId="4F7F3580">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0" w:type="dxa"/>
            <w:tcMar>
              <w:left w:w="57" w:type="dxa"/>
              <w:right w:w="57" w:type="dxa"/>
            </w:tcMar>
          </w:tcPr>
          <w:p w14:paraId="012F3777">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8" w:type="dxa"/>
            <w:tcMar>
              <w:left w:w="57" w:type="dxa"/>
              <w:right w:w="57" w:type="dxa"/>
            </w:tcMar>
          </w:tcPr>
          <w:p w14:paraId="6AE10628">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71" w:type="dxa"/>
            <w:tcMar>
              <w:left w:w="57" w:type="dxa"/>
              <w:right w:w="57" w:type="dxa"/>
            </w:tcMar>
          </w:tcPr>
          <w:p w14:paraId="1DE4D748">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59" w:type="dxa"/>
            <w:tcMar>
              <w:left w:w="57" w:type="dxa"/>
              <w:right w:w="57" w:type="dxa"/>
            </w:tcMar>
          </w:tcPr>
          <w:p w14:paraId="5D540734">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453" w:type="dxa"/>
            <w:tcMar>
              <w:left w:w="57" w:type="dxa"/>
              <w:right w:w="57" w:type="dxa"/>
            </w:tcMar>
          </w:tcPr>
          <w:p w14:paraId="4CFC9840">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r>
      <w:tr w14:paraId="167F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545864C7">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14:paraId="4B1CC8D6">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2878" w:type="dxa"/>
            <w:tcMar>
              <w:left w:w="57" w:type="dxa"/>
              <w:right w:w="57" w:type="dxa"/>
            </w:tcMar>
          </w:tcPr>
          <w:p w14:paraId="5B714C2E">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5.属于三类内部事务信息</w:t>
            </w:r>
          </w:p>
        </w:tc>
        <w:tc>
          <w:tcPr>
            <w:tcW w:w="791" w:type="dxa"/>
            <w:tcMar>
              <w:left w:w="57" w:type="dxa"/>
              <w:right w:w="57" w:type="dxa"/>
            </w:tcMar>
          </w:tcPr>
          <w:p w14:paraId="089AF7B1">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9" w:type="dxa"/>
            <w:tcMar>
              <w:left w:w="57" w:type="dxa"/>
              <w:right w:w="57" w:type="dxa"/>
            </w:tcMar>
          </w:tcPr>
          <w:p w14:paraId="45951265">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0" w:type="dxa"/>
            <w:tcMar>
              <w:left w:w="57" w:type="dxa"/>
              <w:right w:w="57" w:type="dxa"/>
            </w:tcMar>
          </w:tcPr>
          <w:p w14:paraId="7951BD5F">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8" w:type="dxa"/>
            <w:tcMar>
              <w:left w:w="57" w:type="dxa"/>
              <w:right w:w="57" w:type="dxa"/>
            </w:tcMar>
          </w:tcPr>
          <w:p w14:paraId="19E3D5C6">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71" w:type="dxa"/>
            <w:tcMar>
              <w:left w:w="57" w:type="dxa"/>
              <w:right w:w="57" w:type="dxa"/>
            </w:tcMar>
          </w:tcPr>
          <w:p w14:paraId="14DBFA76">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59" w:type="dxa"/>
            <w:tcMar>
              <w:left w:w="57" w:type="dxa"/>
              <w:right w:w="57" w:type="dxa"/>
            </w:tcMar>
          </w:tcPr>
          <w:p w14:paraId="244D6373">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453" w:type="dxa"/>
            <w:tcMar>
              <w:left w:w="57" w:type="dxa"/>
              <w:right w:w="57" w:type="dxa"/>
            </w:tcMar>
          </w:tcPr>
          <w:p w14:paraId="6230429D">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r>
      <w:tr w14:paraId="3A53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27101348">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14:paraId="65AD04B2">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2878" w:type="dxa"/>
            <w:tcMar>
              <w:left w:w="57" w:type="dxa"/>
              <w:right w:w="57" w:type="dxa"/>
            </w:tcMar>
          </w:tcPr>
          <w:p w14:paraId="5BB56609">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6.属于四类过程性信息</w:t>
            </w:r>
          </w:p>
        </w:tc>
        <w:tc>
          <w:tcPr>
            <w:tcW w:w="791" w:type="dxa"/>
            <w:tcMar>
              <w:left w:w="57" w:type="dxa"/>
              <w:right w:w="57" w:type="dxa"/>
            </w:tcMar>
          </w:tcPr>
          <w:p w14:paraId="047CDEF2">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9" w:type="dxa"/>
            <w:tcMar>
              <w:left w:w="57" w:type="dxa"/>
              <w:right w:w="57" w:type="dxa"/>
            </w:tcMar>
          </w:tcPr>
          <w:p w14:paraId="723F0134">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0" w:type="dxa"/>
            <w:tcMar>
              <w:left w:w="57" w:type="dxa"/>
              <w:right w:w="57" w:type="dxa"/>
            </w:tcMar>
          </w:tcPr>
          <w:p w14:paraId="14374C62">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8" w:type="dxa"/>
            <w:tcMar>
              <w:left w:w="57" w:type="dxa"/>
              <w:right w:w="57" w:type="dxa"/>
            </w:tcMar>
          </w:tcPr>
          <w:p w14:paraId="72349CD2">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71" w:type="dxa"/>
            <w:tcMar>
              <w:left w:w="57" w:type="dxa"/>
              <w:right w:w="57" w:type="dxa"/>
            </w:tcMar>
          </w:tcPr>
          <w:p w14:paraId="26E803EB">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59" w:type="dxa"/>
            <w:tcMar>
              <w:left w:w="57" w:type="dxa"/>
              <w:right w:w="57" w:type="dxa"/>
            </w:tcMar>
          </w:tcPr>
          <w:p w14:paraId="643D97E6">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453" w:type="dxa"/>
            <w:tcMar>
              <w:left w:w="57" w:type="dxa"/>
              <w:right w:w="57" w:type="dxa"/>
            </w:tcMar>
          </w:tcPr>
          <w:p w14:paraId="14DC2E30">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r>
      <w:tr w14:paraId="29816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52359549">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14:paraId="0D4AF208">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2878" w:type="dxa"/>
            <w:tcMar>
              <w:left w:w="57" w:type="dxa"/>
              <w:right w:w="57" w:type="dxa"/>
            </w:tcMar>
          </w:tcPr>
          <w:p w14:paraId="440B800B">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7.属于行政执法案卷</w:t>
            </w:r>
          </w:p>
        </w:tc>
        <w:tc>
          <w:tcPr>
            <w:tcW w:w="791" w:type="dxa"/>
            <w:tcMar>
              <w:left w:w="57" w:type="dxa"/>
              <w:right w:w="57" w:type="dxa"/>
            </w:tcMar>
          </w:tcPr>
          <w:p w14:paraId="6EC83671">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21"/>
                <w:szCs w:val="21"/>
                <w:lang w:val="en-US" w:eastAsia="zh-CN"/>
                <w14:textFill>
                  <w14:solidFill>
                    <w14:schemeClr w14:val="tx1"/>
                  </w14:solidFill>
                </w14:textFill>
              </w:rPr>
              <w:t>1</w:t>
            </w:r>
          </w:p>
        </w:tc>
        <w:tc>
          <w:tcPr>
            <w:tcW w:w="599" w:type="dxa"/>
            <w:tcMar>
              <w:left w:w="57" w:type="dxa"/>
              <w:right w:w="57" w:type="dxa"/>
            </w:tcMar>
          </w:tcPr>
          <w:p w14:paraId="0F5E0F31">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0" w:type="dxa"/>
            <w:tcMar>
              <w:left w:w="57" w:type="dxa"/>
              <w:right w:w="57" w:type="dxa"/>
            </w:tcMar>
          </w:tcPr>
          <w:p w14:paraId="613A442B">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8" w:type="dxa"/>
            <w:tcMar>
              <w:left w:w="57" w:type="dxa"/>
              <w:right w:w="57" w:type="dxa"/>
            </w:tcMar>
          </w:tcPr>
          <w:p w14:paraId="03DBA288">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71" w:type="dxa"/>
            <w:tcMar>
              <w:left w:w="57" w:type="dxa"/>
              <w:right w:w="57" w:type="dxa"/>
            </w:tcMar>
          </w:tcPr>
          <w:p w14:paraId="1F21D54B">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59" w:type="dxa"/>
            <w:tcMar>
              <w:left w:w="57" w:type="dxa"/>
              <w:right w:w="57" w:type="dxa"/>
            </w:tcMar>
          </w:tcPr>
          <w:p w14:paraId="61038D60">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453" w:type="dxa"/>
            <w:tcMar>
              <w:left w:w="57" w:type="dxa"/>
              <w:right w:w="57" w:type="dxa"/>
            </w:tcMar>
          </w:tcPr>
          <w:p w14:paraId="6F0D1CDB">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21"/>
                <w:szCs w:val="21"/>
                <w:lang w:val="en-US" w:eastAsia="zh-CN"/>
                <w14:textFill>
                  <w14:solidFill>
                    <w14:schemeClr w14:val="tx1"/>
                  </w14:solidFill>
                </w14:textFill>
              </w:rPr>
              <w:t>1</w:t>
            </w:r>
          </w:p>
        </w:tc>
      </w:tr>
      <w:tr w14:paraId="7A7F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0036CBFE">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14:paraId="187EDA90">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2878" w:type="dxa"/>
            <w:tcMar>
              <w:left w:w="57" w:type="dxa"/>
              <w:right w:w="57" w:type="dxa"/>
            </w:tcMar>
          </w:tcPr>
          <w:p w14:paraId="5F84F9E1">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8.属于行政查询事项</w:t>
            </w:r>
          </w:p>
        </w:tc>
        <w:tc>
          <w:tcPr>
            <w:tcW w:w="791" w:type="dxa"/>
            <w:tcMar>
              <w:left w:w="57" w:type="dxa"/>
              <w:right w:w="57" w:type="dxa"/>
            </w:tcMar>
          </w:tcPr>
          <w:p w14:paraId="2F85DE10">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9" w:type="dxa"/>
            <w:tcMar>
              <w:left w:w="57" w:type="dxa"/>
              <w:right w:w="57" w:type="dxa"/>
            </w:tcMar>
          </w:tcPr>
          <w:p w14:paraId="12C1613D">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0" w:type="dxa"/>
            <w:tcMar>
              <w:left w:w="57" w:type="dxa"/>
              <w:right w:w="57" w:type="dxa"/>
            </w:tcMar>
          </w:tcPr>
          <w:p w14:paraId="2D7B9846">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8" w:type="dxa"/>
            <w:tcMar>
              <w:left w:w="57" w:type="dxa"/>
              <w:right w:w="57" w:type="dxa"/>
            </w:tcMar>
          </w:tcPr>
          <w:p w14:paraId="159CACDB">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71" w:type="dxa"/>
            <w:tcMar>
              <w:left w:w="57" w:type="dxa"/>
              <w:right w:w="57" w:type="dxa"/>
            </w:tcMar>
          </w:tcPr>
          <w:p w14:paraId="0F933ADF">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59" w:type="dxa"/>
            <w:tcMar>
              <w:left w:w="57" w:type="dxa"/>
              <w:right w:w="57" w:type="dxa"/>
            </w:tcMar>
          </w:tcPr>
          <w:p w14:paraId="588B4B8B">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453" w:type="dxa"/>
            <w:tcMar>
              <w:left w:w="57" w:type="dxa"/>
              <w:right w:w="57" w:type="dxa"/>
            </w:tcMar>
          </w:tcPr>
          <w:p w14:paraId="4A0CCE1C">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r>
      <w:tr w14:paraId="57ECD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1E1DA35E">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942" w:type="dxa"/>
            <w:vMerge w:val="restart"/>
            <w:tcMar>
              <w:left w:w="57" w:type="dxa"/>
              <w:right w:w="57" w:type="dxa"/>
            </w:tcMar>
            <w:vAlign w:val="center"/>
          </w:tcPr>
          <w:p w14:paraId="1AFFA45E">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（四）无法提供</w:t>
            </w:r>
          </w:p>
        </w:tc>
        <w:tc>
          <w:tcPr>
            <w:tcW w:w="2878" w:type="dxa"/>
            <w:tcMar>
              <w:left w:w="57" w:type="dxa"/>
              <w:right w:w="57" w:type="dxa"/>
            </w:tcMar>
          </w:tcPr>
          <w:p w14:paraId="2C270A42">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1.本机关不掌握相关政府信息</w:t>
            </w:r>
          </w:p>
        </w:tc>
        <w:tc>
          <w:tcPr>
            <w:tcW w:w="791" w:type="dxa"/>
            <w:tcMar>
              <w:left w:w="57" w:type="dxa"/>
              <w:right w:w="57" w:type="dxa"/>
            </w:tcMar>
          </w:tcPr>
          <w:p w14:paraId="10E5255E">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9" w:type="dxa"/>
            <w:tcMar>
              <w:left w:w="57" w:type="dxa"/>
              <w:right w:w="57" w:type="dxa"/>
            </w:tcMar>
          </w:tcPr>
          <w:p w14:paraId="225BBCE6">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0" w:type="dxa"/>
            <w:tcMar>
              <w:left w:w="57" w:type="dxa"/>
              <w:right w:w="57" w:type="dxa"/>
            </w:tcMar>
          </w:tcPr>
          <w:p w14:paraId="35E7AFB5">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8" w:type="dxa"/>
            <w:tcMar>
              <w:left w:w="57" w:type="dxa"/>
              <w:right w:w="57" w:type="dxa"/>
            </w:tcMar>
          </w:tcPr>
          <w:p w14:paraId="3799FBE7">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71" w:type="dxa"/>
            <w:tcMar>
              <w:left w:w="57" w:type="dxa"/>
              <w:right w:w="57" w:type="dxa"/>
            </w:tcMar>
          </w:tcPr>
          <w:p w14:paraId="7B9BF821">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59" w:type="dxa"/>
            <w:tcMar>
              <w:left w:w="57" w:type="dxa"/>
              <w:right w:w="57" w:type="dxa"/>
            </w:tcMar>
          </w:tcPr>
          <w:p w14:paraId="4E8B7E57">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453" w:type="dxa"/>
            <w:tcMar>
              <w:left w:w="57" w:type="dxa"/>
              <w:right w:w="57" w:type="dxa"/>
            </w:tcMar>
          </w:tcPr>
          <w:p w14:paraId="329D6529">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r>
      <w:tr w14:paraId="6739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1163A7B9">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14:paraId="6E70C805">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2878" w:type="dxa"/>
            <w:tcMar>
              <w:left w:w="57" w:type="dxa"/>
              <w:right w:w="57" w:type="dxa"/>
            </w:tcMar>
          </w:tcPr>
          <w:p w14:paraId="69001BBB">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2.没有现成信息需要另行制作</w:t>
            </w:r>
          </w:p>
        </w:tc>
        <w:tc>
          <w:tcPr>
            <w:tcW w:w="791" w:type="dxa"/>
            <w:tcMar>
              <w:left w:w="57" w:type="dxa"/>
              <w:right w:w="57" w:type="dxa"/>
            </w:tcMar>
          </w:tcPr>
          <w:p w14:paraId="2F42C201">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9" w:type="dxa"/>
            <w:tcMar>
              <w:left w:w="57" w:type="dxa"/>
              <w:right w:w="57" w:type="dxa"/>
            </w:tcMar>
          </w:tcPr>
          <w:p w14:paraId="38E4DA38">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0" w:type="dxa"/>
            <w:tcMar>
              <w:left w:w="57" w:type="dxa"/>
              <w:right w:w="57" w:type="dxa"/>
            </w:tcMar>
          </w:tcPr>
          <w:p w14:paraId="168F5C14">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8" w:type="dxa"/>
            <w:tcMar>
              <w:left w:w="57" w:type="dxa"/>
              <w:right w:w="57" w:type="dxa"/>
            </w:tcMar>
          </w:tcPr>
          <w:p w14:paraId="57D8318F">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71" w:type="dxa"/>
            <w:tcMar>
              <w:left w:w="57" w:type="dxa"/>
              <w:right w:w="57" w:type="dxa"/>
            </w:tcMar>
          </w:tcPr>
          <w:p w14:paraId="17BBCFE7">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59" w:type="dxa"/>
            <w:tcMar>
              <w:left w:w="57" w:type="dxa"/>
              <w:right w:w="57" w:type="dxa"/>
            </w:tcMar>
          </w:tcPr>
          <w:p w14:paraId="402B205A">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453" w:type="dxa"/>
            <w:tcMar>
              <w:left w:w="57" w:type="dxa"/>
              <w:right w:w="57" w:type="dxa"/>
            </w:tcMar>
          </w:tcPr>
          <w:p w14:paraId="27B6E7AA">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r>
      <w:tr w14:paraId="704A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0023ED91">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14:paraId="03C1024F">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2878" w:type="dxa"/>
            <w:tcMar>
              <w:left w:w="57" w:type="dxa"/>
              <w:right w:w="57" w:type="dxa"/>
            </w:tcMar>
          </w:tcPr>
          <w:p w14:paraId="52C02AF5">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3.补正后申请内容仍不明确</w:t>
            </w:r>
          </w:p>
        </w:tc>
        <w:tc>
          <w:tcPr>
            <w:tcW w:w="791" w:type="dxa"/>
            <w:tcMar>
              <w:left w:w="57" w:type="dxa"/>
              <w:right w:w="57" w:type="dxa"/>
            </w:tcMar>
          </w:tcPr>
          <w:p w14:paraId="0F36BD96">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9" w:type="dxa"/>
            <w:tcMar>
              <w:left w:w="57" w:type="dxa"/>
              <w:right w:w="57" w:type="dxa"/>
            </w:tcMar>
          </w:tcPr>
          <w:p w14:paraId="7D17F0A3">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0" w:type="dxa"/>
            <w:tcMar>
              <w:left w:w="57" w:type="dxa"/>
              <w:right w:w="57" w:type="dxa"/>
            </w:tcMar>
          </w:tcPr>
          <w:p w14:paraId="73ACC5CE">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8" w:type="dxa"/>
            <w:tcMar>
              <w:left w:w="57" w:type="dxa"/>
              <w:right w:w="57" w:type="dxa"/>
            </w:tcMar>
          </w:tcPr>
          <w:p w14:paraId="6D60602E">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71" w:type="dxa"/>
            <w:tcMar>
              <w:left w:w="57" w:type="dxa"/>
              <w:right w:w="57" w:type="dxa"/>
            </w:tcMar>
          </w:tcPr>
          <w:p w14:paraId="7A09FA39">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59" w:type="dxa"/>
            <w:tcMar>
              <w:left w:w="57" w:type="dxa"/>
              <w:right w:w="57" w:type="dxa"/>
            </w:tcMar>
          </w:tcPr>
          <w:p w14:paraId="7DD396D1">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453" w:type="dxa"/>
            <w:tcMar>
              <w:left w:w="57" w:type="dxa"/>
              <w:right w:w="57" w:type="dxa"/>
            </w:tcMar>
          </w:tcPr>
          <w:p w14:paraId="57238874">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r>
      <w:tr w14:paraId="4F28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14:paraId="3B2700D4">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942" w:type="dxa"/>
            <w:vMerge w:val="restart"/>
            <w:tcMar>
              <w:left w:w="57" w:type="dxa"/>
              <w:right w:w="57" w:type="dxa"/>
            </w:tcMar>
            <w:vAlign w:val="center"/>
          </w:tcPr>
          <w:p w14:paraId="0ACCB478">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（五）不予处理</w:t>
            </w:r>
          </w:p>
        </w:tc>
        <w:tc>
          <w:tcPr>
            <w:tcW w:w="2878" w:type="dxa"/>
            <w:tcMar>
              <w:left w:w="57" w:type="dxa"/>
              <w:right w:w="57" w:type="dxa"/>
            </w:tcMar>
          </w:tcPr>
          <w:p w14:paraId="5F7048AD">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1.信访举报投诉类申请</w:t>
            </w:r>
          </w:p>
        </w:tc>
        <w:tc>
          <w:tcPr>
            <w:tcW w:w="791" w:type="dxa"/>
            <w:tcMar>
              <w:left w:w="57" w:type="dxa"/>
              <w:right w:w="57" w:type="dxa"/>
            </w:tcMar>
          </w:tcPr>
          <w:p w14:paraId="69D6154D">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21"/>
                <w:szCs w:val="21"/>
                <w:lang w:val="en-US" w:eastAsia="zh-CN"/>
                <w14:textFill>
                  <w14:solidFill>
                    <w14:schemeClr w14:val="tx1"/>
                  </w14:solidFill>
                </w14:textFill>
              </w:rPr>
              <w:t>1</w:t>
            </w:r>
          </w:p>
        </w:tc>
        <w:tc>
          <w:tcPr>
            <w:tcW w:w="599" w:type="dxa"/>
            <w:tcMar>
              <w:left w:w="57" w:type="dxa"/>
              <w:right w:w="57" w:type="dxa"/>
            </w:tcMar>
          </w:tcPr>
          <w:p w14:paraId="694DC0DC">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0" w:type="dxa"/>
            <w:tcMar>
              <w:left w:w="57" w:type="dxa"/>
              <w:right w:w="57" w:type="dxa"/>
            </w:tcMar>
          </w:tcPr>
          <w:p w14:paraId="27B0402A">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8" w:type="dxa"/>
            <w:tcMar>
              <w:left w:w="57" w:type="dxa"/>
              <w:right w:w="57" w:type="dxa"/>
            </w:tcMar>
          </w:tcPr>
          <w:p w14:paraId="40D19BB0">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71" w:type="dxa"/>
            <w:tcMar>
              <w:left w:w="57" w:type="dxa"/>
              <w:right w:w="57" w:type="dxa"/>
            </w:tcMar>
          </w:tcPr>
          <w:p w14:paraId="3BD78D31">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59" w:type="dxa"/>
            <w:tcMar>
              <w:left w:w="57" w:type="dxa"/>
              <w:right w:w="57" w:type="dxa"/>
            </w:tcMar>
          </w:tcPr>
          <w:p w14:paraId="387508D3">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453" w:type="dxa"/>
            <w:tcMar>
              <w:left w:w="57" w:type="dxa"/>
              <w:right w:w="57" w:type="dxa"/>
            </w:tcMar>
          </w:tcPr>
          <w:p w14:paraId="26620F61">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21"/>
                <w:szCs w:val="21"/>
                <w:lang w:val="en-US" w:eastAsia="zh-CN"/>
                <w14:textFill>
                  <w14:solidFill>
                    <w14:schemeClr w14:val="tx1"/>
                  </w14:solidFill>
                </w14:textFill>
              </w:rPr>
              <w:t>1</w:t>
            </w:r>
          </w:p>
        </w:tc>
      </w:tr>
      <w:tr w14:paraId="6DBA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2BAACC68">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14:paraId="1D4D1A09">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2878" w:type="dxa"/>
            <w:tcMar>
              <w:left w:w="57" w:type="dxa"/>
              <w:right w:w="57" w:type="dxa"/>
            </w:tcMar>
          </w:tcPr>
          <w:p w14:paraId="1824F935">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2.重复申请</w:t>
            </w:r>
          </w:p>
        </w:tc>
        <w:tc>
          <w:tcPr>
            <w:tcW w:w="791" w:type="dxa"/>
            <w:tcMar>
              <w:left w:w="57" w:type="dxa"/>
              <w:right w:w="57" w:type="dxa"/>
            </w:tcMar>
          </w:tcPr>
          <w:p w14:paraId="4AB9AEBD">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9" w:type="dxa"/>
            <w:tcMar>
              <w:left w:w="57" w:type="dxa"/>
              <w:right w:w="57" w:type="dxa"/>
            </w:tcMar>
          </w:tcPr>
          <w:p w14:paraId="22874AE5">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0" w:type="dxa"/>
            <w:tcMar>
              <w:left w:w="57" w:type="dxa"/>
              <w:right w:w="57" w:type="dxa"/>
            </w:tcMar>
          </w:tcPr>
          <w:p w14:paraId="202B3D53">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8" w:type="dxa"/>
            <w:tcMar>
              <w:left w:w="57" w:type="dxa"/>
              <w:right w:w="57" w:type="dxa"/>
            </w:tcMar>
          </w:tcPr>
          <w:p w14:paraId="3676D3A0">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71" w:type="dxa"/>
            <w:tcMar>
              <w:left w:w="57" w:type="dxa"/>
              <w:right w:w="57" w:type="dxa"/>
            </w:tcMar>
          </w:tcPr>
          <w:p w14:paraId="158A89FC">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59" w:type="dxa"/>
            <w:tcMar>
              <w:left w:w="57" w:type="dxa"/>
              <w:right w:w="57" w:type="dxa"/>
            </w:tcMar>
          </w:tcPr>
          <w:p w14:paraId="05550DCD">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453" w:type="dxa"/>
            <w:tcMar>
              <w:left w:w="57" w:type="dxa"/>
              <w:right w:w="57" w:type="dxa"/>
            </w:tcMar>
          </w:tcPr>
          <w:p w14:paraId="219E49D1">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r>
      <w:tr w14:paraId="6E52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7D470801">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14:paraId="78874A46">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2878" w:type="dxa"/>
            <w:tcMar>
              <w:left w:w="57" w:type="dxa"/>
              <w:right w:w="57" w:type="dxa"/>
            </w:tcMar>
          </w:tcPr>
          <w:p w14:paraId="2B102438">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3.要求提供公开出版物</w:t>
            </w:r>
          </w:p>
        </w:tc>
        <w:tc>
          <w:tcPr>
            <w:tcW w:w="791" w:type="dxa"/>
            <w:tcMar>
              <w:left w:w="57" w:type="dxa"/>
              <w:right w:w="57" w:type="dxa"/>
            </w:tcMar>
          </w:tcPr>
          <w:p w14:paraId="250F3A27">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9" w:type="dxa"/>
            <w:tcMar>
              <w:left w:w="57" w:type="dxa"/>
              <w:right w:w="57" w:type="dxa"/>
            </w:tcMar>
          </w:tcPr>
          <w:p w14:paraId="5446C688">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0" w:type="dxa"/>
            <w:tcMar>
              <w:left w:w="57" w:type="dxa"/>
              <w:right w:w="57" w:type="dxa"/>
            </w:tcMar>
          </w:tcPr>
          <w:p w14:paraId="2A3D16DE">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8" w:type="dxa"/>
            <w:tcMar>
              <w:left w:w="57" w:type="dxa"/>
              <w:right w:w="57" w:type="dxa"/>
            </w:tcMar>
          </w:tcPr>
          <w:p w14:paraId="32E0E2F3">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71" w:type="dxa"/>
            <w:tcMar>
              <w:left w:w="57" w:type="dxa"/>
              <w:right w:w="57" w:type="dxa"/>
            </w:tcMar>
          </w:tcPr>
          <w:p w14:paraId="772F9222">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59" w:type="dxa"/>
            <w:tcMar>
              <w:left w:w="57" w:type="dxa"/>
              <w:right w:w="57" w:type="dxa"/>
            </w:tcMar>
          </w:tcPr>
          <w:p w14:paraId="2A9277B5">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453" w:type="dxa"/>
            <w:tcMar>
              <w:left w:w="57" w:type="dxa"/>
              <w:right w:w="57" w:type="dxa"/>
            </w:tcMar>
          </w:tcPr>
          <w:p w14:paraId="468A0C0D">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r>
      <w:tr w14:paraId="5525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451353D8">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14:paraId="42AFCAC5">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2878" w:type="dxa"/>
            <w:tcMar>
              <w:left w:w="57" w:type="dxa"/>
              <w:right w:w="57" w:type="dxa"/>
            </w:tcMar>
          </w:tcPr>
          <w:p w14:paraId="2F7BC243">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4.无正当理由大量反复申请</w:t>
            </w:r>
          </w:p>
        </w:tc>
        <w:tc>
          <w:tcPr>
            <w:tcW w:w="791" w:type="dxa"/>
            <w:tcMar>
              <w:left w:w="57" w:type="dxa"/>
              <w:right w:w="57" w:type="dxa"/>
            </w:tcMar>
          </w:tcPr>
          <w:p w14:paraId="5DFF1136">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9" w:type="dxa"/>
            <w:tcMar>
              <w:left w:w="57" w:type="dxa"/>
              <w:right w:w="57" w:type="dxa"/>
            </w:tcMar>
          </w:tcPr>
          <w:p w14:paraId="43096136">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0" w:type="dxa"/>
            <w:tcMar>
              <w:left w:w="57" w:type="dxa"/>
              <w:right w:w="57" w:type="dxa"/>
            </w:tcMar>
          </w:tcPr>
          <w:p w14:paraId="377EE2C3">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8" w:type="dxa"/>
            <w:tcMar>
              <w:left w:w="57" w:type="dxa"/>
              <w:right w:w="57" w:type="dxa"/>
            </w:tcMar>
          </w:tcPr>
          <w:p w14:paraId="20F18C6D">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71" w:type="dxa"/>
            <w:tcMar>
              <w:left w:w="57" w:type="dxa"/>
              <w:right w:w="57" w:type="dxa"/>
            </w:tcMar>
          </w:tcPr>
          <w:p w14:paraId="2397FA65">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59" w:type="dxa"/>
            <w:tcMar>
              <w:left w:w="57" w:type="dxa"/>
              <w:right w:w="57" w:type="dxa"/>
            </w:tcMar>
          </w:tcPr>
          <w:p w14:paraId="0C54D64F">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453" w:type="dxa"/>
            <w:tcMar>
              <w:left w:w="57" w:type="dxa"/>
              <w:right w:w="57" w:type="dxa"/>
            </w:tcMar>
          </w:tcPr>
          <w:p w14:paraId="7E11C272">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r>
      <w:tr w14:paraId="7862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14:paraId="62A74B80">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14:paraId="443C190C">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2878" w:type="dxa"/>
            <w:tcMar>
              <w:left w:w="57" w:type="dxa"/>
              <w:right w:w="57" w:type="dxa"/>
            </w:tcMar>
            <w:vAlign w:val="center"/>
          </w:tcPr>
          <w:p w14:paraId="28596F42">
            <w:pPr>
              <w:pageBreakBefore w:val="0"/>
              <w:widowControl/>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5.要求行政机关确认或重新出具已获取信息</w:t>
            </w:r>
          </w:p>
        </w:tc>
        <w:tc>
          <w:tcPr>
            <w:tcW w:w="791" w:type="dxa"/>
            <w:tcMar>
              <w:left w:w="57" w:type="dxa"/>
              <w:right w:w="57" w:type="dxa"/>
            </w:tcMar>
          </w:tcPr>
          <w:p w14:paraId="0143BD37">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9" w:type="dxa"/>
            <w:tcMar>
              <w:left w:w="57" w:type="dxa"/>
              <w:right w:w="57" w:type="dxa"/>
            </w:tcMar>
          </w:tcPr>
          <w:p w14:paraId="016B2D10">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0" w:type="dxa"/>
            <w:tcMar>
              <w:left w:w="57" w:type="dxa"/>
              <w:right w:w="57" w:type="dxa"/>
            </w:tcMar>
          </w:tcPr>
          <w:p w14:paraId="0522369F">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8" w:type="dxa"/>
            <w:tcMar>
              <w:left w:w="57" w:type="dxa"/>
              <w:right w:w="57" w:type="dxa"/>
            </w:tcMar>
          </w:tcPr>
          <w:p w14:paraId="196128C3">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71" w:type="dxa"/>
            <w:tcMar>
              <w:left w:w="57" w:type="dxa"/>
              <w:right w:w="57" w:type="dxa"/>
            </w:tcMar>
          </w:tcPr>
          <w:p w14:paraId="1AB3AEC0">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59" w:type="dxa"/>
            <w:tcMar>
              <w:left w:w="57" w:type="dxa"/>
              <w:right w:w="57" w:type="dxa"/>
            </w:tcMar>
          </w:tcPr>
          <w:p w14:paraId="084B0958">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453" w:type="dxa"/>
            <w:tcMar>
              <w:left w:w="57" w:type="dxa"/>
              <w:right w:w="57" w:type="dxa"/>
            </w:tcMar>
          </w:tcPr>
          <w:p w14:paraId="470BCBC0">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r>
      <w:tr w14:paraId="29E9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40894ECC">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942" w:type="dxa"/>
            <w:vMerge w:val="restart"/>
            <w:tcMar>
              <w:left w:w="57" w:type="dxa"/>
              <w:right w:w="57" w:type="dxa"/>
            </w:tcMar>
            <w:vAlign w:val="center"/>
          </w:tcPr>
          <w:p w14:paraId="51DB9DA3">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（六）其他处理</w:t>
            </w:r>
          </w:p>
        </w:tc>
        <w:tc>
          <w:tcPr>
            <w:tcW w:w="2878" w:type="dxa"/>
            <w:tcMar>
              <w:left w:w="57" w:type="dxa"/>
              <w:right w:w="57" w:type="dxa"/>
            </w:tcMar>
            <w:vAlign w:val="center"/>
          </w:tcPr>
          <w:p w14:paraId="3A35941B">
            <w:pPr>
              <w:pageBreakBefore w:val="0"/>
              <w:widowControl/>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1.申请人无正当理由逾期不补正、行政机关不再处理其政府信息公开申请</w:t>
            </w:r>
          </w:p>
        </w:tc>
        <w:tc>
          <w:tcPr>
            <w:tcW w:w="791" w:type="dxa"/>
            <w:tcMar>
              <w:left w:w="57" w:type="dxa"/>
              <w:right w:w="57" w:type="dxa"/>
            </w:tcMar>
            <w:vAlign w:val="center"/>
          </w:tcPr>
          <w:p w14:paraId="7A8E3802">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14:paraId="2E9C8806">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14:paraId="25A3F34D">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14:paraId="3B9E05D3">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14:paraId="39D2EB8C">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14:paraId="429F64AB">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453" w:type="dxa"/>
            <w:tcMar>
              <w:left w:w="57" w:type="dxa"/>
              <w:right w:w="57" w:type="dxa"/>
            </w:tcMar>
          </w:tcPr>
          <w:p w14:paraId="1A144DFB">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p>
          <w:p w14:paraId="4D20518D">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r>
      <w:tr w14:paraId="04CF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2B1D77FE">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14:paraId="23D5D67D">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2878" w:type="dxa"/>
            <w:tcMar>
              <w:left w:w="57" w:type="dxa"/>
              <w:right w:w="57" w:type="dxa"/>
            </w:tcMar>
            <w:vAlign w:val="center"/>
          </w:tcPr>
          <w:p w14:paraId="1235FD8E">
            <w:pPr>
              <w:pageBreakBefore w:val="0"/>
              <w:widowControl/>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2.申请人逾期未按收费通知要求缴纳费用、行政机关不再处理其政府信息公开申请</w:t>
            </w:r>
          </w:p>
        </w:tc>
        <w:tc>
          <w:tcPr>
            <w:tcW w:w="791" w:type="dxa"/>
            <w:tcMar>
              <w:left w:w="57" w:type="dxa"/>
              <w:right w:w="57" w:type="dxa"/>
            </w:tcMar>
            <w:vAlign w:val="center"/>
          </w:tcPr>
          <w:p w14:paraId="35BAD8F4">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14:paraId="73B1039E">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14:paraId="114D4B58">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14:paraId="5FA10747">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14:paraId="4749D6C1">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14:paraId="629837B2">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453" w:type="dxa"/>
            <w:tcMar>
              <w:left w:w="57" w:type="dxa"/>
              <w:right w:w="57" w:type="dxa"/>
            </w:tcMar>
            <w:vAlign w:val="center"/>
          </w:tcPr>
          <w:p w14:paraId="3725B03B">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r>
      <w:tr w14:paraId="558C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6DDF4BA5">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14:paraId="229812C8">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2878" w:type="dxa"/>
            <w:tcMar>
              <w:left w:w="57" w:type="dxa"/>
              <w:right w:w="57" w:type="dxa"/>
            </w:tcMar>
            <w:vAlign w:val="center"/>
          </w:tcPr>
          <w:p w14:paraId="0A0AA06E">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3.其他</w:t>
            </w:r>
          </w:p>
        </w:tc>
        <w:tc>
          <w:tcPr>
            <w:tcW w:w="791" w:type="dxa"/>
            <w:tcMar>
              <w:left w:w="57" w:type="dxa"/>
              <w:right w:w="57" w:type="dxa"/>
            </w:tcMar>
            <w:vAlign w:val="center"/>
          </w:tcPr>
          <w:p w14:paraId="33D8E98A">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14:paraId="0C8E60BA">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14:paraId="3271BD10">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14:paraId="2C5E6956">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14:paraId="55F26490">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14:paraId="260E101C">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453" w:type="dxa"/>
            <w:tcMar>
              <w:left w:w="57" w:type="dxa"/>
              <w:right w:w="57" w:type="dxa"/>
            </w:tcMar>
          </w:tcPr>
          <w:p w14:paraId="6564DBC4">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r>
      <w:tr w14:paraId="2A41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25D203CA">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p>
        </w:tc>
        <w:tc>
          <w:tcPr>
            <w:tcW w:w="3820" w:type="dxa"/>
            <w:gridSpan w:val="2"/>
            <w:tcMar>
              <w:left w:w="57" w:type="dxa"/>
              <w:right w:w="57" w:type="dxa"/>
            </w:tcMar>
            <w:vAlign w:val="center"/>
          </w:tcPr>
          <w:p w14:paraId="20673D81">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（七）总计</w:t>
            </w:r>
          </w:p>
        </w:tc>
        <w:tc>
          <w:tcPr>
            <w:tcW w:w="791" w:type="dxa"/>
            <w:tcMar>
              <w:left w:w="57" w:type="dxa"/>
              <w:right w:w="57" w:type="dxa"/>
            </w:tcMar>
            <w:vAlign w:val="center"/>
          </w:tcPr>
          <w:p w14:paraId="63884B45">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21"/>
                <w:szCs w:val="21"/>
                <w:lang w:val="en-US" w:eastAsia="zh-CN"/>
                <w14:textFill>
                  <w14:solidFill>
                    <w14:schemeClr w14:val="tx1"/>
                  </w14:solidFill>
                </w14:textFill>
              </w:rPr>
              <w:t>2</w:t>
            </w:r>
          </w:p>
        </w:tc>
        <w:tc>
          <w:tcPr>
            <w:tcW w:w="599" w:type="dxa"/>
            <w:tcMar>
              <w:left w:w="57" w:type="dxa"/>
              <w:right w:w="57" w:type="dxa"/>
            </w:tcMar>
            <w:vAlign w:val="center"/>
          </w:tcPr>
          <w:p w14:paraId="4A9EB3F2">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14:paraId="057B6C52">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14:paraId="4AC8DCC3">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14:paraId="3AF0D6EF">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14:paraId="03C23D48">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453" w:type="dxa"/>
            <w:tcMar>
              <w:left w:w="57" w:type="dxa"/>
              <w:right w:w="57" w:type="dxa"/>
            </w:tcMar>
          </w:tcPr>
          <w:p w14:paraId="0795A5B0">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方正仿宋简体" w:cs="Times New Roman"/>
                <w:b/>
                <w:bCs/>
                <w:color w:val="000000" w:themeColor="text1"/>
                <w:sz w:val="21"/>
                <w:szCs w:val="21"/>
                <w:lang w:val="en-US" w:eastAsia="zh-CN"/>
                <w14:textFill>
                  <w14:solidFill>
                    <w14:schemeClr w14:val="tx1"/>
                  </w14:solidFill>
                </w14:textFill>
              </w:rPr>
              <w:t>2</w:t>
            </w:r>
          </w:p>
        </w:tc>
      </w:tr>
      <w:tr w14:paraId="57F1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14:paraId="0D166A82">
            <w:pPr>
              <w:pageBreakBefore w:val="0"/>
              <w:widowControl/>
              <w:kinsoku/>
              <w:wordWrap/>
              <w:overflowPunct/>
              <w:topLinePunct w:val="0"/>
              <w:autoSpaceDE/>
              <w:autoSpaceDN/>
              <w:bidi w:val="0"/>
              <w:spacing w:after="0" w:line="579" w:lineRule="exact"/>
              <w:ind w:right="0" w:rightChars="0"/>
              <w:jc w:val="left"/>
              <w:textAlignment w:val="auto"/>
              <w:rPr>
                <w:rFonts w:hint="default" w:ascii="Times New Roman" w:hAnsi="Times New Roman" w:eastAsia="方正仿宋简体" w:cs="Times New Roman"/>
                <w:b/>
                <w:bCs/>
                <w:color w:val="000000" w:themeColor="text1"/>
                <w:sz w:val="21"/>
                <w:szCs w:val="21"/>
                <w14:textFill>
                  <w14:solidFill>
                    <w14:schemeClr w14:val="tx1"/>
                  </w14:solidFill>
                </w14:textFill>
              </w:rPr>
            </w:pPr>
            <w:r>
              <w:rPr>
                <w:rFonts w:hint="default" w:ascii="Times New Roman" w:hAnsi="Times New Roman" w:eastAsia="方正仿宋简体" w:cs="Times New Roman"/>
                <w:b/>
                <w:bCs/>
                <w:color w:val="000000" w:themeColor="text1"/>
                <w:sz w:val="21"/>
                <w:szCs w:val="21"/>
                <w14:textFill>
                  <w14:solidFill>
                    <w14:schemeClr w14:val="tx1"/>
                  </w14:solidFill>
                </w14:textFill>
              </w:rPr>
              <w:t>四、结转下年度继续办理</w:t>
            </w:r>
          </w:p>
        </w:tc>
        <w:tc>
          <w:tcPr>
            <w:tcW w:w="791" w:type="dxa"/>
            <w:tcMar>
              <w:left w:w="57" w:type="dxa"/>
              <w:right w:w="57" w:type="dxa"/>
            </w:tcMar>
            <w:vAlign w:val="center"/>
          </w:tcPr>
          <w:p w14:paraId="4B4A753B">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14:paraId="045E5A5D">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14:paraId="4CC8ADAF">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14:paraId="20567919">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14:paraId="4C0D802E">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14:paraId="3BB2DC13">
            <w:pPr>
              <w:pageBreakBefore w:val="0"/>
              <w:widowControl/>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c>
          <w:tcPr>
            <w:tcW w:w="453" w:type="dxa"/>
            <w:tcMar>
              <w:left w:w="57" w:type="dxa"/>
              <w:right w:w="57" w:type="dxa"/>
            </w:tcMar>
            <w:vAlign w:val="center"/>
          </w:tcPr>
          <w:p w14:paraId="70AF0354">
            <w:pPr>
              <w:pageBreakBefore w:val="0"/>
              <w:kinsoku/>
              <w:wordWrap/>
              <w:overflowPunct/>
              <w:topLinePunct w:val="0"/>
              <w:autoSpaceDE/>
              <w:autoSpaceDN/>
              <w:bidi w:val="0"/>
              <w:spacing w:after="0" w:line="579" w:lineRule="exact"/>
              <w:ind w:right="0" w:rightChars="0"/>
              <w:jc w:val="center"/>
              <w:textAlignment w:val="auto"/>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21"/>
                <w:szCs w:val="21"/>
                <w:lang w:val="en-US" w:eastAsia="zh-CN"/>
                <w14:textFill>
                  <w14:solidFill>
                    <w14:schemeClr w14:val="tx1"/>
                  </w14:solidFill>
                </w14:textFill>
              </w:rPr>
              <w:t>0</w:t>
            </w:r>
          </w:p>
        </w:tc>
      </w:tr>
    </w:tbl>
    <w:p w14:paraId="44E677A7">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黑体简体" w:cs="Times New Roman"/>
          <w:b/>
          <w:bCs/>
          <w:color w:val="000000" w:themeColor="text1"/>
          <w:sz w:val="32"/>
          <w:szCs w:val="32"/>
          <w14:textFill>
            <w14:solidFill>
              <w14:schemeClr w14:val="tx1"/>
            </w14:solidFill>
          </w14:textFill>
        </w:rPr>
      </w:pPr>
    </w:p>
    <w:p w14:paraId="461C7CBE">
      <w:pPr>
        <w:pageBreakBefore w:val="0"/>
        <w:kinsoku/>
        <w:wordWrap/>
        <w:overflowPunct/>
        <w:topLinePunct w:val="0"/>
        <w:autoSpaceDE/>
        <w:autoSpaceDN/>
        <w:bidi w:val="0"/>
        <w:spacing w:after="0" w:line="579" w:lineRule="exact"/>
        <w:ind w:right="0" w:rightChars="0"/>
        <w:textAlignment w:val="auto"/>
        <w:rPr>
          <w:rFonts w:hint="default" w:ascii="Times New Roman" w:hAnsi="Times New Roman" w:eastAsia="方正黑体简体" w:cs="Times New Roman"/>
          <w:b/>
          <w:bCs/>
          <w:color w:val="000000" w:themeColor="text1"/>
          <w:sz w:val="32"/>
          <w:szCs w:val="32"/>
          <w14:textFill>
            <w14:solidFill>
              <w14:schemeClr w14:val="tx1"/>
            </w14:solidFill>
          </w14:textFill>
        </w:rPr>
      </w:pPr>
      <w:r>
        <w:rPr>
          <w:rFonts w:hint="default" w:ascii="Times New Roman" w:hAnsi="Times New Roman" w:eastAsia="方正黑体简体" w:cs="Times New Roman"/>
          <w:b/>
          <w:bCs/>
          <w:color w:val="000000" w:themeColor="text1"/>
          <w:sz w:val="32"/>
          <w:szCs w:val="32"/>
          <w14:textFill>
            <w14:solidFill>
              <w14:schemeClr w14:val="tx1"/>
            </w14:solidFill>
          </w14:textFill>
        </w:rPr>
        <w:t>四、政府信息公开行政复议、行政诉讼情况</w:t>
      </w:r>
    </w:p>
    <w:tbl>
      <w:tblPr>
        <w:tblStyle w:val="5"/>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51079C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4" w:space="0"/>
              <w:right w:val="single" w:color="auto" w:sz="8" w:space="0"/>
            </w:tcBorders>
            <w:tcMar>
              <w:left w:w="108" w:type="dxa"/>
              <w:right w:w="108" w:type="dxa"/>
            </w:tcMar>
            <w:vAlign w:val="center"/>
          </w:tcPr>
          <w:p w14:paraId="668C761F">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行政复议</w:t>
            </w:r>
          </w:p>
        </w:tc>
        <w:tc>
          <w:tcPr>
            <w:tcW w:w="5922" w:type="dxa"/>
            <w:gridSpan w:val="10"/>
            <w:tcBorders>
              <w:top w:val="single" w:color="auto" w:sz="8" w:space="0"/>
              <w:left w:val="single" w:color="auto" w:sz="8" w:space="0"/>
              <w:bottom w:val="single" w:color="auto" w:sz="4" w:space="0"/>
              <w:right w:val="single" w:color="auto" w:sz="8" w:space="0"/>
            </w:tcBorders>
            <w:tcMar>
              <w:left w:w="108" w:type="dxa"/>
              <w:right w:w="108" w:type="dxa"/>
            </w:tcMar>
            <w:vAlign w:val="center"/>
          </w:tcPr>
          <w:p w14:paraId="14CE7E03">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行政诉讼</w:t>
            </w:r>
          </w:p>
        </w:tc>
      </w:tr>
      <w:tr w14:paraId="4818BF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A2C1DEE">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结果维持</w:t>
            </w:r>
          </w:p>
        </w:tc>
        <w:tc>
          <w:tcPr>
            <w:tcW w:w="621"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DDC2EB3">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结果</w:t>
            </w:r>
          </w:p>
          <w:p w14:paraId="5E9ED87C">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纠正</w:t>
            </w:r>
          </w:p>
        </w:tc>
        <w:tc>
          <w:tcPr>
            <w:tcW w:w="600"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12007DC">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其他</w:t>
            </w:r>
          </w:p>
          <w:p w14:paraId="16BAD873">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结果</w:t>
            </w:r>
          </w:p>
        </w:tc>
        <w:tc>
          <w:tcPr>
            <w:tcW w:w="591"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23E12A9">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尚未</w:t>
            </w:r>
          </w:p>
          <w:p w14:paraId="06DAF4DE">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审结</w:t>
            </w:r>
          </w:p>
        </w:tc>
        <w:tc>
          <w:tcPr>
            <w:tcW w:w="461"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521FCED">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总计</w:t>
            </w:r>
          </w:p>
        </w:tc>
        <w:tc>
          <w:tcPr>
            <w:tcW w:w="3010" w:type="dxa"/>
            <w:gridSpan w:val="5"/>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05BD94B">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未经复议直接起诉</w:t>
            </w:r>
          </w:p>
        </w:tc>
        <w:tc>
          <w:tcPr>
            <w:tcW w:w="2912" w:type="dxa"/>
            <w:gridSpan w:val="5"/>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8D3CDB7">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复议后起诉</w:t>
            </w:r>
          </w:p>
        </w:tc>
      </w:tr>
      <w:tr w14:paraId="5E99F4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2C8FFEA">
            <w:pPr>
              <w:pageBreakBefore w:val="0"/>
              <w:kinsoku/>
              <w:wordWrap/>
              <w:overflowPunct/>
              <w:topLinePunct w:val="0"/>
              <w:autoSpaceDE/>
              <w:autoSpaceDN/>
              <w:bidi w:val="0"/>
              <w:spacing w:after="0" w:line="579" w:lineRule="exact"/>
              <w:ind w:left="-44" w:leftChars="-20" w:right="0" w:rightChars="0"/>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p>
        </w:tc>
        <w:tc>
          <w:tcPr>
            <w:tcW w:w="621"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8321FFE">
            <w:pPr>
              <w:pageBreakBefore w:val="0"/>
              <w:kinsoku/>
              <w:wordWrap/>
              <w:overflowPunct/>
              <w:topLinePunct w:val="0"/>
              <w:autoSpaceDE/>
              <w:autoSpaceDN/>
              <w:bidi w:val="0"/>
              <w:spacing w:after="0" w:line="579" w:lineRule="exact"/>
              <w:ind w:left="-44" w:leftChars="-20" w:right="0" w:rightChars="0"/>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p>
        </w:tc>
        <w:tc>
          <w:tcPr>
            <w:tcW w:w="600"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43DEDC4">
            <w:pPr>
              <w:pageBreakBefore w:val="0"/>
              <w:kinsoku/>
              <w:wordWrap/>
              <w:overflowPunct/>
              <w:topLinePunct w:val="0"/>
              <w:autoSpaceDE/>
              <w:autoSpaceDN/>
              <w:bidi w:val="0"/>
              <w:spacing w:after="0" w:line="579" w:lineRule="exact"/>
              <w:ind w:left="-44" w:leftChars="-20" w:right="0" w:rightChars="0"/>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p>
        </w:tc>
        <w:tc>
          <w:tcPr>
            <w:tcW w:w="591"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22A8BB9">
            <w:pPr>
              <w:pageBreakBefore w:val="0"/>
              <w:kinsoku/>
              <w:wordWrap/>
              <w:overflowPunct/>
              <w:topLinePunct w:val="0"/>
              <w:autoSpaceDE/>
              <w:autoSpaceDN/>
              <w:bidi w:val="0"/>
              <w:spacing w:after="0" w:line="579" w:lineRule="exact"/>
              <w:ind w:left="-44" w:leftChars="-20" w:right="0" w:rightChars="0"/>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p>
        </w:tc>
        <w:tc>
          <w:tcPr>
            <w:tcW w:w="461" w:type="dxa"/>
            <w:vMerge w:val="continue"/>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C89521E">
            <w:pPr>
              <w:pageBreakBefore w:val="0"/>
              <w:kinsoku/>
              <w:wordWrap/>
              <w:overflowPunct/>
              <w:topLinePunct w:val="0"/>
              <w:autoSpaceDE/>
              <w:autoSpaceDN/>
              <w:bidi w:val="0"/>
              <w:spacing w:after="0" w:line="579" w:lineRule="exact"/>
              <w:ind w:left="-44" w:leftChars="-20" w:right="0" w:rightChars="0"/>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7365734">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结果</w:t>
            </w:r>
          </w:p>
          <w:p w14:paraId="321B233C">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维持</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D370B3A">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结果</w:t>
            </w:r>
          </w:p>
          <w:p w14:paraId="7D786BA0">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纠正</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5A0B30B">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其他</w:t>
            </w:r>
          </w:p>
          <w:p w14:paraId="581FE8AA">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结果</w:t>
            </w:r>
          </w:p>
        </w:tc>
        <w:tc>
          <w:tcPr>
            <w:tcW w:w="63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B7D4350">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尚未</w:t>
            </w:r>
          </w:p>
          <w:p w14:paraId="1CA923DF">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审结</w:t>
            </w:r>
          </w:p>
        </w:tc>
        <w:tc>
          <w:tcPr>
            <w:tcW w:w="42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67B6596">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总计</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7DCA155">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结果</w:t>
            </w:r>
          </w:p>
          <w:p w14:paraId="7117DF93">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维持</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714066C">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结果</w:t>
            </w:r>
          </w:p>
          <w:p w14:paraId="4106B0D9">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纠正</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9C88B1C">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其他</w:t>
            </w:r>
          </w:p>
          <w:p w14:paraId="2E657AA7">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结果</w:t>
            </w:r>
          </w:p>
        </w:tc>
        <w:tc>
          <w:tcPr>
            <w:tcW w:w="55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1C025EB">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尚未</w:t>
            </w:r>
          </w:p>
          <w:p w14:paraId="450358AA">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审结</w:t>
            </w:r>
          </w:p>
        </w:tc>
        <w:tc>
          <w:tcPr>
            <w:tcW w:w="40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DA00C5A">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14:textFill>
                  <w14:solidFill>
                    <w14:schemeClr w14:val="tx1"/>
                  </w14:solidFill>
                </w14:textFill>
              </w:rPr>
            </w:pPr>
            <w:r>
              <w:rPr>
                <w:rFonts w:hint="default" w:ascii="Times New Roman" w:hAnsi="Times New Roman" w:eastAsia="方正黑体简体" w:cs="Times New Roman"/>
                <w:b/>
                <w:bCs/>
                <w:color w:val="000000" w:themeColor="text1"/>
                <w:sz w:val="21"/>
                <w:szCs w:val="21"/>
                <w14:textFill>
                  <w14:solidFill>
                    <w14:schemeClr w14:val="tx1"/>
                  </w14:solidFill>
                </w14:textFill>
              </w:rPr>
              <w:t>总计</w:t>
            </w:r>
          </w:p>
        </w:tc>
      </w:tr>
      <w:tr w14:paraId="368CD2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640BAAA">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t>0</w:t>
            </w:r>
          </w:p>
        </w:tc>
        <w:tc>
          <w:tcPr>
            <w:tcW w:w="62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BB382BB">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t>0</w:t>
            </w:r>
          </w:p>
        </w:tc>
        <w:tc>
          <w:tcPr>
            <w:tcW w:w="60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8F94175">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t>0</w:t>
            </w:r>
          </w:p>
        </w:tc>
        <w:tc>
          <w:tcPr>
            <w:tcW w:w="59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D4C2AEF">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t>0</w:t>
            </w:r>
          </w:p>
        </w:tc>
        <w:tc>
          <w:tcPr>
            <w:tcW w:w="46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9E98A53">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t>0</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215DDBE">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t>0</w:t>
            </w:r>
          </w:p>
        </w:tc>
        <w:tc>
          <w:tcPr>
            <w:tcW w:w="649"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1FA786E">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t>0</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F50D8BC">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t>0</w:t>
            </w:r>
          </w:p>
        </w:tc>
        <w:tc>
          <w:tcPr>
            <w:tcW w:w="63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3E08178">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t>0</w:t>
            </w:r>
          </w:p>
        </w:tc>
        <w:tc>
          <w:tcPr>
            <w:tcW w:w="42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BB2F1FC">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t>0</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3A951E6">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t>0</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07C6FA0">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t>0</w:t>
            </w:r>
          </w:p>
        </w:tc>
        <w:tc>
          <w:tcPr>
            <w:tcW w:w="6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46CACB6">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t>0</w:t>
            </w:r>
          </w:p>
        </w:tc>
        <w:tc>
          <w:tcPr>
            <w:tcW w:w="55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A960767">
            <w:pPr>
              <w:pageBreakBefore w:val="0"/>
              <w:widowControl/>
              <w:kinsoku/>
              <w:wordWrap/>
              <w:overflowPunct/>
              <w:topLinePunct w:val="0"/>
              <w:autoSpaceDE/>
              <w:autoSpaceDN/>
              <w:bidi w:val="0"/>
              <w:spacing w:after="0" w:line="579" w:lineRule="exact"/>
              <w:ind w:left="-44" w:leftChars="-20" w:right="0" w:rightChars="0"/>
              <w:jc w:val="center"/>
              <w:textAlignment w:val="auto"/>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t>0</w:t>
            </w:r>
          </w:p>
        </w:tc>
        <w:tc>
          <w:tcPr>
            <w:tcW w:w="40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D62F987">
            <w:pPr>
              <w:pageBreakBefore w:val="0"/>
              <w:kinsoku/>
              <w:wordWrap/>
              <w:overflowPunct/>
              <w:topLinePunct w:val="0"/>
              <w:autoSpaceDE/>
              <w:autoSpaceDN/>
              <w:bidi w:val="0"/>
              <w:spacing w:after="0" w:line="579" w:lineRule="exact"/>
              <w:ind w:left="-44" w:leftChars="-20" w:right="0" w:rightChars="0"/>
              <w:textAlignment w:val="auto"/>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方正黑体简体" w:cs="Times New Roman"/>
                <w:b/>
                <w:bCs/>
                <w:color w:val="000000" w:themeColor="text1"/>
                <w:sz w:val="21"/>
                <w:szCs w:val="21"/>
                <w:lang w:val="en-US" w:eastAsia="zh-CN"/>
                <w14:textFill>
                  <w14:solidFill>
                    <w14:schemeClr w14:val="tx1"/>
                  </w14:solidFill>
                </w14:textFill>
              </w:rPr>
              <w:t>0</w:t>
            </w:r>
          </w:p>
        </w:tc>
      </w:tr>
    </w:tbl>
    <w:p w14:paraId="67AD2CE5">
      <w:pPr>
        <w:keepNext w:val="0"/>
        <w:keepLines w:val="0"/>
        <w:pageBreakBefore w:val="0"/>
        <w:widowControl w:val="0"/>
        <w:kinsoku/>
        <w:wordWrap/>
        <w:overflowPunct/>
        <w:topLinePunct w:val="0"/>
        <w:autoSpaceDE/>
        <w:autoSpaceDN/>
        <w:bidi w:val="0"/>
        <w:adjustRightInd/>
        <w:snapToGrid/>
        <w:spacing w:after="0" w:line="579" w:lineRule="exact"/>
        <w:ind w:right="0" w:rightChars="0" w:firstLine="643" w:firstLineChars="200"/>
        <w:textAlignment w:val="auto"/>
        <w:rPr>
          <w:rFonts w:hint="default" w:ascii="Times New Roman" w:hAnsi="Times New Roman" w:eastAsia="方正黑体简体" w:cs="Times New Roman"/>
          <w:b/>
          <w:bCs/>
          <w:color w:val="000000" w:themeColor="text1"/>
          <w:sz w:val="32"/>
          <w:szCs w:val="32"/>
          <w14:textFill>
            <w14:solidFill>
              <w14:schemeClr w14:val="tx1"/>
            </w14:solidFill>
          </w14:textFill>
        </w:rPr>
      </w:pPr>
      <w:r>
        <w:rPr>
          <w:rFonts w:hint="default" w:ascii="Times New Roman" w:hAnsi="Times New Roman" w:eastAsia="方正黑体简体" w:cs="Times New Roman"/>
          <w:b/>
          <w:bCs/>
          <w:color w:val="000000" w:themeColor="text1"/>
          <w:sz w:val="32"/>
          <w:szCs w:val="32"/>
          <w14:textFill>
            <w14:solidFill>
              <w14:schemeClr w14:val="tx1"/>
            </w14:solidFill>
          </w14:textFill>
        </w:rPr>
        <w:t>五、存在的主要问题及改进情况</w:t>
      </w:r>
    </w:p>
    <w:p w14:paraId="5590CB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79" w:lineRule="exact"/>
        <w:ind w:left="0" w:right="0" w:rightChars="0" w:firstLine="480"/>
        <w:textAlignment w:val="auto"/>
        <w:rPr>
          <w:rFonts w:hint="default"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针对上年度政务公开中出现的问题，高新区市场监管局安排专人负责，主动开展相关业务流程培训、政策解读会议等，有效提升了负责同志业务水平，以点带面，优化了全局</w:t>
      </w:r>
      <w:r>
        <w:rPr>
          <w:rFonts w:hint="default"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处理各类申请并作出准确答复的能力。</w:t>
      </w:r>
    </w:p>
    <w:p w14:paraId="523F3B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79" w:lineRule="exact"/>
        <w:ind w:left="0" w:right="0" w:rightChars="0" w:firstLine="480"/>
        <w:textAlignment w:val="auto"/>
        <w:rPr>
          <w:rFonts w:hint="default"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推行政务公开是一项长期而艰巨的任务，市场监督管理局信息公开工作还存在机制协调不够完善、公开内容不够丰富等诸多不足，离上级的要求和群众的期望还有较大差距。下一步，我局将进一步加强信息公开的力度，坚持把政府信息公开作为推动职能转变、服务高质量发展的一项重要工作，进一步完善机制、规范内容、创新形式、增强实效，提升政府信息公开成效。</w:t>
      </w:r>
    </w:p>
    <w:p w14:paraId="21F0D2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79" w:lineRule="exact"/>
        <w:ind w:left="0" w:right="0" w:rightChars="0" w:firstLine="480"/>
        <w:textAlignment w:val="auto"/>
        <w:rPr>
          <w:rFonts w:hint="eastAsia" w:ascii="方正黑体简体" w:hAnsi="方正黑体简体" w:eastAsia="方正黑体简体" w:cs="方正黑体简体"/>
          <w:b/>
          <w:bCs/>
          <w:color w:val="000000" w:themeColor="text1"/>
          <w:kern w:val="0"/>
          <w:sz w:val="32"/>
          <w:szCs w:val="32"/>
          <w:lang w:val="en-US" w:eastAsia="zh-CN" w:bidi="ar-SA"/>
          <w14:textFill>
            <w14:solidFill>
              <w14:schemeClr w14:val="tx1"/>
            </w14:solidFill>
          </w14:textFill>
        </w:rPr>
      </w:pPr>
      <w:r>
        <w:rPr>
          <w:rFonts w:hint="eastAsia" w:ascii="方正黑体简体" w:hAnsi="方正黑体简体" w:eastAsia="方正黑体简体" w:cs="方正黑体简体"/>
          <w:b/>
          <w:bCs/>
          <w:color w:val="000000" w:themeColor="text1"/>
          <w:kern w:val="0"/>
          <w:sz w:val="32"/>
          <w:szCs w:val="32"/>
          <w:lang w:val="en-US" w:eastAsia="zh-CN" w:bidi="ar-SA"/>
          <w14:textFill>
            <w14:solidFill>
              <w14:schemeClr w14:val="tx1"/>
            </w14:solidFill>
          </w14:textFill>
        </w:rPr>
        <w:t>六、其他需要报告的事项</w:t>
      </w:r>
    </w:p>
    <w:p w14:paraId="6C7F648A">
      <w:pPr>
        <w:ind w:firstLine="643" w:firstLineChars="200"/>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 xml:space="preserve">(一) </w:t>
      </w:r>
      <w:r>
        <w:rPr>
          <w:rFonts w:ascii="仿宋_GB2312" w:eastAsia="仿宋_GB2312"/>
          <w:b/>
          <w:bCs w:val="0"/>
          <w:color w:val="auto"/>
          <w:sz w:val="32"/>
          <w:szCs w:val="32"/>
        </w:rPr>
        <w:t>依据《政府信息公开信息处理费管理办法》收取信息处理费的情况</w:t>
      </w:r>
      <w:r>
        <w:rPr>
          <w:rFonts w:hint="eastAsia" w:ascii="仿宋_GB2312" w:eastAsia="仿宋_GB2312"/>
          <w:b/>
          <w:bCs w:val="0"/>
          <w:color w:val="auto"/>
          <w:sz w:val="32"/>
          <w:szCs w:val="32"/>
        </w:rPr>
        <w:t>需在此专门报告</w:t>
      </w: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w:t>
      </w:r>
    </w:p>
    <w:p w14:paraId="2A695E62">
      <w:pPr>
        <w:ind w:firstLine="643" w:firstLineChars="200"/>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本年度无收取信息处理费情况。</w:t>
      </w:r>
    </w:p>
    <w:p w14:paraId="31724502">
      <w:pPr>
        <w:numPr>
          <w:ilvl w:val="0"/>
          <w:numId w:val="1"/>
        </w:numPr>
        <w:ind w:firstLine="643" w:firstLineChars="200"/>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本行政机关落实上级年度政务公开工作要点情况：</w:t>
      </w:r>
    </w:p>
    <w:p w14:paraId="6D4D55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79" w:lineRule="exact"/>
        <w:ind w:left="0" w:right="0" w:rightChars="0" w:firstLine="480"/>
        <w:textAlignment w:val="auto"/>
        <w:rPr>
          <w:rFonts w:hint="default"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严格对照</w:t>
      </w:r>
      <w:r>
        <w:rPr>
          <w:rFonts w:hint="eastAsia"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市区两级工作要求</w:t>
      </w:r>
      <w:r>
        <w:rPr>
          <w:rFonts w:hint="default"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t>，明确责任主体和时限要求，逐项抓好落实，圆满完成各项任务。</w:t>
      </w:r>
    </w:p>
    <w:p w14:paraId="37035786">
      <w:pPr>
        <w:numPr>
          <w:ilvl w:val="0"/>
          <w:numId w:val="0"/>
        </w:numPr>
        <w:spacing w:line="590" w:lineRule="exact"/>
        <w:ind w:right="-110" w:rightChars="-50" w:firstLine="643" w:firstLineChars="200"/>
        <w:rPr>
          <w:rFonts w:hint="default"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w:t>
      </w:r>
      <w:r>
        <w:rPr>
          <w:rFonts w:hint="eastAsia" w:ascii="方正仿宋简体" w:eastAsia="方正仿宋简体" w:cs="Times New Roman"/>
          <w:b/>
          <w:color w:val="000000" w:themeColor="text1"/>
          <w:sz w:val="32"/>
          <w:szCs w:val="32"/>
          <w:lang w:val="en-US" w:eastAsia="zh-CN" w:bidi="ar-SA"/>
          <w14:textFill>
            <w14:solidFill>
              <w14:schemeClr w14:val="tx1"/>
            </w14:solidFill>
          </w14:textFill>
        </w:rPr>
        <w:t>三</w:t>
      </w: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w:t>
      </w:r>
      <w:r>
        <w:rPr>
          <w:rFonts w:ascii="仿宋_GB2312" w:eastAsia="仿宋_GB2312"/>
          <w:b/>
          <w:bCs w:val="0"/>
          <w:color w:val="auto"/>
          <w:sz w:val="32"/>
          <w:szCs w:val="32"/>
        </w:rPr>
        <w:t>本行政机关人大代表建议和政协提案办理结果公开情况</w:t>
      </w:r>
      <w:r>
        <w:rPr>
          <w:rFonts w:hint="default" w:ascii="方正仿宋简体" w:eastAsia="方正仿宋简体"/>
          <w:b/>
          <w:color w:val="000000" w:themeColor="text1"/>
          <w:sz w:val="32"/>
          <w:szCs w:val="32"/>
          <w:lang w:val="en-US" w:eastAsia="zh-CN"/>
          <w14:textFill>
            <w14:solidFill>
              <w14:schemeClr w14:val="tx1"/>
            </w14:solidFill>
          </w14:textFill>
        </w:rPr>
        <w:t>：</w:t>
      </w:r>
    </w:p>
    <w:p w14:paraId="0437B402">
      <w:pPr>
        <w:numPr>
          <w:ilvl w:val="0"/>
          <w:numId w:val="0"/>
        </w:numPr>
        <w:spacing w:line="590" w:lineRule="exact"/>
        <w:ind w:right="-110" w:rightChars="-50" w:firstLine="643" w:firstLineChars="200"/>
        <w:rPr>
          <w:rFonts w:hint="default" w:ascii="方正仿宋简体" w:eastAsia="方正仿宋简体"/>
          <w:b/>
          <w:color w:val="000000" w:themeColor="text1"/>
          <w:sz w:val="32"/>
          <w:szCs w:val="32"/>
          <w:lang w:val="en-US" w:eastAsia="zh-CN"/>
          <w14:textFill>
            <w14:solidFill>
              <w14:schemeClr w14:val="tx1"/>
            </w14:solidFill>
          </w14:textFill>
        </w:rPr>
      </w:pPr>
      <w:r>
        <w:rPr>
          <w:rFonts w:hint="default" w:ascii="方正仿宋简体" w:eastAsia="方正仿宋简体"/>
          <w:b/>
          <w:color w:val="000000" w:themeColor="text1"/>
          <w:sz w:val="32"/>
          <w:szCs w:val="32"/>
          <w:lang w:val="en-US" w:eastAsia="zh-CN"/>
          <w14:textFill>
            <w14:solidFill>
              <w14:schemeClr w14:val="tx1"/>
            </w14:solidFill>
          </w14:textFill>
        </w:rPr>
        <w:t>202</w:t>
      </w:r>
      <w:r>
        <w:rPr>
          <w:rFonts w:hint="eastAsia" w:ascii="方正仿宋简体" w:eastAsia="方正仿宋简体"/>
          <w:b/>
          <w:color w:val="000000" w:themeColor="text1"/>
          <w:sz w:val="32"/>
          <w:szCs w:val="32"/>
          <w:lang w:val="en-US" w:eastAsia="zh-CN"/>
          <w14:textFill>
            <w14:solidFill>
              <w14:schemeClr w14:val="tx1"/>
            </w14:solidFill>
          </w14:textFill>
        </w:rPr>
        <w:t>4</w:t>
      </w:r>
      <w:r>
        <w:rPr>
          <w:rFonts w:hint="default" w:ascii="方正仿宋简体" w:eastAsia="方正仿宋简体"/>
          <w:b/>
          <w:color w:val="000000" w:themeColor="text1"/>
          <w:sz w:val="32"/>
          <w:szCs w:val="32"/>
          <w:lang w:val="en-US" w:eastAsia="zh-CN"/>
          <w14:textFill>
            <w14:solidFill>
              <w14:schemeClr w14:val="tx1"/>
            </w14:solidFill>
          </w14:textFill>
        </w:rPr>
        <w:t>年我部门未收到人大代表建议和政协提案。</w:t>
      </w:r>
    </w:p>
    <w:p w14:paraId="6FADED4A">
      <w:pPr>
        <w:spacing w:line="590" w:lineRule="exact"/>
        <w:ind w:right="-110" w:rightChars="-50" w:firstLine="643" w:firstLineChars="200"/>
        <w:rPr>
          <w:rFonts w:hint="default" w:ascii="Times New Roman" w:hAnsi="Times New Roman" w:eastAsia="方正仿宋简体" w:cs="Times New Roman"/>
          <w:b/>
          <w:bCs/>
          <w:color w:val="000000" w:themeColor="text1"/>
          <w:kern w:val="0"/>
          <w:sz w:val="32"/>
          <w:szCs w:val="32"/>
          <w:lang w:val="en-US" w:eastAsia="zh-CN" w:bidi="ar-SA"/>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w:t>
      </w:r>
      <w:r>
        <w:rPr>
          <w:rFonts w:hint="eastAsia" w:ascii="方正仿宋简体" w:eastAsia="方正仿宋简体"/>
          <w:b/>
          <w:color w:val="000000" w:themeColor="text1"/>
          <w:sz w:val="32"/>
          <w:szCs w:val="32"/>
          <w:lang w:eastAsia="zh-CN"/>
          <w14:textFill>
            <w14:solidFill>
              <w14:schemeClr w14:val="tx1"/>
            </w14:solidFill>
          </w14:textFill>
        </w:rPr>
        <w:t>四</w:t>
      </w:r>
      <w:r>
        <w:rPr>
          <w:rFonts w:hint="eastAsia" w:ascii="方正仿宋简体" w:eastAsia="方正仿宋简体"/>
          <w:b/>
          <w:color w:val="000000" w:themeColor="text1"/>
          <w:sz w:val="32"/>
          <w:szCs w:val="32"/>
          <w14:textFill>
            <w14:solidFill>
              <w14:schemeClr w14:val="tx1"/>
            </w14:solidFill>
          </w14:textFill>
        </w:rPr>
        <w:t>）其他有关文件专门要求通过政府信息公开工作年度报告予以报告的事项：无。</w:t>
      </w:r>
    </w:p>
    <w:sectPr>
      <w:pgSz w:w="11906" w:h="16838"/>
      <w:pgMar w:top="2098" w:right="1474" w:bottom="1984" w:left="1588"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1" w:fontKey="{EF5C3F73-91C2-4A7D-A19D-6AED50A564F1}"/>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255307"/>
    <w:multiLevelType w:val="singleLevel"/>
    <w:tmpl w:val="51255307"/>
    <w:lvl w:ilvl="0" w:tentative="0">
      <w:start w:val="2"/>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xNzY5NjViZjAxNDk3NDFiYTY2ZTJjYzI3NGEzOTcifQ=="/>
    <w:docVar w:name="KSO_WPS_MARK_KEY" w:val="ed774d36-4193-4b68-84f6-94804e980410"/>
  </w:docVars>
  <w:rsids>
    <w:rsidRoot w:val="00D31D50"/>
    <w:rsid w:val="00323B43"/>
    <w:rsid w:val="0036550C"/>
    <w:rsid w:val="003D37D8"/>
    <w:rsid w:val="00426133"/>
    <w:rsid w:val="004358AB"/>
    <w:rsid w:val="007F207A"/>
    <w:rsid w:val="008B7726"/>
    <w:rsid w:val="00D31D50"/>
    <w:rsid w:val="00F936FA"/>
    <w:rsid w:val="0285439E"/>
    <w:rsid w:val="02A740F9"/>
    <w:rsid w:val="06A87CC4"/>
    <w:rsid w:val="0750555C"/>
    <w:rsid w:val="078018DD"/>
    <w:rsid w:val="09472849"/>
    <w:rsid w:val="0A611208"/>
    <w:rsid w:val="0C4D4B85"/>
    <w:rsid w:val="10EB7FAC"/>
    <w:rsid w:val="15EB460B"/>
    <w:rsid w:val="1676618E"/>
    <w:rsid w:val="168D3BF7"/>
    <w:rsid w:val="1936188F"/>
    <w:rsid w:val="1A836C81"/>
    <w:rsid w:val="1D8C2B12"/>
    <w:rsid w:val="1EA60A95"/>
    <w:rsid w:val="2135038B"/>
    <w:rsid w:val="21576086"/>
    <w:rsid w:val="23446CEF"/>
    <w:rsid w:val="240E46A0"/>
    <w:rsid w:val="26DC3C24"/>
    <w:rsid w:val="27080AA1"/>
    <w:rsid w:val="2EA42069"/>
    <w:rsid w:val="325236B8"/>
    <w:rsid w:val="33415C9F"/>
    <w:rsid w:val="348C2087"/>
    <w:rsid w:val="35BE50CF"/>
    <w:rsid w:val="36344B03"/>
    <w:rsid w:val="39063C6E"/>
    <w:rsid w:val="3B5D25C2"/>
    <w:rsid w:val="3B886AEE"/>
    <w:rsid w:val="3D4379FD"/>
    <w:rsid w:val="3D780C4B"/>
    <w:rsid w:val="3FFFEFEE"/>
    <w:rsid w:val="41F32E32"/>
    <w:rsid w:val="444103CB"/>
    <w:rsid w:val="445B6C5E"/>
    <w:rsid w:val="46FA63E1"/>
    <w:rsid w:val="49D32A17"/>
    <w:rsid w:val="4F5B2940"/>
    <w:rsid w:val="50282444"/>
    <w:rsid w:val="50EB1D36"/>
    <w:rsid w:val="51485345"/>
    <w:rsid w:val="53493671"/>
    <w:rsid w:val="547D0AA7"/>
    <w:rsid w:val="57AB7EC8"/>
    <w:rsid w:val="58F11F95"/>
    <w:rsid w:val="58F20EBB"/>
    <w:rsid w:val="5A69790D"/>
    <w:rsid w:val="5C324A26"/>
    <w:rsid w:val="5CCC49D7"/>
    <w:rsid w:val="5F115494"/>
    <w:rsid w:val="610D1A04"/>
    <w:rsid w:val="63174AFE"/>
    <w:rsid w:val="66A24E6A"/>
    <w:rsid w:val="67336047"/>
    <w:rsid w:val="684B3F62"/>
    <w:rsid w:val="68B84332"/>
    <w:rsid w:val="69753753"/>
    <w:rsid w:val="6EC651C1"/>
    <w:rsid w:val="70E60EF4"/>
    <w:rsid w:val="72D20BDB"/>
    <w:rsid w:val="72DA7F59"/>
    <w:rsid w:val="745021F7"/>
    <w:rsid w:val="7653275B"/>
    <w:rsid w:val="77DD2867"/>
    <w:rsid w:val="78152CF9"/>
    <w:rsid w:val="787535DD"/>
    <w:rsid w:val="7F6B2445"/>
    <w:rsid w:val="FFDFD82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toc 1"/>
    <w:next w:val="1"/>
    <w:qFormat/>
    <w:uiPriority w:val="0"/>
    <w:pPr>
      <w:widowControl w:val="0"/>
      <w:snapToGrid w:val="0"/>
      <w:spacing w:line="640" w:lineRule="exact"/>
      <w:ind w:firstLine="705"/>
      <w:jc w:val="both"/>
    </w:pPr>
    <w:rPr>
      <w:rFonts w:ascii="仿宋_GB2312" w:hAnsi="Times New Roman" w:eastAsia="仿宋_GB2312" w:cs="仿宋_GB2312"/>
      <w:color w:val="000000"/>
      <w:kern w:val="2"/>
      <w:sz w:val="36"/>
      <w:szCs w:val="36"/>
      <w:lang w:val="en-US" w:eastAsia="zh-CN" w:bidi="ar-SA"/>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paragraph" w:customStyle="1" w:styleId="8">
    <w:name w:val="BodyText"/>
    <w:basedOn w:val="1"/>
    <w:qFormat/>
    <w:uiPriority w:val="0"/>
    <w:pPr>
      <w:spacing w:after="120"/>
      <w:textAlignment w:val="baseline"/>
    </w:pPr>
    <w:rPr>
      <w:rFonts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政务公开年报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行政执法公示</c:v>
                </c:pt>
                <c:pt idx="1">
                  <c:v>“双随机，一公开”</c:v>
                </c:pt>
                <c:pt idx="2">
                  <c:v>优化营商环境</c:v>
                </c:pt>
                <c:pt idx="3">
                  <c:v>包容普惠创新
公开信息类型</c:v>
                </c:pt>
                <c:pt idx="4">
                  <c:v>其它</c:v>
                </c:pt>
              </c:strCache>
            </c:strRef>
          </c:cat>
          <c:val>
            <c:numRef>
              <c:f>Sheet1!$B$2:$B$6</c:f>
              <c:numCache>
                <c:formatCode>General</c:formatCode>
                <c:ptCount val="5"/>
                <c:pt idx="0">
                  <c:v>199</c:v>
                </c:pt>
                <c:pt idx="1">
                  <c:v>18</c:v>
                </c:pt>
                <c:pt idx="2">
                  <c:v>40</c:v>
                </c:pt>
                <c:pt idx="3">
                  <c:v>102</c:v>
                </c:pt>
                <c:pt idx="4">
                  <c:v>120</c:v>
                </c:pt>
              </c:numCache>
            </c:numRef>
          </c:val>
        </c:ser>
        <c:dLbls>
          <c:showLegendKey val="0"/>
          <c:showVal val="1"/>
          <c:showCatName val="0"/>
          <c:showSerName val="0"/>
          <c:showPercent val="0"/>
          <c:showBubbleSize val="0"/>
        </c:dLbls>
        <c:gapWidth val="75"/>
        <c:overlap val="40"/>
        <c:axId val="264660783"/>
        <c:axId val="123146831"/>
      </c:barChart>
      <c:catAx>
        <c:axId val="264660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146831"/>
        <c:crosses val="autoZero"/>
        <c:auto val="1"/>
        <c:lblAlgn val="ctr"/>
        <c:lblOffset val="100"/>
        <c:noMultiLvlLbl val="0"/>
      </c:catAx>
      <c:valAx>
        <c:axId val="12314683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4660783"/>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9f11698-c796-4209-871a-c386c6c0bf4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2315</Words>
  <Characters>2403</Characters>
  <Lines>1</Lines>
  <Paragraphs>1</Paragraphs>
  <TotalTime>4</TotalTime>
  <ScaleCrop>false</ScaleCrop>
  <LinksUpToDate>false</LinksUpToDate>
  <CharactersWithSpaces>2405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糖炒栗子 ້໌ᮨ</cp:lastModifiedBy>
  <dcterms:modified xsi:type="dcterms:W3CDTF">2025-01-23T08:08:45Z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SaveFontToCloudKey">
    <vt:lpwstr>487201059_btnclosed</vt:lpwstr>
  </property>
  <property fmtid="{D5CDD505-2E9C-101B-9397-08002B2CF9AE}" pid="4" name="ICV">
    <vt:lpwstr>396F5656E59443CD84B9CF83CE3729D9_13</vt:lpwstr>
  </property>
  <property fmtid="{D5CDD505-2E9C-101B-9397-08002B2CF9AE}" pid="5" name="KSOTemplateDocerSaveRecord">
    <vt:lpwstr>eyJoZGlkIjoiZjYwNTBlYjNmNzUyNmFhNDZlNTJhOTFjOWM3OWY2ODYiLCJ1c2VySWQiOiIxMTQ4NjcwNDAzIn0=</vt:lpwstr>
  </property>
</Properties>
</file>