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F6558">
      <w:pPr>
        <w:spacing w:line="1000" w:lineRule="exact"/>
        <w:rPr>
          <w:rFonts w:hint="eastAsia" w:ascii="方正仿宋简体" w:eastAsia="方正仿宋简体"/>
          <w:sz w:val="32"/>
          <w:szCs w:val="32"/>
        </w:rPr>
      </w:pPr>
      <w:r>
        <w:rPr>
          <w:rFonts w:hint="default" w:ascii="Times New Roman" w:hAnsi="Times New Roman" w:eastAsia="方正黑体简体" w:cs="Times New Roman"/>
          <w:b/>
          <w:bCs/>
          <w:snapToGrid/>
          <w:color w:val="000000"/>
          <w:spacing w:val="0"/>
          <w:kern w:val="21"/>
          <w:sz w:val="32"/>
          <w:szCs w:val="32"/>
          <w:lang w:val="en-US" w:eastAsia="zh-CN"/>
        </w:rPr>
        <w:t>GXDR—2025—0010001</w:t>
      </w:r>
    </w:p>
    <w:p w14:paraId="30DC850C">
      <w:pPr>
        <w:tabs>
          <w:tab w:val="left" w:pos="8460"/>
        </w:tabs>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2050" o:spid="_x0000_s2050" o:spt="136" type="#_x0000_t136" style="position:absolute;left:0pt;margin-left:339.75pt;margin-top:17.95pt;height:53.85pt;width:73.7pt;z-index:251662336;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v-text-spacing:72090f;"/>
          </v:shape>
        </w:pict>
      </w:r>
      <w:r>
        <w:rPr>
          <w:rFonts w:hint="eastAsia" w:ascii="方正仿宋简体" w:eastAsia="方正仿宋简体"/>
          <w:sz w:val="32"/>
          <w:szCs w:val="32"/>
        </w:rPr>
        <w:pict>
          <v:shape id="_x0000_s2051" o:spid="_x0000_s2051" o:spt="136" type="#_x0000_t136" style="position:absolute;left:0pt;margin-left:23.25pt;margin-top:6.85pt;height:85.05pt;width:311.8pt;z-index:251661312;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 style="font-family:方正小标宋简体;font-size:36pt;v-rotate-letters:f;v-same-letter-heights:t;v-text-align:justify;v-text-spacing:78644f;"/>
          </v:shape>
        </w:pict>
      </w:r>
    </w:p>
    <w:p w14:paraId="578491B3">
      <w:pPr>
        <w:spacing w:line="440" w:lineRule="exact"/>
        <w:rPr>
          <w:rFonts w:hint="eastAsia" w:ascii="方正仿宋简体" w:eastAsia="方正仿宋简体"/>
          <w:sz w:val="32"/>
          <w:szCs w:val="32"/>
        </w:rPr>
      </w:pPr>
    </w:p>
    <w:p w14:paraId="695B2B63">
      <w:pPr>
        <w:spacing w:line="440" w:lineRule="exact"/>
        <w:rPr>
          <w:rFonts w:hint="eastAsia" w:ascii="方正仿宋简体" w:eastAsia="方正仿宋简体"/>
          <w:sz w:val="32"/>
          <w:szCs w:val="32"/>
        </w:rPr>
      </w:pPr>
    </w:p>
    <w:p w14:paraId="717E261A">
      <w:pPr>
        <w:spacing w:line="440" w:lineRule="exact"/>
        <w:rPr>
          <w:rFonts w:hint="eastAsia" w:ascii="方正仿宋简体" w:eastAsia="方正仿宋简体"/>
          <w:sz w:val="32"/>
          <w:szCs w:val="32"/>
        </w:rPr>
      </w:pPr>
    </w:p>
    <w:p w14:paraId="0FD53309">
      <w:pPr>
        <w:spacing w:line="560" w:lineRule="exact"/>
        <w:rPr>
          <w:rFonts w:hint="eastAsia" w:ascii="方正仿宋简体" w:eastAsia="方正仿宋简体"/>
          <w:sz w:val="32"/>
          <w:szCs w:val="32"/>
        </w:rPr>
      </w:pPr>
    </w:p>
    <w:p w14:paraId="572EA624">
      <w:pPr>
        <w:spacing w:line="560" w:lineRule="exact"/>
        <w:ind w:right="382" w:rightChars="182"/>
        <w:rPr>
          <w:rFonts w:hint="eastAsia" w:ascii="方正仿宋简体" w:eastAsia="方正仿宋简体"/>
          <w:sz w:val="32"/>
          <w:szCs w:val="32"/>
        </w:rPr>
      </w:pPr>
    </w:p>
    <w:p w14:paraId="166B5E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napToGrid/>
          <w:color w:val="000000"/>
          <w:spacing w:val="0"/>
          <w:kern w:val="21"/>
          <w:sz w:val="32"/>
          <w:szCs w:val="32"/>
          <w:lang w:val="en-US" w:eastAsia="zh-CN"/>
        </w:rPr>
      </w:pPr>
      <w:r>
        <w:rPr>
          <w:rFonts w:hint="default" w:ascii="Times New Roman" w:hAnsi="Times New Roman" w:eastAsia="方正仿宋简体" w:cs="Times New Roman"/>
          <w:b/>
          <w:bCs/>
          <w:snapToGrid/>
          <w:color w:val="000000"/>
          <w:spacing w:val="0"/>
          <w:kern w:val="21"/>
          <w:sz w:val="32"/>
          <w:szCs w:val="32"/>
        </w:rPr>
        <w:t>济</w:t>
      </w:r>
      <w:r>
        <w:rPr>
          <w:rFonts w:hint="default" w:ascii="Times New Roman" w:hAnsi="Times New Roman" w:eastAsia="方正仿宋简体" w:cs="Times New Roman"/>
          <w:b/>
          <w:bCs/>
          <w:snapToGrid/>
          <w:color w:val="000000"/>
          <w:spacing w:val="0"/>
          <w:kern w:val="21"/>
          <w:sz w:val="32"/>
          <w:szCs w:val="32"/>
          <w:lang w:val="en-US" w:eastAsia="zh-CN"/>
        </w:rPr>
        <w:t>高新管发</w:t>
      </w:r>
      <w:r>
        <w:rPr>
          <w:rFonts w:hint="default" w:ascii="Times New Roman" w:hAnsi="Times New Roman" w:eastAsia="方正仿宋简体" w:cs="Times New Roman"/>
          <w:b/>
          <w:bCs/>
          <w:snapToGrid/>
          <w:color w:val="000000"/>
          <w:spacing w:val="0"/>
          <w:kern w:val="21"/>
          <w:sz w:val="32"/>
          <w:szCs w:val="32"/>
        </w:rPr>
        <w:t>〔202</w:t>
      </w:r>
      <w:r>
        <w:rPr>
          <w:rFonts w:hint="default" w:ascii="Times New Roman" w:hAnsi="Times New Roman" w:eastAsia="方正仿宋简体" w:cs="Times New Roman"/>
          <w:b/>
          <w:bCs/>
          <w:snapToGrid/>
          <w:color w:val="000000"/>
          <w:spacing w:val="0"/>
          <w:kern w:val="21"/>
          <w:sz w:val="32"/>
          <w:szCs w:val="32"/>
          <w:lang w:val="en-US" w:eastAsia="zh-CN"/>
        </w:rPr>
        <w:t>5</w:t>
      </w:r>
      <w:r>
        <w:rPr>
          <w:rFonts w:hint="default" w:ascii="Times New Roman" w:hAnsi="Times New Roman" w:eastAsia="方正仿宋简体" w:cs="Times New Roman"/>
          <w:b/>
          <w:bCs/>
          <w:snapToGrid/>
          <w:color w:val="000000"/>
          <w:spacing w:val="0"/>
          <w:kern w:val="21"/>
          <w:sz w:val="32"/>
          <w:szCs w:val="32"/>
        </w:rPr>
        <w:t>〕</w:t>
      </w:r>
      <w:r>
        <w:rPr>
          <w:rFonts w:hint="default" w:ascii="Times New Roman" w:hAnsi="Times New Roman" w:eastAsia="方正仿宋简体" w:cs="Times New Roman"/>
          <w:b/>
          <w:bCs/>
          <w:snapToGrid/>
          <w:color w:val="000000"/>
          <w:spacing w:val="0"/>
          <w:kern w:val="21"/>
          <w:sz w:val="32"/>
          <w:szCs w:val="32"/>
          <w:lang w:val="en-US" w:eastAsia="zh-CN"/>
        </w:rPr>
        <w:t>1</w:t>
      </w:r>
      <w:r>
        <w:rPr>
          <w:rFonts w:hint="default" w:ascii="Times New Roman" w:hAnsi="Times New Roman" w:eastAsia="方正仿宋简体" w:cs="Times New Roman"/>
          <w:b/>
          <w:bCs/>
          <w:snapToGrid/>
          <w:color w:val="000000"/>
          <w:spacing w:val="0"/>
          <w:kern w:val="21"/>
          <w:sz w:val="32"/>
          <w:szCs w:val="32"/>
        </w:rPr>
        <w:t>号</w:t>
      </w:r>
    </w:p>
    <w:p w14:paraId="32E28625">
      <w:pPr>
        <w:spacing w:line="560" w:lineRule="exact"/>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86995</wp:posOffset>
                </wp:positionV>
                <wp:extent cx="5698490" cy="3175"/>
                <wp:effectExtent l="0" t="0" r="0" b="0"/>
                <wp:wrapNone/>
                <wp:docPr id="4" name="直接连接符 4"/>
                <wp:cNvGraphicFramePr/>
                <a:graphic xmlns:a="http://schemas.openxmlformats.org/drawingml/2006/main">
                  <a:graphicData uri="http://schemas.microsoft.com/office/word/2010/wordprocessingShape">
                    <wps:wsp>
                      <wps:cNvSpPr/>
                      <wps:spPr>
                        <a:xfrm flipV="1">
                          <a:off x="0" y="0"/>
                          <a:ext cx="5698490" cy="317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5pt;margin-top:6.85pt;height:0.25pt;width:448.7pt;z-index:251663360;mso-width-relative:page;mso-height-relative:page;" filled="f" stroked="t" coordsize="21600,21600" o:gfxdata="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m8wl9cAAAAIAQAADwAAAAAAAAABACAAAAAiAAAAZHJzL2Rvd25y&#10;ZXYueG1sUEsBAhQAFAAAAAgAh07iQPUk0///AQAA8gMAAA4AAAAAAAAAAQAgAAAAJgEAAGRycy9l&#10;Mm9Eb2MueG1sUEsFBgAAAAAGAAYAWQEAAJcFAAAAAA==&#10;">
                <v:path arrowok="t"/>
                <v:fill on="f" focussize="0,0"/>
                <v:stroke weight="1pt" color="#FF0000"/>
                <v:imagedata o:title=""/>
                <o:lock v:ext="edit" aspectratio="f"/>
              </v:line>
            </w:pict>
          </mc:Fallback>
        </mc:AlternateContent>
      </w:r>
    </w:p>
    <w:p w14:paraId="7ABA2E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color w:val="000000"/>
          <w:spacing w:val="0"/>
          <w:kern w:val="21"/>
          <w:sz w:val="44"/>
          <w:szCs w:val="44"/>
        </w:rPr>
      </w:pPr>
    </w:p>
    <w:p w14:paraId="72C8DF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napToGrid/>
          <w:color w:val="auto"/>
          <w:spacing w:val="0"/>
          <w:sz w:val="44"/>
          <w:szCs w:val="44"/>
          <w:lang w:val="en-US" w:eastAsia="zh-CN"/>
        </w:rPr>
      </w:pPr>
      <w:r>
        <w:rPr>
          <w:rFonts w:hint="default" w:ascii="Times New Roman" w:hAnsi="Times New Roman" w:eastAsia="方正小标宋简体" w:cs="Times New Roman"/>
          <w:b/>
          <w:bCs/>
          <w:snapToGrid/>
          <w:color w:val="auto"/>
          <w:spacing w:val="0"/>
          <w:sz w:val="44"/>
          <w:szCs w:val="44"/>
          <w:lang w:val="en-US" w:eastAsia="zh-CN"/>
        </w:rPr>
        <w:t>济宁高新区管委会</w:t>
      </w:r>
      <w:bookmarkStart w:id="0" w:name="_GoBack"/>
      <w:bookmarkEnd w:id="0"/>
    </w:p>
    <w:p w14:paraId="11784F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pacing w:val="-23"/>
          <w:kern w:val="21"/>
          <w:sz w:val="44"/>
          <w:szCs w:val="44"/>
          <w:highlight w:val="none"/>
          <w:lang w:val="en-US" w:eastAsia="zh-CN"/>
        </w:rPr>
      </w:pPr>
      <w:r>
        <w:rPr>
          <w:rFonts w:hint="default" w:ascii="Times New Roman" w:hAnsi="Times New Roman" w:eastAsia="方正小标宋简体" w:cs="Times New Roman"/>
          <w:b/>
          <w:bCs/>
          <w:color w:val="auto"/>
          <w:spacing w:val="-23"/>
          <w:kern w:val="21"/>
          <w:sz w:val="44"/>
          <w:szCs w:val="44"/>
          <w:highlight w:val="none"/>
          <w:lang w:val="en-US" w:eastAsia="zh-CN"/>
        </w:rPr>
        <w:t>关于印发《济宁高新区行政应诉办法</w:t>
      </w:r>
      <w:r>
        <w:rPr>
          <w:rFonts w:hint="eastAsia" w:eastAsia="方正小标宋简体" w:cs="Times New Roman"/>
          <w:b/>
          <w:bCs/>
          <w:color w:val="auto"/>
          <w:spacing w:val="-23"/>
          <w:kern w:val="21"/>
          <w:sz w:val="44"/>
          <w:szCs w:val="44"/>
          <w:highlight w:val="none"/>
          <w:lang w:val="en-US" w:eastAsia="zh-CN"/>
        </w:rPr>
        <w:t>（暂行）</w:t>
      </w:r>
      <w:r>
        <w:rPr>
          <w:rFonts w:hint="default" w:ascii="Times New Roman" w:hAnsi="Times New Roman" w:eastAsia="方正小标宋简体" w:cs="Times New Roman"/>
          <w:b/>
          <w:bCs/>
          <w:color w:val="auto"/>
          <w:spacing w:val="-23"/>
          <w:kern w:val="21"/>
          <w:sz w:val="44"/>
          <w:szCs w:val="44"/>
          <w:highlight w:val="none"/>
          <w:lang w:val="en-US" w:eastAsia="zh-CN"/>
        </w:rPr>
        <w:t>》的</w:t>
      </w:r>
    </w:p>
    <w:p w14:paraId="3FA625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pacing w:val="0"/>
          <w:kern w:val="21"/>
          <w:sz w:val="44"/>
          <w:szCs w:val="44"/>
          <w:highlight w:val="none"/>
          <w:lang w:val="en-US" w:eastAsia="zh-CN"/>
        </w:rPr>
      </w:pPr>
      <w:r>
        <w:rPr>
          <w:rFonts w:hint="default" w:ascii="Times New Roman" w:hAnsi="Times New Roman" w:eastAsia="方正小标宋简体" w:cs="Times New Roman"/>
          <w:b/>
          <w:bCs/>
          <w:color w:val="auto"/>
          <w:spacing w:val="0"/>
          <w:kern w:val="21"/>
          <w:sz w:val="44"/>
          <w:szCs w:val="44"/>
          <w:highlight w:val="none"/>
          <w:lang w:val="en-US" w:eastAsia="zh-CN"/>
        </w:rPr>
        <w:t>通    知</w:t>
      </w:r>
    </w:p>
    <w:p w14:paraId="1D6460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pacing w:val="0"/>
          <w:kern w:val="21"/>
          <w:sz w:val="32"/>
          <w:szCs w:val="32"/>
        </w:rPr>
      </w:pPr>
    </w:p>
    <w:p w14:paraId="4167F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pacing w:val="0"/>
          <w:kern w:val="21"/>
          <w:sz w:val="32"/>
          <w:szCs w:val="32"/>
        </w:rPr>
      </w:pPr>
      <w:r>
        <w:rPr>
          <w:rFonts w:hint="default" w:ascii="Times New Roman" w:hAnsi="Times New Roman" w:eastAsia="方正仿宋简体" w:cs="Times New Roman"/>
          <w:b/>
          <w:bCs/>
          <w:spacing w:val="0"/>
          <w:kern w:val="21"/>
          <w:sz w:val="32"/>
          <w:szCs w:val="32"/>
        </w:rPr>
        <w:t>各街道办事处</w:t>
      </w:r>
      <w:r>
        <w:rPr>
          <w:rFonts w:hint="default" w:ascii="Times New Roman" w:hAnsi="Times New Roman" w:eastAsia="方正仿宋简体" w:cs="Times New Roman"/>
          <w:b/>
          <w:bCs/>
          <w:spacing w:val="0"/>
          <w:kern w:val="21"/>
          <w:sz w:val="32"/>
          <w:szCs w:val="32"/>
          <w:lang w:eastAsia="zh-CN"/>
        </w:rPr>
        <w:t>，</w:t>
      </w:r>
      <w:r>
        <w:rPr>
          <w:rFonts w:hint="default" w:ascii="Times New Roman" w:hAnsi="Times New Roman" w:eastAsia="方正仿宋简体" w:cs="Times New Roman"/>
          <w:b/>
          <w:bCs/>
          <w:spacing w:val="0"/>
          <w:kern w:val="21"/>
          <w:sz w:val="32"/>
          <w:szCs w:val="32"/>
        </w:rPr>
        <w:t>区直各部门单位</w:t>
      </w:r>
      <w:r>
        <w:rPr>
          <w:rFonts w:hint="default" w:ascii="Times New Roman" w:hAnsi="Times New Roman" w:eastAsia="方正仿宋简体" w:cs="Times New Roman"/>
          <w:b/>
          <w:bCs/>
          <w:spacing w:val="0"/>
          <w:kern w:val="21"/>
          <w:sz w:val="32"/>
          <w:szCs w:val="32"/>
          <w:lang w:eastAsia="zh-CN"/>
        </w:rPr>
        <w:t>，</w:t>
      </w:r>
      <w:r>
        <w:rPr>
          <w:rFonts w:hint="default" w:ascii="Times New Roman" w:hAnsi="Times New Roman" w:eastAsia="方正仿宋简体" w:cs="Times New Roman"/>
          <w:b/>
          <w:bCs/>
          <w:spacing w:val="0"/>
          <w:kern w:val="21"/>
          <w:sz w:val="32"/>
          <w:szCs w:val="32"/>
        </w:rPr>
        <w:t>各驻区单位</w:t>
      </w:r>
      <w:r>
        <w:rPr>
          <w:rFonts w:hint="default" w:ascii="Times New Roman" w:hAnsi="Times New Roman" w:eastAsia="方正仿宋简体" w:cs="Times New Roman"/>
          <w:b/>
          <w:bCs/>
          <w:spacing w:val="0"/>
          <w:kern w:val="21"/>
          <w:sz w:val="32"/>
          <w:szCs w:val="32"/>
          <w:lang w:eastAsia="zh-CN"/>
        </w:rPr>
        <w:t>，</w:t>
      </w:r>
      <w:r>
        <w:rPr>
          <w:rFonts w:hint="default" w:ascii="Times New Roman" w:hAnsi="Times New Roman" w:eastAsia="方正仿宋简体" w:cs="Times New Roman"/>
          <w:b/>
          <w:bCs/>
          <w:spacing w:val="0"/>
          <w:kern w:val="21"/>
          <w:sz w:val="32"/>
          <w:szCs w:val="32"/>
          <w:lang w:val="en-US" w:eastAsia="zh-CN"/>
        </w:rPr>
        <w:t>各区管国有企业</w:t>
      </w:r>
      <w:r>
        <w:rPr>
          <w:rFonts w:hint="default" w:ascii="Times New Roman" w:hAnsi="Times New Roman" w:eastAsia="方正仿宋简体" w:cs="Times New Roman"/>
          <w:b/>
          <w:bCs/>
          <w:spacing w:val="0"/>
          <w:kern w:val="21"/>
          <w:sz w:val="32"/>
          <w:szCs w:val="32"/>
        </w:rPr>
        <w:t>：</w:t>
      </w:r>
    </w:p>
    <w:p w14:paraId="643B5B5F">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pacing w:val="0"/>
          <w:kern w:val="21"/>
          <w:sz w:val="32"/>
          <w:szCs w:val="32"/>
          <w:lang w:val="en-US" w:eastAsia="zh-CN" w:bidi="ar-SA"/>
        </w:rPr>
      </w:pPr>
      <w:r>
        <w:rPr>
          <w:rFonts w:hint="default" w:ascii="Times New Roman" w:hAnsi="Times New Roman" w:eastAsia="方正仿宋简体" w:cs="Times New Roman"/>
          <w:b/>
          <w:bCs/>
          <w:spacing w:val="0"/>
          <w:kern w:val="21"/>
          <w:sz w:val="32"/>
          <w:szCs w:val="32"/>
          <w:lang w:val="en-US" w:eastAsia="zh-CN" w:bidi="ar-SA"/>
        </w:rPr>
        <w:t>《济宁高新区行政应诉办法</w:t>
      </w:r>
      <w:r>
        <w:rPr>
          <w:rFonts w:hint="eastAsia" w:ascii="Times New Roman" w:hAnsi="Times New Roman" w:eastAsia="方正仿宋简体" w:cs="Times New Roman"/>
          <w:b/>
          <w:bCs/>
          <w:spacing w:val="0"/>
          <w:kern w:val="21"/>
          <w:sz w:val="32"/>
          <w:szCs w:val="32"/>
          <w:lang w:val="en-US" w:eastAsia="zh-CN" w:bidi="ar-SA"/>
        </w:rPr>
        <w:t>（暂行）</w:t>
      </w:r>
      <w:r>
        <w:rPr>
          <w:rFonts w:hint="default" w:ascii="Times New Roman" w:hAnsi="Times New Roman" w:eastAsia="方正仿宋简体" w:cs="Times New Roman"/>
          <w:b/>
          <w:bCs/>
          <w:spacing w:val="0"/>
          <w:kern w:val="21"/>
          <w:sz w:val="32"/>
          <w:szCs w:val="32"/>
          <w:lang w:val="en-US" w:eastAsia="zh-CN" w:bidi="ar-SA"/>
        </w:rPr>
        <w:t>》已经2025年1月7日济宁高新区党工委第2次党工委会议通过，现印发给你们，请认真贯彻实施。</w:t>
      </w:r>
    </w:p>
    <w:p w14:paraId="7F3DA32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pacing w:val="0"/>
          <w:kern w:val="21"/>
          <w:sz w:val="32"/>
          <w:szCs w:val="32"/>
          <w:lang w:val="en-US" w:eastAsia="zh-CN" w:bidi="ar-SA"/>
        </w:rPr>
      </w:pPr>
    </w:p>
    <w:p w14:paraId="7E18A394">
      <w:pPr>
        <w:pStyle w:val="10"/>
        <w:keepNext w:val="0"/>
        <w:keepLines w:val="0"/>
        <w:pageBreakBefore w:val="0"/>
        <w:widowControl w:val="0"/>
        <w:kinsoku/>
        <w:wordWrap/>
        <w:overflowPunct/>
        <w:topLinePunct w:val="0"/>
        <w:autoSpaceDE/>
        <w:autoSpaceDN/>
        <w:bidi w:val="0"/>
        <w:adjustRightInd/>
        <w:snapToGrid/>
        <w:spacing w:line="560" w:lineRule="exact"/>
        <w:ind w:firstLine="5461" w:firstLineChars="1700"/>
        <w:textAlignment w:val="auto"/>
        <w:rPr>
          <w:rFonts w:hint="default" w:ascii="Times New Roman" w:hAnsi="Times New Roman" w:eastAsia="方正仿宋简体" w:cs="Times New Roman"/>
          <w:b/>
          <w:bCs/>
          <w:spacing w:val="0"/>
          <w:kern w:val="21"/>
          <w:sz w:val="32"/>
          <w:szCs w:val="32"/>
          <w:lang w:val="en-US" w:eastAsia="zh-CN" w:bidi="ar-SA"/>
        </w:rPr>
      </w:pPr>
      <w:r>
        <w:rPr>
          <w:rFonts w:hint="default" w:ascii="Times New Roman" w:hAnsi="Times New Roman" w:eastAsia="方正仿宋简体" w:cs="Times New Roman"/>
          <w:b/>
          <w:bCs/>
          <w:spacing w:val="0"/>
          <w:kern w:val="21"/>
          <w:sz w:val="32"/>
          <w:szCs w:val="32"/>
          <w:lang w:val="en-US" w:eastAsia="zh-CN" w:bidi="ar-SA"/>
        </w:rPr>
        <w:t>济宁高新区管委会</w:t>
      </w:r>
    </w:p>
    <w:p w14:paraId="15FBC7C6">
      <w:pPr>
        <w:pStyle w:val="10"/>
        <w:keepNext w:val="0"/>
        <w:keepLines w:val="0"/>
        <w:pageBreakBefore w:val="0"/>
        <w:widowControl w:val="0"/>
        <w:kinsoku/>
        <w:wordWrap/>
        <w:overflowPunct/>
        <w:topLinePunct w:val="0"/>
        <w:autoSpaceDE/>
        <w:autoSpaceDN/>
        <w:bidi w:val="0"/>
        <w:adjustRightInd/>
        <w:snapToGrid/>
        <w:spacing w:line="560" w:lineRule="exact"/>
        <w:ind w:firstLine="5461" w:firstLineChars="1700"/>
        <w:textAlignment w:val="auto"/>
        <w:rPr>
          <w:rFonts w:hint="default" w:ascii="Times New Roman" w:hAnsi="Times New Roman" w:eastAsia="方正仿宋简体" w:cs="Times New Roman"/>
          <w:b/>
          <w:bCs/>
          <w:spacing w:val="0"/>
          <w:kern w:val="21"/>
          <w:sz w:val="32"/>
          <w:szCs w:val="32"/>
          <w:lang w:val="en-US" w:eastAsia="zh-CN" w:bidi="ar-SA"/>
        </w:rPr>
      </w:pPr>
      <w:r>
        <w:rPr>
          <w:rFonts w:hint="default" w:ascii="Times New Roman" w:hAnsi="Times New Roman" w:eastAsia="方正仿宋简体" w:cs="Times New Roman"/>
          <w:b/>
          <w:bCs/>
          <w:spacing w:val="0"/>
          <w:kern w:val="21"/>
          <w:sz w:val="32"/>
          <w:szCs w:val="32"/>
          <w:lang w:val="en-US" w:eastAsia="zh-CN" w:bidi="ar-SA"/>
        </w:rPr>
        <w:t>2025年</w:t>
      </w:r>
      <w:r>
        <w:rPr>
          <w:rFonts w:hint="eastAsia" w:ascii="Times New Roman" w:hAnsi="Times New Roman" w:eastAsia="方正仿宋简体" w:cs="Times New Roman"/>
          <w:b/>
          <w:bCs/>
          <w:spacing w:val="0"/>
          <w:kern w:val="21"/>
          <w:sz w:val="32"/>
          <w:szCs w:val="32"/>
          <w:lang w:val="en-US" w:eastAsia="zh-CN" w:bidi="ar-SA"/>
        </w:rPr>
        <w:t>2</w:t>
      </w:r>
      <w:r>
        <w:rPr>
          <w:rFonts w:hint="default" w:ascii="Times New Roman" w:hAnsi="Times New Roman" w:eastAsia="方正仿宋简体" w:cs="Times New Roman"/>
          <w:b/>
          <w:bCs/>
          <w:spacing w:val="0"/>
          <w:kern w:val="21"/>
          <w:sz w:val="32"/>
          <w:szCs w:val="32"/>
          <w:lang w:val="en-US" w:eastAsia="zh-CN" w:bidi="ar-SA"/>
        </w:rPr>
        <w:t>月26日</w:t>
      </w:r>
    </w:p>
    <w:p w14:paraId="389F7D5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pacing w:val="0"/>
          <w:kern w:val="21"/>
          <w:sz w:val="32"/>
          <w:szCs w:val="32"/>
          <w:lang w:val="en-US" w:eastAsia="zh-CN" w:bidi="ar-SA"/>
        </w:rPr>
      </w:pPr>
      <w:r>
        <w:rPr>
          <w:rFonts w:hint="default" w:ascii="Times New Roman" w:hAnsi="Times New Roman" w:eastAsia="方正仿宋简体" w:cs="Times New Roman"/>
          <w:b/>
          <w:bCs/>
          <w:spacing w:val="0"/>
          <w:kern w:val="21"/>
          <w:sz w:val="32"/>
          <w:szCs w:val="32"/>
          <w:lang w:val="en-US" w:eastAsia="zh-CN" w:bidi="ar-SA"/>
        </w:rPr>
        <w:t>（此件公开发布）</w:t>
      </w:r>
    </w:p>
    <w:p w14:paraId="101F219C">
      <w:pPr>
        <w:rPr>
          <w:rFonts w:hint="default" w:ascii="Times New Roman" w:hAnsi="Times New Roman" w:eastAsia="方正仿宋简体" w:cs="Times New Roman"/>
          <w:b/>
          <w:bCs/>
          <w:spacing w:val="0"/>
          <w:kern w:val="21"/>
          <w:sz w:val="32"/>
          <w:szCs w:val="32"/>
          <w:lang w:val="en-US" w:eastAsia="zh-CN" w:bidi="ar-SA"/>
        </w:rPr>
      </w:pPr>
      <w:r>
        <w:rPr>
          <w:rFonts w:hint="default" w:ascii="Times New Roman" w:hAnsi="Times New Roman" w:eastAsia="方正仿宋简体" w:cs="Times New Roman"/>
          <w:b/>
          <w:bCs/>
          <w:spacing w:val="0"/>
          <w:kern w:val="21"/>
          <w:sz w:val="32"/>
          <w:szCs w:val="32"/>
          <w:lang w:val="en-US" w:eastAsia="zh-CN" w:bidi="ar-SA"/>
        </w:rPr>
        <w:br w:type="page"/>
      </w:r>
    </w:p>
    <w:p w14:paraId="53ED5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p>
    <w:p w14:paraId="79A9A0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pacing w:val="0"/>
          <w:kern w:val="21"/>
          <w:sz w:val="44"/>
          <w:szCs w:val="44"/>
          <w:highlight w:val="none"/>
          <w:lang w:val="en-US" w:eastAsia="zh-CN"/>
        </w:rPr>
      </w:pPr>
    </w:p>
    <w:p w14:paraId="1380E6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pacing w:val="0"/>
          <w:kern w:val="21"/>
          <w:sz w:val="44"/>
          <w:szCs w:val="44"/>
          <w:highlight w:val="none"/>
          <w:lang w:val="en-US" w:eastAsia="zh-CN"/>
        </w:rPr>
      </w:pPr>
      <w:r>
        <w:rPr>
          <w:rFonts w:hint="default" w:ascii="Times New Roman" w:hAnsi="Times New Roman" w:eastAsia="方正小标宋简体" w:cs="Times New Roman"/>
          <w:b/>
          <w:bCs/>
          <w:color w:val="auto"/>
          <w:spacing w:val="0"/>
          <w:kern w:val="21"/>
          <w:sz w:val="44"/>
          <w:szCs w:val="44"/>
          <w:highlight w:val="none"/>
          <w:lang w:val="en-US" w:eastAsia="zh-CN"/>
        </w:rPr>
        <w:t>济宁高新区行政应诉办法</w:t>
      </w:r>
      <w:r>
        <w:rPr>
          <w:rFonts w:hint="eastAsia" w:eastAsia="方正小标宋简体" w:cs="Times New Roman"/>
          <w:b/>
          <w:bCs/>
          <w:color w:val="auto"/>
          <w:spacing w:val="0"/>
          <w:kern w:val="21"/>
          <w:sz w:val="44"/>
          <w:szCs w:val="44"/>
          <w:highlight w:val="none"/>
          <w:lang w:val="en-US" w:eastAsia="zh-CN"/>
        </w:rPr>
        <w:t>（暂行）</w:t>
      </w:r>
    </w:p>
    <w:p w14:paraId="55F810DC">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pacing w:val="0"/>
          <w:highlight w:val="none"/>
          <w:lang w:val="en-US" w:eastAsia="zh-CN"/>
        </w:rPr>
      </w:pPr>
    </w:p>
    <w:p w14:paraId="665505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第一条 </w:t>
      </w:r>
      <w:r>
        <w:rPr>
          <w:rFonts w:hint="default" w:ascii="Times New Roman" w:hAnsi="Times New Roman" w:eastAsia="方正仿宋简体" w:cs="Times New Roman"/>
          <w:b/>
          <w:color w:val="auto"/>
          <w:spacing w:val="0"/>
          <w:sz w:val="32"/>
          <w:szCs w:val="32"/>
          <w:highlight w:val="none"/>
        </w:rPr>
        <w:t xml:space="preserve"> 为了规范行政应诉行为，促进行政机关依法行政，根据《中华人民共和国行政诉讼法》、国务院办公厅《关于加强和改进行政应诉工作的意见》</w:t>
      </w:r>
      <w:r>
        <w:rPr>
          <w:rFonts w:hint="default" w:ascii="Times New Roman" w:hAnsi="Times New Roman" w:eastAsia="方正仿宋简体" w:cs="Times New Roman"/>
          <w:b/>
          <w:color w:val="auto"/>
          <w:spacing w:val="0"/>
          <w:sz w:val="32"/>
          <w:szCs w:val="32"/>
          <w:highlight w:val="none"/>
          <w:lang w:eastAsia="zh-CN"/>
        </w:rPr>
        <w:t>、</w:t>
      </w:r>
      <w:r>
        <w:rPr>
          <w:rFonts w:hint="default" w:ascii="Times New Roman" w:hAnsi="Times New Roman" w:eastAsia="方正仿宋简体" w:cs="Times New Roman"/>
          <w:b/>
          <w:color w:val="auto"/>
          <w:spacing w:val="0"/>
          <w:sz w:val="32"/>
          <w:szCs w:val="32"/>
          <w:highlight w:val="none"/>
          <w:lang w:val="en-US" w:eastAsia="zh-CN"/>
        </w:rPr>
        <w:t>山东省人民政府行政复议办公室《山东省行政应诉工作规则》、济宁市人民政府《济宁市行政应诉办法》等规定</w:t>
      </w:r>
      <w:r>
        <w:rPr>
          <w:rFonts w:hint="default" w:ascii="Times New Roman" w:hAnsi="Times New Roman" w:eastAsia="方正仿宋简体" w:cs="Times New Roman"/>
          <w:b/>
          <w:color w:val="auto"/>
          <w:spacing w:val="0"/>
          <w:sz w:val="32"/>
          <w:szCs w:val="32"/>
          <w:highlight w:val="none"/>
        </w:rPr>
        <w:t>，结合本</w:t>
      </w:r>
      <w:r>
        <w:rPr>
          <w:rFonts w:hint="default" w:ascii="Times New Roman" w:hAnsi="Times New Roman"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rPr>
        <w:t>实际，制定本办法。</w:t>
      </w:r>
    </w:p>
    <w:p w14:paraId="33B96A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第二条 </w:t>
      </w:r>
      <w:r>
        <w:rPr>
          <w:rFonts w:hint="default" w:ascii="Times New Roman" w:hAnsi="Times New Roman" w:eastAsia="方正仿宋简体" w:cs="Times New Roman"/>
          <w:b/>
          <w:color w:val="auto"/>
          <w:spacing w:val="0"/>
          <w:sz w:val="32"/>
          <w:szCs w:val="32"/>
          <w:highlight w:val="none"/>
        </w:rPr>
        <w:t xml:space="preserve"> 本</w:t>
      </w:r>
      <w:r>
        <w:rPr>
          <w:rFonts w:hint="default" w:ascii="Times New Roman" w:hAnsi="Times New Roman"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rPr>
        <w:t>行政机关和</w:t>
      </w:r>
      <w:r>
        <w:rPr>
          <w:rFonts w:hint="eastAsia" w:ascii="Times New Roman" w:hAnsi="Times New Roman" w:eastAsia="方正仿宋简体" w:cs="Times New Roman"/>
          <w:b/>
          <w:color w:val="auto"/>
          <w:spacing w:val="0"/>
          <w:sz w:val="32"/>
          <w:szCs w:val="32"/>
          <w:highlight w:val="none"/>
          <w:lang w:eastAsia="zh-CN"/>
        </w:rPr>
        <w:t>法律、法规</w:t>
      </w:r>
      <w:r>
        <w:rPr>
          <w:rFonts w:hint="default" w:ascii="Times New Roman" w:hAnsi="Times New Roman" w:eastAsia="方正仿宋简体" w:cs="Times New Roman"/>
          <w:b/>
          <w:color w:val="auto"/>
          <w:spacing w:val="0"/>
          <w:sz w:val="32"/>
          <w:szCs w:val="32"/>
          <w:highlight w:val="none"/>
        </w:rPr>
        <w:t>、规章授权的组织（以下统称行政机关）的行政应诉工作，适用本办法。</w:t>
      </w:r>
    </w:p>
    <w:p w14:paraId="5D55F3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第三条</w:t>
      </w:r>
      <w:r>
        <w:rPr>
          <w:rFonts w:hint="default" w:ascii="Times New Roman" w:hAnsi="Times New Roman" w:eastAsia="方正仿宋简体" w:cs="Times New Roman"/>
          <w:b/>
          <w:color w:val="auto"/>
          <w:spacing w:val="0"/>
          <w:sz w:val="32"/>
          <w:szCs w:val="32"/>
          <w:highlight w:val="none"/>
        </w:rPr>
        <w:t xml:space="preserve">  本办法所称行政应诉，是指公民、法人或其他组织认为行政机关和行政机关工作人员的行政行为侵犯其合法权益，依法向人民法院提起行政诉讼，行政机关作为被告依法参加诉讼的活动。</w:t>
      </w:r>
    </w:p>
    <w:p w14:paraId="69C60E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第四条 </w:t>
      </w:r>
      <w:r>
        <w:rPr>
          <w:rFonts w:hint="default" w:ascii="Times New Roman" w:hAnsi="Times New Roman" w:eastAsia="方正仿宋简体" w:cs="Times New Roman"/>
          <w:b/>
          <w:color w:val="auto"/>
          <w:spacing w:val="0"/>
          <w:sz w:val="32"/>
          <w:szCs w:val="32"/>
          <w:highlight w:val="none"/>
        </w:rPr>
        <w:t xml:space="preserve"> </w:t>
      </w:r>
      <w:r>
        <w:rPr>
          <w:rFonts w:hint="default" w:ascii="Times New Roman" w:hAnsi="Times New Roman" w:eastAsia="方正仿宋简体" w:cs="Times New Roman"/>
          <w:b/>
          <w:color w:val="auto"/>
          <w:spacing w:val="0"/>
          <w:sz w:val="32"/>
          <w:szCs w:val="32"/>
          <w:highlight w:val="none"/>
          <w:lang w:val="en-US" w:eastAsia="zh-CN"/>
        </w:rPr>
        <w:t>司法行政部门</w:t>
      </w:r>
      <w:r>
        <w:rPr>
          <w:rFonts w:hint="default" w:ascii="Times New Roman" w:hAnsi="Times New Roman" w:eastAsia="方正仿宋简体" w:cs="Times New Roman"/>
          <w:b/>
          <w:color w:val="auto"/>
          <w:spacing w:val="0"/>
          <w:sz w:val="32"/>
          <w:szCs w:val="32"/>
          <w:highlight w:val="none"/>
        </w:rPr>
        <w:t>负责对全</w:t>
      </w:r>
      <w:r>
        <w:rPr>
          <w:rFonts w:hint="default" w:ascii="Times New Roman" w:hAnsi="Times New Roman"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rPr>
        <w:t>行政应诉工作进行协调、指导和监督。</w:t>
      </w:r>
    </w:p>
    <w:p w14:paraId="332894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第五条</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w:t>
      </w:r>
      <w:r>
        <w:rPr>
          <w:rFonts w:hint="eastAsia" w:ascii="Times New Roman" w:hAnsi="Times New Roman" w:eastAsia="方正仿宋简体" w:cs="Times New Roman"/>
          <w:b/>
          <w:color w:val="auto"/>
          <w:spacing w:val="0"/>
          <w:sz w:val="32"/>
          <w:szCs w:val="32"/>
          <w:highlight w:val="none"/>
          <w:lang w:eastAsia="zh-CN"/>
        </w:rPr>
        <w:t>，应</w:t>
      </w:r>
      <w:r>
        <w:rPr>
          <w:rFonts w:hint="default" w:ascii="Times New Roman" w:hAnsi="Times New Roman" w:eastAsia="方正仿宋简体" w:cs="Times New Roman"/>
          <w:b/>
          <w:color w:val="auto"/>
          <w:spacing w:val="0"/>
          <w:sz w:val="32"/>
          <w:szCs w:val="32"/>
          <w:highlight w:val="none"/>
        </w:rPr>
        <w:t>当依据各自职责，按照谁主管（作出）、谁负责、谁应诉的原则，</w:t>
      </w:r>
      <w:r>
        <w:rPr>
          <w:rFonts w:hint="default" w:ascii="Times New Roman" w:hAnsi="Times New Roman" w:eastAsia="方正仿宋简体" w:cs="Times New Roman"/>
          <w:b/>
          <w:color w:val="auto"/>
          <w:spacing w:val="0"/>
          <w:sz w:val="32"/>
          <w:szCs w:val="32"/>
          <w:highlight w:val="none"/>
          <w:lang w:eastAsia="zh-CN"/>
        </w:rPr>
        <w:t>作出该行政行为或主管该事务的</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eastAsia="zh-CN"/>
        </w:rPr>
        <w:t>管委会工作部门为行政应诉承办</w:t>
      </w:r>
      <w:r>
        <w:rPr>
          <w:rFonts w:hint="default" w:ascii="Times New Roman" w:hAnsi="Times New Roman" w:eastAsia="方正仿宋简体" w:cs="Times New Roman"/>
          <w:b/>
          <w:color w:val="auto"/>
          <w:spacing w:val="0"/>
          <w:sz w:val="32"/>
          <w:szCs w:val="32"/>
          <w:highlight w:val="none"/>
          <w:lang w:val="en-US" w:eastAsia="zh-CN"/>
        </w:rPr>
        <w:t>部门</w:t>
      </w:r>
      <w:r>
        <w:rPr>
          <w:rFonts w:hint="default" w:ascii="Times New Roman" w:hAnsi="Times New Roman" w:eastAsia="方正仿宋简体" w:cs="Times New Roman"/>
          <w:b/>
          <w:color w:val="auto"/>
          <w:spacing w:val="0"/>
          <w:sz w:val="32"/>
          <w:szCs w:val="32"/>
          <w:highlight w:val="none"/>
          <w:lang w:eastAsia="zh-CN"/>
        </w:rPr>
        <w:t>。</w:t>
      </w:r>
      <w:r>
        <w:rPr>
          <w:rFonts w:hint="default" w:ascii="Times New Roman" w:hAnsi="Times New Roman" w:eastAsia="方正仿宋简体" w:cs="Times New Roman"/>
          <w:b/>
          <w:color w:val="auto"/>
          <w:spacing w:val="0"/>
          <w:sz w:val="32"/>
          <w:szCs w:val="32"/>
          <w:highlight w:val="none"/>
        </w:rPr>
        <w:t>承办行政应诉工作的机关或机构不能确定的，由</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指定。</w:t>
      </w:r>
    </w:p>
    <w:p w14:paraId="0A535A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作为被告的行政诉讼案件，涉及两个或两个以上</w:t>
      </w:r>
      <w:r>
        <w:rPr>
          <w:rFonts w:hint="default" w:ascii="Times New Roman" w:hAnsi="Times New Roman" w:eastAsia="方正仿宋简体" w:cs="Times New Roman"/>
          <w:b/>
          <w:color w:val="auto"/>
          <w:spacing w:val="0"/>
          <w:sz w:val="32"/>
          <w:szCs w:val="32"/>
          <w:highlight w:val="none"/>
          <w:lang w:eastAsia="zh-CN"/>
        </w:rPr>
        <w:t>承办部门</w:t>
      </w:r>
      <w:r>
        <w:rPr>
          <w:rFonts w:hint="default" w:ascii="Times New Roman" w:hAnsi="Times New Roman" w:eastAsia="方正仿宋简体" w:cs="Times New Roman"/>
          <w:b/>
          <w:color w:val="auto"/>
          <w:spacing w:val="0"/>
          <w:sz w:val="32"/>
          <w:szCs w:val="32"/>
          <w:highlight w:val="none"/>
        </w:rPr>
        <w:t>的，</w:t>
      </w:r>
      <w:r>
        <w:rPr>
          <w:rFonts w:hint="default" w:ascii="Times New Roman" w:hAnsi="Times New Roman" w:eastAsia="方正仿宋简体" w:cs="Times New Roman"/>
          <w:b/>
          <w:color w:val="auto"/>
          <w:spacing w:val="0"/>
          <w:sz w:val="32"/>
          <w:szCs w:val="32"/>
          <w:highlight w:val="none"/>
          <w:lang w:eastAsia="zh-CN"/>
        </w:rPr>
        <w:t>牵头</w:t>
      </w:r>
      <w:r>
        <w:rPr>
          <w:rFonts w:hint="default" w:ascii="Times New Roman" w:hAnsi="Times New Roman" w:eastAsia="方正仿宋简体" w:cs="Times New Roman"/>
          <w:b/>
          <w:color w:val="auto"/>
          <w:spacing w:val="0"/>
          <w:sz w:val="32"/>
          <w:szCs w:val="32"/>
          <w:highlight w:val="none"/>
        </w:rPr>
        <w:t>机关或机构</w:t>
      </w:r>
      <w:r>
        <w:rPr>
          <w:rFonts w:hint="default" w:ascii="Times New Roman" w:hAnsi="Times New Roman" w:eastAsia="方正仿宋简体" w:cs="Times New Roman"/>
          <w:b/>
          <w:color w:val="auto"/>
          <w:spacing w:val="0"/>
          <w:sz w:val="32"/>
          <w:szCs w:val="32"/>
          <w:highlight w:val="none"/>
          <w:lang w:eastAsia="zh-CN"/>
        </w:rPr>
        <w:t>为行政应诉承办部门，其他机关或机构配合；牵头机关或机构不明确的，</w:t>
      </w:r>
      <w:r>
        <w:rPr>
          <w:rFonts w:hint="default" w:ascii="Times New Roman" w:hAnsi="Times New Roman" w:eastAsia="方正仿宋简体" w:cs="Times New Roman"/>
          <w:b/>
          <w:color w:val="auto"/>
          <w:spacing w:val="0"/>
          <w:sz w:val="32"/>
          <w:szCs w:val="32"/>
          <w:highlight w:val="none"/>
        </w:rPr>
        <w:t>由</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指定承办行政应诉工作的主办、协办机关或机构。</w:t>
      </w:r>
    </w:p>
    <w:p w14:paraId="204741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lang w:val="en-US" w:eastAsia="zh-CN"/>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作为被告的行政诉讼案件，由分管该项工作的</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负责人或由</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确定的</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负责人出庭应诉</w:t>
      </w:r>
      <w:r>
        <w:rPr>
          <w:rFonts w:hint="default" w:ascii="Times New Roman" w:hAnsi="Times New Roman" w:eastAsia="方正仿宋简体" w:cs="Times New Roman"/>
          <w:b/>
          <w:color w:val="auto"/>
          <w:spacing w:val="0"/>
          <w:sz w:val="32"/>
          <w:szCs w:val="32"/>
          <w:highlight w:val="none"/>
          <w:lang w:eastAsia="zh-CN"/>
        </w:rPr>
        <w:t>。</w:t>
      </w:r>
    </w:p>
    <w:p w14:paraId="1B962C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lang w:val="en-US"/>
        </w:rPr>
      </w:pPr>
      <w:r>
        <w:rPr>
          <w:rFonts w:hint="default" w:ascii="Times New Roman" w:hAnsi="Times New Roman" w:eastAsia="方正仿宋简体" w:cs="Times New Roman"/>
          <w:b/>
          <w:color w:val="auto"/>
          <w:spacing w:val="0"/>
          <w:sz w:val="32"/>
          <w:szCs w:val="32"/>
          <w:highlight w:val="none"/>
          <w:lang w:val="en-US" w:eastAsia="zh-CN"/>
        </w:rPr>
        <w:t>以街道办事处为被告的行政诉讼案件，由街道办事处负责办理应诉事务。</w:t>
      </w:r>
    </w:p>
    <w:p w14:paraId="2EB850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lang w:val="en-US" w:eastAsia="zh-CN"/>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管委会工作部门为被告的行政诉讼案件，该部门为行政应诉承办单位。未经上级司法行政部门、</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管委会许可，任何个人及部门不得对外发布与案件相关的信息。</w:t>
      </w:r>
    </w:p>
    <w:p w14:paraId="41DA62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第六条 </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管委会办公室</w:t>
      </w:r>
      <w:r>
        <w:rPr>
          <w:rFonts w:hint="default" w:ascii="Times New Roman" w:hAnsi="Times New Roman" w:eastAsia="方正仿宋简体" w:cs="Times New Roman"/>
          <w:b/>
          <w:color w:val="auto"/>
          <w:spacing w:val="0"/>
          <w:sz w:val="32"/>
          <w:szCs w:val="32"/>
          <w:highlight w:val="none"/>
        </w:rPr>
        <w:t>应当自收到行政应诉文书之日起</w:t>
      </w:r>
      <w:r>
        <w:rPr>
          <w:rFonts w:hint="default" w:ascii="Times New Roman" w:hAnsi="Times New Roman" w:eastAsia="方正仿宋简体" w:cs="Times New Roman"/>
          <w:b/>
          <w:color w:val="auto"/>
          <w:spacing w:val="0"/>
          <w:sz w:val="32"/>
          <w:szCs w:val="32"/>
          <w:highlight w:val="none"/>
          <w:lang w:val="en-US" w:eastAsia="zh-CN"/>
        </w:rPr>
        <w:t>2</w:t>
      </w:r>
      <w:r>
        <w:rPr>
          <w:rFonts w:hint="default" w:ascii="Times New Roman" w:hAnsi="Times New Roman" w:eastAsia="方正仿宋简体" w:cs="Times New Roman"/>
          <w:b/>
          <w:color w:val="auto"/>
          <w:spacing w:val="0"/>
          <w:sz w:val="32"/>
          <w:szCs w:val="32"/>
          <w:highlight w:val="none"/>
        </w:rPr>
        <w:t>日内转至</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按照本办法第五条规定交由</w:t>
      </w:r>
      <w:r>
        <w:rPr>
          <w:rFonts w:hint="default" w:ascii="Times New Roman" w:hAnsi="Times New Roman" w:eastAsia="方正仿宋简体" w:cs="Times New Roman"/>
          <w:b/>
          <w:color w:val="auto"/>
          <w:spacing w:val="0"/>
          <w:sz w:val="32"/>
          <w:szCs w:val="32"/>
          <w:highlight w:val="none"/>
          <w:lang w:eastAsia="zh-CN"/>
        </w:rPr>
        <w:t>承办部门</w:t>
      </w:r>
      <w:r>
        <w:rPr>
          <w:rFonts w:hint="default" w:ascii="Times New Roman" w:hAnsi="Times New Roman" w:eastAsia="方正仿宋简体" w:cs="Times New Roman"/>
          <w:b/>
          <w:color w:val="auto"/>
          <w:spacing w:val="0"/>
          <w:sz w:val="32"/>
          <w:szCs w:val="32"/>
          <w:highlight w:val="none"/>
        </w:rPr>
        <w:t>办理。</w:t>
      </w:r>
    </w:p>
    <w:p w14:paraId="0DFFF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lang w:val="en-US" w:eastAsia="zh-CN"/>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eastAsia="zh-CN"/>
        </w:rPr>
        <w:t>管委会工作部门、各街道办事处收到行政应诉法律文书后，应当在</w:t>
      </w:r>
      <w:r>
        <w:rPr>
          <w:rFonts w:hint="default" w:ascii="Times New Roman" w:hAnsi="Times New Roman" w:eastAsia="方正仿宋简体" w:cs="Times New Roman"/>
          <w:b/>
          <w:color w:val="auto"/>
          <w:spacing w:val="0"/>
          <w:sz w:val="32"/>
          <w:szCs w:val="32"/>
          <w:highlight w:val="none"/>
          <w:lang w:val="en-US" w:eastAsia="zh-CN"/>
        </w:rPr>
        <w:t>2日内登记，收到人民法院直接送达的行政应诉法律文书的，同时报</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管委会司法行政部门备案。及时明确行政应诉承办人员，不得无故不登记或者延迟登记，不得以被告不适格为由拒绝承担应诉职责。</w:t>
      </w:r>
    </w:p>
    <w:p w14:paraId="61EA6E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第七条</w:t>
      </w:r>
      <w:r>
        <w:rPr>
          <w:rFonts w:hint="default" w:ascii="Times New Roman" w:hAnsi="Times New Roman" w:eastAsia="方正仿宋简体" w:cs="Times New Roman"/>
          <w:b/>
          <w:color w:val="auto"/>
          <w:spacing w:val="0"/>
          <w:sz w:val="32"/>
          <w:szCs w:val="32"/>
          <w:highlight w:val="none"/>
        </w:rPr>
        <w:t xml:space="preserve">  行政机关应当做好下列行政应诉工作：</w:t>
      </w:r>
    </w:p>
    <w:p w14:paraId="369472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（一）根据案件有关情况制定</w:t>
      </w:r>
      <w:r>
        <w:rPr>
          <w:rFonts w:hint="default" w:ascii="Times New Roman" w:hAnsi="Times New Roman" w:eastAsia="方正仿宋简体" w:cs="Times New Roman"/>
          <w:b/>
          <w:color w:val="auto"/>
          <w:spacing w:val="0"/>
          <w:sz w:val="32"/>
          <w:szCs w:val="32"/>
          <w:highlight w:val="none"/>
          <w:lang w:eastAsia="zh-CN"/>
        </w:rPr>
        <w:t>诉前调解、</w:t>
      </w:r>
      <w:r>
        <w:rPr>
          <w:rFonts w:hint="default" w:ascii="Times New Roman" w:hAnsi="Times New Roman" w:eastAsia="方正仿宋简体" w:cs="Times New Roman"/>
          <w:b/>
          <w:color w:val="auto"/>
          <w:spacing w:val="0"/>
          <w:sz w:val="32"/>
          <w:szCs w:val="32"/>
          <w:highlight w:val="none"/>
        </w:rPr>
        <w:t>应诉方案；</w:t>
      </w:r>
    </w:p>
    <w:p w14:paraId="567239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（二）在法定期限内提交答辩状、证据、依据和其他有关材料</w:t>
      </w:r>
      <w:r>
        <w:rPr>
          <w:rFonts w:hint="default" w:ascii="Times New Roman" w:hAnsi="Times New Roman" w:eastAsia="方正仿宋简体" w:cs="Times New Roman"/>
          <w:b/>
          <w:color w:val="auto"/>
          <w:spacing w:val="0"/>
          <w:sz w:val="32"/>
          <w:szCs w:val="32"/>
          <w:highlight w:val="none"/>
          <w:lang w:eastAsia="zh-CN"/>
        </w:rPr>
        <w:t>（包括</w:t>
      </w:r>
      <w:r>
        <w:rPr>
          <w:rFonts w:hint="default" w:ascii="Times New Roman" w:hAnsi="Times New Roman" w:eastAsia="方正仿宋简体" w:cs="Times New Roman"/>
          <w:b/>
          <w:bCs/>
          <w:color w:val="auto"/>
          <w:spacing w:val="0"/>
          <w:kern w:val="21"/>
          <w:sz w:val="32"/>
          <w:szCs w:val="32"/>
          <w:highlight w:val="none"/>
        </w:rPr>
        <w:t>在立案前诉前调解阶段通知的期限内提交委托代理手续、答辩状、证据、法律依据和其他有关材料</w:t>
      </w:r>
      <w:r>
        <w:rPr>
          <w:rFonts w:hint="default" w:ascii="Times New Roman" w:hAnsi="Times New Roman" w:eastAsia="方正仿宋简体" w:cs="Times New Roman"/>
          <w:b/>
          <w:color w:val="auto"/>
          <w:spacing w:val="0"/>
          <w:sz w:val="32"/>
          <w:szCs w:val="32"/>
          <w:highlight w:val="none"/>
          <w:lang w:eastAsia="zh-CN"/>
        </w:rPr>
        <w:t>）</w:t>
      </w:r>
      <w:r>
        <w:rPr>
          <w:rFonts w:hint="default" w:ascii="Times New Roman" w:hAnsi="Times New Roman" w:eastAsia="方正仿宋简体" w:cs="Times New Roman"/>
          <w:b/>
          <w:color w:val="auto"/>
          <w:spacing w:val="0"/>
          <w:sz w:val="32"/>
          <w:szCs w:val="32"/>
          <w:highlight w:val="none"/>
        </w:rPr>
        <w:t>；</w:t>
      </w:r>
    </w:p>
    <w:p w14:paraId="7C48D9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（三）</w:t>
      </w:r>
      <w:r>
        <w:rPr>
          <w:rFonts w:hint="default" w:ascii="Times New Roman" w:hAnsi="Times New Roman" w:eastAsia="方正仿宋简体" w:cs="Times New Roman"/>
          <w:b/>
          <w:bCs/>
          <w:color w:val="auto"/>
          <w:spacing w:val="0"/>
          <w:kern w:val="21"/>
          <w:sz w:val="32"/>
          <w:szCs w:val="32"/>
          <w:highlight w:val="none"/>
        </w:rPr>
        <w:t>在诉前调解阶段，积极配合人民法院开展工作</w:t>
      </w:r>
      <w:r>
        <w:rPr>
          <w:rFonts w:hint="default" w:ascii="Times New Roman" w:hAnsi="Times New Roman" w:eastAsia="方正仿宋简体" w:cs="Times New Roman"/>
          <w:b/>
          <w:bCs/>
          <w:color w:val="auto"/>
          <w:spacing w:val="0"/>
          <w:kern w:val="21"/>
          <w:sz w:val="32"/>
          <w:szCs w:val="32"/>
          <w:highlight w:val="none"/>
          <w:lang w:eastAsia="zh-CN"/>
        </w:rPr>
        <w:t>，</w:t>
      </w:r>
      <w:r>
        <w:rPr>
          <w:rFonts w:hint="default" w:ascii="Times New Roman" w:hAnsi="Times New Roman" w:eastAsia="方正仿宋简体" w:cs="Times New Roman"/>
          <w:b/>
          <w:bCs/>
          <w:color w:val="auto"/>
          <w:spacing w:val="0"/>
          <w:kern w:val="21"/>
          <w:sz w:val="32"/>
          <w:szCs w:val="32"/>
          <w:highlight w:val="none"/>
        </w:rPr>
        <w:t>促成调解成功；</w:t>
      </w:r>
    </w:p>
    <w:p w14:paraId="4AB388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pacing w:val="0"/>
          <w:lang w:eastAsia="zh-CN"/>
        </w:rPr>
      </w:pPr>
      <w:r>
        <w:rPr>
          <w:rFonts w:hint="default" w:ascii="Times New Roman" w:hAnsi="Times New Roman" w:eastAsia="方正仿宋简体" w:cs="Times New Roman"/>
          <w:b/>
          <w:color w:val="auto"/>
          <w:spacing w:val="0"/>
          <w:sz w:val="32"/>
          <w:szCs w:val="32"/>
          <w:highlight w:val="none"/>
          <w:lang w:eastAsia="zh-CN"/>
        </w:rPr>
        <w:t>（</w:t>
      </w:r>
      <w:r>
        <w:rPr>
          <w:rFonts w:hint="default" w:ascii="Times New Roman" w:hAnsi="Times New Roman" w:eastAsia="方正仿宋简体" w:cs="Times New Roman"/>
          <w:b/>
          <w:color w:val="auto"/>
          <w:spacing w:val="0"/>
          <w:sz w:val="32"/>
          <w:szCs w:val="32"/>
          <w:highlight w:val="none"/>
        </w:rPr>
        <w:t>四</w:t>
      </w:r>
      <w:r>
        <w:rPr>
          <w:rFonts w:hint="default" w:ascii="Times New Roman" w:hAnsi="Times New Roman" w:eastAsia="方正仿宋简体" w:cs="Times New Roman"/>
          <w:b/>
          <w:color w:val="auto"/>
          <w:spacing w:val="0"/>
          <w:sz w:val="32"/>
          <w:szCs w:val="32"/>
          <w:highlight w:val="none"/>
          <w:lang w:eastAsia="zh-CN"/>
        </w:rPr>
        <w:t>）</w:t>
      </w:r>
      <w:r>
        <w:rPr>
          <w:rFonts w:hint="default" w:ascii="Times New Roman" w:hAnsi="Times New Roman" w:eastAsia="方正仿宋简体" w:cs="Times New Roman"/>
          <w:b/>
          <w:color w:val="auto"/>
          <w:spacing w:val="0"/>
          <w:sz w:val="32"/>
          <w:szCs w:val="32"/>
          <w:highlight w:val="none"/>
        </w:rPr>
        <w:t>组织人员出庭应诉</w:t>
      </w:r>
      <w:r>
        <w:rPr>
          <w:rFonts w:hint="default" w:ascii="Times New Roman" w:hAnsi="Times New Roman" w:eastAsia="方正仿宋简体" w:cs="Times New Roman"/>
          <w:b/>
          <w:color w:val="auto"/>
          <w:spacing w:val="0"/>
          <w:sz w:val="32"/>
          <w:szCs w:val="32"/>
          <w:highlight w:val="none"/>
          <w:lang w:eastAsia="zh-CN"/>
        </w:rPr>
        <w:t>，行政机关可以委托一至二名代理人参加行政诉讼、行政复议，代理人中至少有一人应为涉案行政行为的工作人员或者熟悉相关业务的工作人员，不得仅委托律师或者外聘的法律顾问；</w:t>
      </w:r>
    </w:p>
    <w:p w14:paraId="258732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w:t>
      </w:r>
      <w:r>
        <w:rPr>
          <w:rFonts w:hint="default" w:ascii="Times New Roman" w:hAnsi="Times New Roman" w:eastAsia="方正仿宋简体" w:cs="Times New Roman"/>
          <w:b/>
          <w:color w:val="auto"/>
          <w:spacing w:val="0"/>
          <w:sz w:val="32"/>
          <w:szCs w:val="32"/>
          <w:highlight w:val="none"/>
          <w:lang w:eastAsia="zh-CN"/>
        </w:rPr>
        <w:t>五</w:t>
      </w:r>
      <w:r>
        <w:rPr>
          <w:rFonts w:hint="default" w:ascii="Times New Roman" w:hAnsi="Times New Roman" w:eastAsia="方正仿宋简体" w:cs="Times New Roman"/>
          <w:b/>
          <w:color w:val="auto"/>
          <w:spacing w:val="0"/>
          <w:sz w:val="32"/>
          <w:szCs w:val="32"/>
          <w:highlight w:val="none"/>
        </w:rPr>
        <w:t>）负责行政应诉案卷的立卷归档，按照有关规定报备；</w:t>
      </w:r>
    </w:p>
    <w:p w14:paraId="1BC8C3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w:t>
      </w:r>
      <w:r>
        <w:rPr>
          <w:rFonts w:hint="default" w:ascii="Times New Roman" w:hAnsi="Times New Roman" w:eastAsia="方正仿宋简体" w:cs="Times New Roman"/>
          <w:b/>
          <w:color w:val="auto"/>
          <w:spacing w:val="0"/>
          <w:sz w:val="32"/>
          <w:szCs w:val="32"/>
          <w:highlight w:val="none"/>
          <w:lang w:eastAsia="zh-CN"/>
        </w:rPr>
        <w:t>六</w:t>
      </w:r>
      <w:r>
        <w:rPr>
          <w:rFonts w:hint="default" w:ascii="Times New Roman" w:hAnsi="Times New Roman" w:eastAsia="方正仿宋简体" w:cs="Times New Roman"/>
          <w:b/>
          <w:color w:val="auto"/>
          <w:spacing w:val="0"/>
          <w:sz w:val="32"/>
          <w:szCs w:val="32"/>
          <w:highlight w:val="none"/>
        </w:rPr>
        <w:t>）对行政案件及行政应诉工作中的情况和问题进行分析总结，按要求提交行政应诉工作报告；</w:t>
      </w:r>
    </w:p>
    <w:p w14:paraId="025F45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w:t>
      </w:r>
      <w:r>
        <w:rPr>
          <w:rFonts w:hint="default" w:ascii="Times New Roman" w:hAnsi="Times New Roman" w:eastAsia="方正仿宋简体" w:cs="Times New Roman"/>
          <w:b/>
          <w:color w:val="auto"/>
          <w:spacing w:val="0"/>
          <w:sz w:val="32"/>
          <w:szCs w:val="32"/>
          <w:highlight w:val="none"/>
          <w:lang w:eastAsia="zh-CN"/>
        </w:rPr>
        <w:t>七</w:t>
      </w:r>
      <w:r>
        <w:rPr>
          <w:rFonts w:hint="default" w:ascii="Times New Roman" w:hAnsi="Times New Roman" w:eastAsia="方正仿宋简体" w:cs="Times New Roman"/>
          <w:b/>
          <w:color w:val="auto"/>
          <w:spacing w:val="0"/>
          <w:sz w:val="32"/>
          <w:szCs w:val="32"/>
          <w:highlight w:val="none"/>
        </w:rPr>
        <w:t>）履行人民法院已生效的判决书、裁定书、调解书，认真研究办理人民法院司法建议并函复人民法院；</w:t>
      </w:r>
    </w:p>
    <w:p w14:paraId="6945C2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w:t>
      </w:r>
      <w:r>
        <w:rPr>
          <w:rFonts w:hint="default" w:ascii="Times New Roman" w:hAnsi="Times New Roman" w:eastAsia="方正仿宋简体" w:cs="Times New Roman"/>
          <w:b/>
          <w:color w:val="auto"/>
          <w:spacing w:val="0"/>
          <w:sz w:val="32"/>
          <w:szCs w:val="32"/>
          <w:highlight w:val="none"/>
          <w:lang w:eastAsia="zh-CN"/>
        </w:rPr>
        <w:t>八</w:t>
      </w:r>
      <w:r>
        <w:rPr>
          <w:rFonts w:hint="default" w:ascii="Times New Roman" w:hAnsi="Times New Roman" w:eastAsia="方正仿宋简体" w:cs="Times New Roman"/>
          <w:b/>
          <w:color w:val="auto"/>
          <w:spacing w:val="0"/>
          <w:sz w:val="32"/>
          <w:szCs w:val="32"/>
          <w:highlight w:val="none"/>
        </w:rPr>
        <w:t>）法律、法规和规章规定的其他工作。</w:t>
      </w:r>
    </w:p>
    <w:p w14:paraId="31F3C6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第八条 </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作为被告的行政应诉案件，承办行政应诉工作的机关或机构应当将其答辩状和证据、依据等相关材料报送</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，必要时可组织专家论证。</w:t>
      </w:r>
    </w:p>
    <w:p w14:paraId="3B3423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承办行政应诉工作的机关或机构在准备答辩状和证据、依据的过程中，应当向</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书面报告情况和争议化解方案。</w:t>
      </w:r>
    </w:p>
    <w:p w14:paraId="69769E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在对承办行政应诉工作的机关或机构报送的相关材料审查后，应当督促其办理行政应诉相关手续。</w:t>
      </w:r>
    </w:p>
    <w:p w14:paraId="4AC263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第九条 </w:t>
      </w:r>
      <w:r>
        <w:rPr>
          <w:rFonts w:hint="default" w:ascii="Times New Roman" w:hAnsi="Times New Roman" w:eastAsia="方正仿宋简体" w:cs="Times New Roman"/>
          <w:b/>
          <w:color w:val="auto"/>
          <w:spacing w:val="0"/>
          <w:sz w:val="32"/>
          <w:szCs w:val="32"/>
          <w:highlight w:val="none"/>
        </w:rPr>
        <w:t xml:space="preserve"> 行政机关负责人要认真履行行政应诉职责出庭应诉，并就实质性解决行政争议发表意见。</w:t>
      </w:r>
    </w:p>
    <w:p w14:paraId="598C81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行政机关负责人包括行政机关的正职、副职负责人、参与分管被诉行政行为实施工作的副职级别的负责人以及其他参与分管的负责人。</w:t>
      </w:r>
    </w:p>
    <w:p w14:paraId="5A65D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第十条</w:t>
      </w:r>
      <w:r>
        <w:rPr>
          <w:rFonts w:hint="default" w:ascii="Times New Roman" w:hAnsi="Times New Roman" w:eastAsia="方正仿宋简体" w:cs="Times New Roman"/>
          <w:b/>
          <w:color w:val="auto"/>
          <w:spacing w:val="0"/>
          <w:sz w:val="32"/>
          <w:szCs w:val="32"/>
          <w:highlight w:val="none"/>
        </w:rPr>
        <w:t xml:space="preserve">  行政机关人员出庭应诉应当遵守以下基本规范：</w:t>
      </w:r>
    </w:p>
    <w:p w14:paraId="5E3DAB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（一）准时出庭，确有特殊原因不能按时到庭的，必须提前告知人民法院并说明理由；</w:t>
      </w:r>
    </w:p>
    <w:p w14:paraId="448B8E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（二）尊重法官和诉讼参与人；</w:t>
      </w:r>
    </w:p>
    <w:p w14:paraId="714E65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11"/>
          <w:sz w:val="32"/>
          <w:szCs w:val="32"/>
          <w:highlight w:val="none"/>
        </w:rPr>
      </w:pPr>
      <w:r>
        <w:rPr>
          <w:rFonts w:hint="default" w:ascii="Times New Roman" w:hAnsi="Times New Roman" w:eastAsia="方正仿宋简体" w:cs="Times New Roman"/>
          <w:b/>
          <w:color w:val="auto"/>
          <w:spacing w:val="0"/>
          <w:sz w:val="32"/>
          <w:szCs w:val="32"/>
          <w:highlight w:val="none"/>
        </w:rPr>
        <w:t>（</w:t>
      </w:r>
      <w:r>
        <w:rPr>
          <w:rFonts w:hint="default" w:ascii="Times New Roman" w:hAnsi="Times New Roman" w:eastAsia="方正仿宋简体" w:cs="Times New Roman"/>
          <w:b/>
          <w:color w:val="auto"/>
          <w:spacing w:val="-11"/>
          <w:sz w:val="32"/>
          <w:szCs w:val="32"/>
          <w:highlight w:val="none"/>
        </w:rPr>
        <w:t>三）遵守法庭纪律和庭审秩序</w:t>
      </w:r>
      <w:r>
        <w:rPr>
          <w:rFonts w:hint="default" w:ascii="Times New Roman" w:hAnsi="Times New Roman" w:eastAsia="方正仿宋简体" w:cs="Times New Roman"/>
          <w:b/>
          <w:color w:val="auto"/>
          <w:spacing w:val="-11"/>
          <w:sz w:val="32"/>
          <w:szCs w:val="32"/>
          <w:highlight w:val="none"/>
          <w:lang w:eastAsia="zh-CN"/>
        </w:rPr>
        <w:t>，</w:t>
      </w:r>
      <w:r>
        <w:rPr>
          <w:rFonts w:hint="default" w:ascii="Times New Roman" w:hAnsi="Times New Roman" w:eastAsia="方正仿宋简体" w:cs="Times New Roman"/>
          <w:b/>
          <w:color w:val="auto"/>
          <w:spacing w:val="-11"/>
          <w:sz w:val="32"/>
          <w:szCs w:val="32"/>
          <w:highlight w:val="none"/>
          <w:lang w:val="en-US" w:eastAsia="zh-CN"/>
        </w:rPr>
        <w:t>未经法庭许可不得中途退庭</w:t>
      </w:r>
      <w:r>
        <w:rPr>
          <w:rFonts w:hint="default" w:ascii="Times New Roman" w:hAnsi="Times New Roman" w:eastAsia="方正仿宋简体" w:cs="Times New Roman"/>
          <w:b/>
          <w:color w:val="auto"/>
          <w:spacing w:val="-11"/>
          <w:sz w:val="32"/>
          <w:szCs w:val="32"/>
          <w:highlight w:val="none"/>
        </w:rPr>
        <w:t>；</w:t>
      </w:r>
    </w:p>
    <w:p w14:paraId="2421C2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（四）着装整洁，举止得体；</w:t>
      </w:r>
    </w:p>
    <w:p w14:paraId="151CF2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（五）语言规范，用语文明。</w:t>
      </w:r>
    </w:p>
    <w:p w14:paraId="4F864D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第十一条 </w:t>
      </w:r>
      <w:r>
        <w:rPr>
          <w:rFonts w:hint="default" w:ascii="Times New Roman" w:hAnsi="Times New Roman" w:eastAsia="方正仿宋简体" w:cs="Times New Roman"/>
          <w:b/>
          <w:color w:val="auto"/>
          <w:spacing w:val="0"/>
          <w:sz w:val="32"/>
          <w:szCs w:val="32"/>
          <w:highlight w:val="none"/>
        </w:rPr>
        <w:t xml:space="preserve"> 行政赔偿、补偿以及行政机关行使法律、法规规定的自由裁量权的行政案件，行政机关可在人民法院主持下参与调解。</w:t>
      </w:r>
    </w:p>
    <w:p w14:paraId="644E03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行政机关在参与调解过程中应当遵循合法原则，不得损害国家利益、社会公共利益和他人合法权益。</w:t>
      </w:r>
    </w:p>
    <w:p w14:paraId="11C531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行政机关不得以欺骗、胁迫等非法手段使原告撤诉。</w:t>
      </w:r>
    </w:p>
    <w:p w14:paraId="405E72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第十二条  </w:t>
      </w:r>
      <w:r>
        <w:rPr>
          <w:rFonts w:hint="default" w:ascii="Times New Roman" w:hAnsi="Times New Roman" w:eastAsia="方正仿宋简体" w:cs="Times New Roman"/>
          <w:b/>
          <w:color w:val="auto"/>
          <w:spacing w:val="0"/>
          <w:sz w:val="32"/>
          <w:szCs w:val="32"/>
          <w:highlight w:val="none"/>
        </w:rPr>
        <w:t>人民法院作出判决、裁定前，行政机关发现被诉行政行为确有违法的，应当依法主动纠正。</w:t>
      </w:r>
    </w:p>
    <w:p w14:paraId="2F86DB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在诉讼过程中，行政机关撤销（部分撤销）或变更行政行为的，应当及时依法书面告知行政相对人、利害关系人及人民法院。</w:t>
      </w:r>
    </w:p>
    <w:p w14:paraId="34284A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第十三条</w:t>
      </w:r>
      <w:r>
        <w:rPr>
          <w:rFonts w:hint="default" w:ascii="Times New Roman" w:hAnsi="Times New Roman" w:eastAsia="方正仿宋简体" w:cs="Times New Roman"/>
          <w:b/>
          <w:color w:val="auto"/>
          <w:spacing w:val="0"/>
          <w:sz w:val="32"/>
          <w:szCs w:val="32"/>
          <w:highlight w:val="none"/>
        </w:rPr>
        <w:t xml:space="preserve">  被诉行政行为被判决撤销、确认违法、确认无效、变更、责令履行职责、重新作出行政行为、履行给付义务或承担赔偿责任的，行政机关应当自判决生效之日起15日内撰写结案报告，报送</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并向</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备案。结案报告应当包含下列主要内容：</w:t>
      </w:r>
    </w:p>
    <w:p w14:paraId="16D861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（一）行政机关与原告争议的事实和理由；</w:t>
      </w:r>
    </w:p>
    <w:p w14:paraId="26D402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（二）人民法院生效的判决结果；</w:t>
      </w:r>
    </w:p>
    <w:p w14:paraId="708DE8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（三）败诉原因分析、相应的整改措施、意见和建议；</w:t>
      </w:r>
    </w:p>
    <w:p w14:paraId="05009D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（四）其他需要说明的事项。</w:t>
      </w:r>
    </w:p>
    <w:p w14:paraId="59E2E7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第十四条</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作为被告的行政诉讼案件，人民法院作出判决、裁定后，承办行政应诉工作的机关或机构，应当自收到判决、裁定之日起3日内将判决、裁定等法律文书报</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备案。</w:t>
      </w:r>
    </w:p>
    <w:p w14:paraId="33B76F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第十五条</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作为被告的行政诉讼案件，承办行政应诉工作的机关或机构对人民法院作出的一审判决、裁定不服，要求上诉的，应当自收到一审判决书、裁定书之日起3日内将上诉意见报送</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，由</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审查并提出建议后报</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审定。</w:t>
      </w:r>
    </w:p>
    <w:p w14:paraId="53524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eastAsia" w:eastAsia="方正仿宋简体" w:cs="Times New Roman"/>
          <w:b/>
          <w:color w:val="auto"/>
          <w:spacing w:val="0"/>
          <w:sz w:val="32"/>
          <w:szCs w:val="32"/>
          <w:highlight w:val="none"/>
          <w:lang w:val="en-US"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作为被告的行政诉讼案件，承办行政应诉工作的机关或机构认为人民法院作出的终审判决、裁定有错误的，应当报请</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依法向人民法院申请再审。</w:t>
      </w:r>
    </w:p>
    <w:p w14:paraId="7533EF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第十六条</w:t>
      </w:r>
      <w:r>
        <w:rPr>
          <w:rFonts w:hint="default" w:ascii="Times New Roman" w:hAnsi="Times New Roman" w:eastAsia="方正仿宋简体" w:cs="Times New Roman"/>
          <w:b/>
          <w:color w:val="auto"/>
          <w:spacing w:val="0"/>
          <w:sz w:val="32"/>
          <w:szCs w:val="32"/>
          <w:highlight w:val="none"/>
        </w:rPr>
        <w:t xml:space="preserve">  人民法院向行政机关制发司法建议书的，行政机关应当自按照有关规定处理完毕之日起30日内将结果函告人民法院，并抄送</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备案。</w:t>
      </w:r>
    </w:p>
    <w:p w14:paraId="0C0BC1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第十七条</w:t>
      </w:r>
      <w:r>
        <w:rPr>
          <w:rFonts w:hint="default" w:ascii="Times New Roman" w:hAnsi="Times New Roman" w:eastAsia="方正仿宋简体" w:cs="Times New Roman"/>
          <w:b/>
          <w:color w:val="auto"/>
          <w:spacing w:val="0"/>
          <w:sz w:val="32"/>
          <w:szCs w:val="32"/>
          <w:highlight w:val="none"/>
        </w:rPr>
        <w:t xml:space="preserve">  行政机关及其工作人员在行政应诉工作中违反法律、法规、规章及相关规定，有下列情形之一的，应当按照有关规定追究责任：</w:t>
      </w:r>
    </w:p>
    <w:p w14:paraId="54B2C0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（一）干预、阻碍人民法院依法受理、审理行政案件的；</w:t>
      </w:r>
    </w:p>
    <w:p w14:paraId="202581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（二）法定期限内不提交答辩状、证据、依据和其他材料的；</w:t>
      </w:r>
    </w:p>
    <w:p w14:paraId="107550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（三）经传票传唤无正当理由拒不到庭，或未经法庭允许，中途退庭的；</w:t>
      </w:r>
    </w:p>
    <w:p w14:paraId="6B6761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（四）被诉行政机关负责人不出庭应诉也不委托相应的工作人员出庭的；</w:t>
      </w:r>
    </w:p>
    <w:p w14:paraId="0F62E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（五）存在行政诉讼法第五十九条规定的妨碍司法、扰乱秩序等情形的；</w:t>
      </w:r>
    </w:p>
    <w:p w14:paraId="5A6654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（六）拒不履行已生效的判决书、裁定书、调解书的；</w:t>
      </w:r>
    </w:p>
    <w:p w14:paraId="789DED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（七）未按规定函复司法建议的；</w:t>
      </w:r>
    </w:p>
    <w:p w14:paraId="5942DE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（八）未按照本办法第十三条、第十四条、第十六条规定向</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w:t>
      </w:r>
      <w:r>
        <w:rPr>
          <w:rFonts w:hint="default" w:ascii="Times New Roman" w:hAnsi="Times New Roman" w:eastAsia="方正仿宋简体" w:cs="Times New Roman"/>
          <w:b/>
          <w:color w:val="auto"/>
          <w:spacing w:val="0"/>
          <w:sz w:val="32"/>
          <w:szCs w:val="32"/>
          <w:highlight w:val="none"/>
        </w:rPr>
        <w:t>报告和备案的；</w:t>
      </w:r>
    </w:p>
    <w:p w14:paraId="68F47E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仿宋简体" w:cs="Times New Roman"/>
          <w:b/>
          <w:color w:val="auto"/>
          <w:spacing w:val="0"/>
          <w:sz w:val="32"/>
          <w:szCs w:val="32"/>
          <w:highlight w:val="none"/>
        </w:rPr>
        <w:t>（九）违反法律、法规、规章及本办法的其他行为。</w:t>
      </w:r>
    </w:p>
    <w:p w14:paraId="4B1CC3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第十八条 </w:t>
      </w:r>
      <w:r>
        <w:rPr>
          <w:rFonts w:hint="default" w:ascii="Times New Roman" w:hAnsi="Times New Roman" w:eastAsia="方正仿宋简体" w:cs="Times New Roman"/>
          <w:b/>
          <w:color w:val="auto"/>
          <w:spacing w:val="0"/>
          <w:sz w:val="32"/>
          <w:szCs w:val="32"/>
          <w:highlight w:val="none"/>
        </w:rPr>
        <w:t xml:space="preserve"> </w:t>
      </w:r>
      <w:r>
        <w:rPr>
          <w:rFonts w:hint="eastAsia" w:eastAsia="方正仿宋简体" w:cs="Times New Roman"/>
          <w:b/>
          <w:color w:val="auto"/>
          <w:spacing w:val="0"/>
          <w:sz w:val="32"/>
          <w:szCs w:val="32"/>
          <w:highlight w:val="none"/>
          <w:lang w:eastAsia="zh-CN"/>
        </w:rPr>
        <w:t>区</w:t>
      </w:r>
      <w:r>
        <w:rPr>
          <w:rFonts w:hint="default" w:ascii="Times New Roman" w:hAnsi="Times New Roman" w:eastAsia="方正仿宋简体" w:cs="Times New Roman"/>
          <w:b/>
          <w:color w:val="auto"/>
          <w:spacing w:val="0"/>
          <w:sz w:val="32"/>
          <w:szCs w:val="32"/>
          <w:highlight w:val="none"/>
          <w:lang w:val="en-US" w:eastAsia="zh-CN"/>
        </w:rPr>
        <w:t>管委会司法行政部门</w:t>
      </w:r>
      <w:r>
        <w:rPr>
          <w:rFonts w:hint="default" w:ascii="Times New Roman" w:hAnsi="Times New Roman" w:eastAsia="方正仿宋简体" w:cs="Times New Roman"/>
          <w:b/>
          <w:color w:val="auto"/>
          <w:spacing w:val="0"/>
          <w:sz w:val="32"/>
          <w:szCs w:val="32"/>
          <w:highlight w:val="none"/>
        </w:rPr>
        <w:t>应当定期对行政应诉案件进行统计、分析，并向</w:t>
      </w:r>
      <w:r>
        <w:rPr>
          <w:rFonts w:hint="default" w:ascii="Times New Roman" w:hAnsi="Times New Roman" w:eastAsia="方正仿宋简体" w:cs="Times New Roman"/>
          <w:b/>
          <w:color w:val="auto"/>
          <w:spacing w:val="0"/>
          <w:sz w:val="32"/>
          <w:szCs w:val="32"/>
          <w:highlight w:val="none"/>
          <w:lang w:eastAsia="zh-CN"/>
        </w:rPr>
        <w:t>市级司法行政机关</w:t>
      </w:r>
      <w:r>
        <w:rPr>
          <w:rFonts w:hint="default" w:ascii="Times New Roman" w:hAnsi="Times New Roman" w:eastAsia="方正仿宋简体" w:cs="Times New Roman"/>
          <w:b/>
          <w:color w:val="auto"/>
          <w:spacing w:val="0"/>
          <w:sz w:val="32"/>
          <w:szCs w:val="32"/>
          <w:highlight w:val="none"/>
        </w:rPr>
        <w:t>备案。</w:t>
      </w:r>
    </w:p>
    <w:p w14:paraId="76C71A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lang w:val="en-US" w:eastAsia="zh-CN"/>
        </w:rPr>
      </w:pPr>
      <w:r>
        <w:rPr>
          <w:rFonts w:hint="default" w:ascii="Times New Roman" w:hAnsi="Times New Roman" w:eastAsia="方正黑体简体" w:cs="Times New Roman"/>
          <w:b/>
          <w:color w:val="auto"/>
          <w:spacing w:val="0"/>
          <w:sz w:val="32"/>
          <w:szCs w:val="32"/>
          <w:highlight w:val="none"/>
        </w:rPr>
        <w:t>第十九条</w:t>
      </w:r>
      <w:r>
        <w:rPr>
          <w:rFonts w:hint="default" w:ascii="Times New Roman" w:hAnsi="Times New Roman" w:eastAsia="方正仿宋简体" w:cs="Times New Roman"/>
          <w:b/>
          <w:color w:val="auto"/>
          <w:spacing w:val="0"/>
          <w:sz w:val="32"/>
          <w:szCs w:val="32"/>
          <w:highlight w:val="none"/>
        </w:rPr>
        <w:t xml:space="preserve"> </w:t>
      </w:r>
      <w:r>
        <w:rPr>
          <w:rFonts w:hint="default" w:ascii="Times New Roman" w:hAnsi="Times New Roman" w:eastAsia="方正仿宋简体" w:cs="Times New Roman"/>
          <w:b/>
          <w:color w:val="auto"/>
          <w:spacing w:val="0"/>
          <w:sz w:val="32"/>
          <w:szCs w:val="32"/>
          <w:highlight w:val="none"/>
          <w:lang w:val="en-US" w:eastAsia="zh-CN"/>
        </w:rPr>
        <w:t xml:space="preserve"> 各街道办事处、各部门单位应当认真落实国家工作人员旁听庭审有关制度，选取典型行政案件，组织行政机关负责人和行政执法人员参加旁听审理。</w:t>
      </w:r>
    </w:p>
    <w:p w14:paraId="6CD4A9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第二十条</w:t>
      </w:r>
      <w:r>
        <w:rPr>
          <w:rFonts w:hint="default" w:ascii="Times New Roman" w:hAnsi="Times New Roman" w:eastAsia="方正黑体简体" w:cs="Times New Roman"/>
          <w:b/>
          <w:color w:val="auto"/>
          <w:spacing w:val="0"/>
          <w:sz w:val="32"/>
          <w:szCs w:val="32"/>
          <w:highlight w:val="none"/>
          <w:lang w:val="en-US" w:eastAsia="zh-CN"/>
        </w:rPr>
        <w:t xml:space="preserve">  </w:t>
      </w:r>
      <w:r>
        <w:rPr>
          <w:rFonts w:hint="default" w:ascii="Times New Roman" w:hAnsi="Times New Roman" w:eastAsia="方正仿宋简体" w:cs="Times New Roman"/>
          <w:b/>
          <w:color w:val="auto"/>
          <w:spacing w:val="0"/>
          <w:sz w:val="32"/>
          <w:szCs w:val="32"/>
          <w:highlight w:val="none"/>
          <w:lang w:eastAsia="zh-CN"/>
        </w:rPr>
        <w:t>各街道办事处、各部门单位</w:t>
      </w:r>
      <w:r>
        <w:rPr>
          <w:rFonts w:hint="default" w:ascii="Times New Roman" w:hAnsi="Times New Roman" w:eastAsia="方正仿宋简体" w:cs="Times New Roman"/>
          <w:b/>
          <w:color w:val="auto"/>
          <w:spacing w:val="0"/>
          <w:sz w:val="32"/>
          <w:szCs w:val="32"/>
          <w:highlight w:val="none"/>
        </w:rPr>
        <w:t>应当将行政应诉所需经费列入财政预算，保障行政应诉工作正常进行。</w:t>
      </w:r>
    </w:p>
    <w:p w14:paraId="25CEFB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highlight w:val="none"/>
        </w:rPr>
        <w:t xml:space="preserve">第二十一条 </w:t>
      </w:r>
      <w:r>
        <w:rPr>
          <w:rFonts w:hint="default" w:ascii="Times New Roman" w:hAnsi="Times New Roman" w:eastAsia="方正仿宋简体" w:cs="Times New Roman"/>
          <w:b/>
          <w:color w:val="auto"/>
          <w:spacing w:val="0"/>
          <w:sz w:val="32"/>
          <w:szCs w:val="32"/>
          <w:highlight w:val="none"/>
        </w:rPr>
        <w:t xml:space="preserve"> </w:t>
      </w:r>
      <w:r>
        <w:rPr>
          <w:rFonts w:hint="default" w:ascii="Times New Roman" w:hAnsi="Times New Roman" w:eastAsia="方正仿宋简体" w:cs="Times New Roman"/>
          <w:b/>
          <w:bCs/>
          <w:color w:val="auto"/>
          <w:spacing w:val="0"/>
          <w:kern w:val="21"/>
          <w:sz w:val="32"/>
          <w:szCs w:val="32"/>
          <w:highlight w:val="none"/>
          <w:lang w:val="en-US" w:eastAsia="zh-CN"/>
        </w:rPr>
        <w:t>以市政府为被告涉及</w:t>
      </w:r>
      <w:r>
        <w:rPr>
          <w:rFonts w:hint="eastAsia" w:eastAsia="方正仿宋简体" w:cs="Times New Roman"/>
          <w:b/>
          <w:bCs/>
          <w:color w:val="auto"/>
          <w:spacing w:val="0"/>
          <w:kern w:val="21"/>
          <w:sz w:val="32"/>
          <w:szCs w:val="32"/>
          <w:highlight w:val="none"/>
          <w:lang w:val="en-US" w:eastAsia="zh-CN"/>
        </w:rPr>
        <w:t>区</w:t>
      </w:r>
      <w:r>
        <w:rPr>
          <w:rFonts w:hint="default" w:ascii="Times New Roman" w:hAnsi="Times New Roman" w:eastAsia="方正仿宋简体" w:cs="Times New Roman"/>
          <w:b/>
          <w:bCs/>
          <w:color w:val="auto"/>
          <w:spacing w:val="0"/>
          <w:kern w:val="21"/>
          <w:sz w:val="32"/>
          <w:szCs w:val="32"/>
          <w:highlight w:val="none"/>
          <w:lang w:val="en-US" w:eastAsia="zh-CN"/>
        </w:rPr>
        <w:t>管委会承办的行政应诉案件的应诉工作以及涉及</w:t>
      </w:r>
      <w:r>
        <w:rPr>
          <w:rFonts w:hint="eastAsia" w:eastAsia="方正仿宋简体" w:cs="Times New Roman"/>
          <w:b/>
          <w:bCs/>
          <w:color w:val="auto"/>
          <w:spacing w:val="0"/>
          <w:kern w:val="21"/>
          <w:sz w:val="32"/>
          <w:szCs w:val="32"/>
          <w:highlight w:val="none"/>
          <w:lang w:val="en-US" w:eastAsia="zh-CN"/>
        </w:rPr>
        <w:t>区</w:t>
      </w:r>
      <w:r>
        <w:rPr>
          <w:rFonts w:hint="default" w:ascii="Times New Roman" w:hAnsi="Times New Roman" w:eastAsia="方正仿宋简体" w:cs="Times New Roman"/>
          <w:b/>
          <w:bCs/>
          <w:color w:val="auto"/>
          <w:spacing w:val="0"/>
          <w:kern w:val="21"/>
          <w:sz w:val="32"/>
          <w:szCs w:val="32"/>
          <w:highlight w:val="none"/>
          <w:lang w:val="en-US" w:eastAsia="zh-CN"/>
        </w:rPr>
        <w:t>管委会的行政复议案件，</w:t>
      </w:r>
      <w:r>
        <w:rPr>
          <w:rFonts w:hint="default" w:ascii="Times New Roman" w:hAnsi="Times New Roman" w:eastAsia="方正仿宋简体" w:cs="Times New Roman"/>
          <w:b/>
          <w:color w:val="auto"/>
          <w:spacing w:val="0"/>
          <w:sz w:val="32"/>
          <w:szCs w:val="32"/>
          <w:highlight w:val="none"/>
        </w:rPr>
        <w:t>参照本办法执行。</w:t>
      </w:r>
    </w:p>
    <w:p w14:paraId="7EBFAF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auto"/>
          <w:spacing w:val="0"/>
          <w:sz w:val="32"/>
          <w:szCs w:val="32"/>
          <w:highlight w:val="none"/>
        </w:rPr>
      </w:pPr>
      <w:r>
        <w:rPr>
          <w:rFonts w:hint="default" w:ascii="Times New Roman" w:hAnsi="Times New Roman" w:eastAsia="方正黑体简体" w:cs="Times New Roman"/>
          <w:b/>
          <w:color w:val="auto"/>
          <w:spacing w:val="0"/>
          <w:sz w:val="32"/>
          <w:szCs w:val="32"/>
        </w:rPr>
        <w:t>第二十</w:t>
      </w:r>
      <w:r>
        <w:rPr>
          <w:rFonts w:hint="default" w:ascii="Times New Roman" w:hAnsi="Times New Roman" w:eastAsia="方正黑体简体" w:cs="Times New Roman"/>
          <w:b/>
          <w:color w:val="auto"/>
          <w:spacing w:val="0"/>
          <w:sz w:val="32"/>
          <w:szCs w:val="32"/>
          <w:lang w:eastAsia="zh-CN"/>
        </w:rPr>
        <w:t>二</w:t>
      </w:r>
      <w:r>
        <w:rPr>
          <w:rFonts w:hint="default" w:ascii="Times New Roman" w:hAnsi="Times New Roman" w:eastAsia="方正黑体简体" w:cs="Times New Roman"/>
          <w:b/>
          <w:color w:val="auto"/>
          <w:spacing w:val="0"/>
          <w:sz w:val="32"/>
          <w:szCs w:val="32"/>
        </w:rPr>
        <w:t>条</w:t>
      </w:r>
      <w:r>
        <w:rPr>
          <w:rFonts w:hint="default" w:ascii="Times New Roman" w:hAnsi="Times New Roman" w:eastAsia="方正黑体简体" w:cs="Times New Roman"/>
          <w:b/>
          <w:color w:val="auto"/>
          <w:spacing w:val="0"/>
          <w:sz w:val="32"/>
          <w:szCs w:val="32"/>
          <w:lang w:val="en-US" w:eastAsia="zh-CN"/>
        </w:rPr>
        <w:t xml:space="preserve">  </w:t>
      </w:r>
      <w:r>
        <w:rPr>
          <w:rFonts w:hint="default" w:ascii="Times New Roman" w:hAnsi="Times New Roman" w:eastAsia="方正仿宋简体" w:cs="Times New Roman"/>
          <w:b/>
          <w:color w:val="auto"/>
          <w:spacing w:val="0"/>
          <w:sz w:val="32"/>
          <w:szCs w:val="32"/>
          <w:highlight w:val="none"/>
        </w:rPr>
        <w:t>本办法自</w:t>
      </w:r>
      <w:r>
        <w:rPr>
          <w:rFonts w:hint="default" w:ascii="Times New Roman" w:hAnsi="Times New Roman" w:eastAsia="方正仿宋简体" w:cs="Times New Roman"/>
          <w:b/>
          <w:color w:val="auto"/>
          <w:spacing w:val="0"/>
          <w:sz w:val="32"/>
          <w:szCs w:val="32"/>
          <w:highlight w:val="none"/>
          <w:lang w:val="en-US" w:eastAsia="zh-CN"/>
        </w:rPr>
        <w:t>2025</w:t>
      </w:r>
      <w:r>
        <w:rPr>
          <w:rFonts w:hint="default" w:ascii="Times New Roman" w:hAnsi="Times New Roman" w:eastAsia="方正仿宋简体" w:cs="Times New Roman"/>
          <w:b/>
          <w:color w:val="auto"/>
          <w:spacing w:val="0"/>
          <w:sz w:val="32"/>
          <w:szCs w:val="32"/>
          <w:highlight w:val="none"/>
        </w:rPr>
        <w:t>年</w:t>
      </w:r>
      <w:r>
        <w:rPr>
          <w:rFonts w:hint="eastAsia" w:eastAsia="方正仿宋简体" w:cs="Times New Roman"/>
          <w:b/>
          <w:color w:val="auto"/>
          <w:spacing w:val="0"/>
          <w:sz w:val="32"/>
          <w:szCs w:val="32"/>
          <w:highlight w:val="none"/>
          <w:lang w:val="en-US" w:eastAsia="zh-CN"/>
        </w:rPr>
        <w:t>3</w:t>
      </w:r>
      <w:r>
        <w:rPr>
          <w:rFonts w:hint="default" w:ascii="Times New Roman" w:hAnsi="Times New Roman" w:eastAsia="方正仿宋简体" w:cs="Times New Roman"/>
          <w:b/>
          <w:color w:val="auto"/>
          <w:spacing w:val="0"/>
          <w:sz w:val="32"/>
          <w:szCs w:val="32"/>
          <w:highlight w:val="none"/>
        </w:rPr>
        <w:t>月</w:t>
      </w:r>
      <w:r>
        <w:rPr>
          <w:rFonts w:hint="default" w:ascii="Times New Roman" w:hAnsi="Times New Roman" w:eastAsia="方正仿宋简体" w:cs="Times New Roman"/>
          <w:b/>
          <w:color w:val="auto"/>
          <w:spacing w:val="0"/>
          <w:sz w:val="32"/>
          <w:szCs w:val="32"/>
          <w:highlight w:val="none"/>
          <w:lang w:val="en-US" w:eastAsia="zh-CN"/>
        </w:rPr>
        <w:t>27</w:t>
      </w:r>
      <w:r>
        <w:rPr>
          <w:rFonts w:hint="default" w:ascii="Times New Roman" w:hAnsi="Times New Roman" w:eastAsia="方正仿宋简体" w:cs="Times New Roman"/>
          <w:b/>
          <w:color w:val="auto"/>
          <w:spacing w:val="0"/>
          <w:sz w:val="32"/>
          <w:szCs w:val="32"/>
          <w:highlight w:val="none"/>
        </w:rPr>
        <w:t>日起施行，有效期至</w:t>
      </w:r>
      <w:r>
        <w:rPr>
          <w:rFonts w:hint="default" w:ascii="Times New Roman" w:hAnsi="Times New Roman" w:eastAsia="方正仿宋简体" w:cs="Times New Roman"/>
          <w:b/>
          <w:color w:val="auto"/>
          <w:spacing w:val="0"/>
          <w:sz w:val="32"/>
          <w:szCs w:val="32"/>
          <w:highlight w:val="none"/>
          <w:lang w:val="en-US" w:eastAsia="zh-CN"/>
        </w:rPr>
        <w:t>2027</w:t>
      </w:r>
      <w:r>
        <w:rPr>
          <w:rFonts w:hint="default" w:ascii="Times New Roman" w:hAnsi="Times New Roman" w:eastAsia="方正仿宋简体" w:cs="Times New Roman"/>
          <w:b/>
          <w:color w:val="auto"/>
          <w:spacing w:val="0"/>
          <w:sz w:val="32"/>
          <w:szCs w:val="32"/>
          <w:highlight w:val="none"/>
        </w:rPr>
        <w:t>年</w:t>
      </w:r>
      <w:r>
        <w:rPr>
          <w:rFonts w:hint="default" w:ascii="Times New Roman" w:hAnsi="Times New Roman" w:eastAsia="方正仿宋简体" w:cs="Times New Roman"/>
          <w:b/>
          <w:color w:val="auto"/>
          <w:spacing w:val="0"/>
          <w:sz w:val="32"/>
          <w:szCs w:val="32"/>
          <w:highlight w:val="none"/>
          <w:lang w:val="en-US" w:eastAsia="zh-CN"/>
        </w:rPr>
        <w:t>10</w:t>
      </w:r>
      <w:r>
        <w:rPr>
          <w:rFonts w:hint="default" w:ascii="Times New Roman" w:hAnsi="Times New Roman" w:eastAsia="方正仿宋简体" w:cs="Times New Roman"/>
          <w:b/>
          <w:color w:val="auto"/>
          <w:spacing w:val="0"/>
          <w:sz w:val="32"/>
          <w:szCs w:val="32"/>
          <w:highlight w:val="none"/>
        </w:rPr>
        <w:t>月</w:t>
      </w:r>
      <w:r>
        <w:rPr>
          <w:rFonts w:hint="default" w:ascii="Times New Roman" w:hAnsi="Times New Roman" w:eastAsia="方正仿宋简体" w:cs="Times New Roman"/>
          <w:b/>
          <w:color w:val="auto"/>
          <w:spacing w:val="0"/>
          <w:sz w:val="32"/>
          <w:szCs w:val="32"/>
          <w:highlight w:val="none"/>
          <w:lang w:val="en-US" w:eastAsia="zh-CN"/>
        </w:rPr>
        <w:t>31</w:t>
      </w:r>
      <w:r>
        <w:rPr>
          <w:rFonts w:hint="default" w:ascii="Times New Roman" w:hAnsi="Times New Roman" w:eastAsia="方正仿宋简体" w:cs="Times New Roman"/>
          <w:b/>
          <w:color w:val="auto"/>
          <w:spacing w:val="0"/>
          <w:sz w:val="32"/>
          <w:szCs w:val="32"/>
          <w:highlight w:val="none"/>
        </w:rPr>
        <w:t>日。</w:t>
      </w:r>
    </w:p>
    <w:p w14:paraId="594C7031">
      <w:pPr>
        <w:pStyle w:val="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eastAsia="方正仿宋简体" w:cs="Times New Roman"/>
          <w:b/>
          <w:bCs/>
          <w:color w:val="000000"/>
          <w:spacing w:val="0"/>
          <w:kern w:val="21"/>
          <w:sz w:val="32"/>
          <w:szCs w:val="32"/>
        </w:rPr>
      </w:pPr>
    </w:p>
    <w:p w14:paraId="78240A2B">
      <w:pPr>
        <w:pStyle w:val="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eastAsia="方正仿宋简体" w:cs="Times New Roman"/>
          <w:b/>
          <w:bCs/>
          <w:color w:val="000000"/>
          <w:spacing w:val="0"/>
          <w:kern w:val="21"/>
          <w:sz w:val="32"/>
          <w:szCs w:val="32"/>
        </w:rPr>
      </w:pPr>
    </w:p>
    <w:p w14:paraId="5E4F3635">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
          <w:bCs/>
          <w:color w:val="000000"/>
          <w:spacing w:val="0"/>
          <w:kern w:val="21"/>
          <w:sz w:val="32"/>
          <w:szCs w:val="32"/>
        </w:rPr>
      </w:pPr>
    </w:p>
    <w:p w14:paraId="475ED34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213DB34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762349C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0A21088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383520A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67D21E32">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3322D60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33D72CC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spacing w:val="0"/>
          <w:kern w:val="21"/>
          <w:sz w:val="32"/>
          <w:szCs w:val="32"/>
        </w:rPr>
      </w:pPr>
    </w:p>
    <w:p w14:paraId="12F645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000000"/>
          <w:spacing w:val="0"/>
          <w:kern w:val="21"/>
          <w:sz w:val="32"/>
          <w:szCs w:val="32"/>
        </w:rPr>
      </w:pPr>
    </w:p>
    <w:p w14:paraId="6B0ACA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000000"/>
          <w:spacing w:val="0"/>
          <w:kern w:val="21"/>
          <w:sz w:val="32"/>
          <w:szCs w:val="32"/>
        </w:rPr>
      </w:pPr>
    </w:p>
    <w:p w14:paraId="476C7C63">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简体" w:cs="Times New Roman"/>
          <w:b/>
          <w:bCs/>
          <w:color w:val="000000"/>
          <w:spacing w:val="0"/>
          <w:kern w:val="21"/>
          <w:sz w:val="32"/>
          <w:szCs w:val="32"/>
        </w:rPr>
      </w:pPr>
    </w:p>
    <w:p w14:paraId="39DA642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hint="default" w:ascii="Times New Roman" w:hAnsi="Times New Roman" w:cs="Times New Roman"/>
          <w:color w:val="auto"/>
        </w:rPr>
      </w:pPr>
      <w:r>
        <w:rPr>
          <w:rFonts w:hint="default" w:ascii="Times New Roman" w:hAnsi="Times New Roman" w:eastAsia="方正仿宋简体" w:cs="Times New Roman"/>
          <w:b/>
          <w:bCs/>
          <w:color w:val="000000"/>
          <w:spacing w:val="0"/>
          <w:kern w:val="21"/>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29210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pt;height:0pt;width:441pt;z-index:251660288;mso-width-relative:page;mso-height-relative:page;" filled="f" stroked="t" coordsize="21600,21600" o:gfxdata="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ahC+tAAAAAEAQAADwAAAAAAAAABACAAAAAiAAAAZHJzL2Rvd25yZXYueG1sUEsBAhQAFAAAAAgA&#10;h07iQO8Hwtv0AQAA5AMAAA4AAAAAAAAAAQAgAAAAHwEAAGRycy9lMm9Eb2MueG1sUEsFBgAAAAAG&#10;AAYAWQEAAIU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color w:val="000000"/>
          <w:spacing w:val="0"/>
          <w:kern w:val="21"/>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401955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65pt;height:0pt;width:441pt;z-index:251659264;mso-width-relative:page;mso-height-relative:page;" filled="f" stroked="t" coordsize="21600,21600" o:gfxdata="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eUFx9MAAAAGAQAADwAAAAAAAAABACAAAAAiAAAAZHJzL2Rvd25yZXYueG1sUEsBAhQAFAAA&#10;AAgAh07iQP5sprb0AQAA5AMAAA4AAAAAAAAAAQAgAAAAIgEAAGRycy9lMm9Eb2MueG1sUEsFBgAA&#10;AAAGAAYAWQEAAIgFAAAAAA==&#10;">
                <v:fill on="f" focussize="0,0"/>
                <v:stroke weight="0.5pt" color="#000000" joinstyle="round"/>
                <v:imagedata o:title=""/>
                <o:lock v:ext="edit" aspectratio="f"/>
              </v:line>
            </w:pict>
          </mc:Fallback>
        </mc:AlternateContent>
      </w:r>
      <w:r>
        <w:rPr>
          <w:rFonts w:hint="default" w:ascii="Times New Roman" w:hAnsi="Times New Roman" w:eastAsia="方正仿宋简体" w:cs="Times New Roman"/>
          <w:b/>
          <w:bCs/>
          <w:color w:val="000000"/>
          <w:spacing w:val="0"/>
          <w:kern w:val="21"/>
          <w:sz w:val="28"/>
          <w:szCs w:val="28"/>
        </w:rPr>
        <w:t xml:space="preserve">济宁高新区管委会办公室          </w:t>
      </w:r>
      <w:r>
        <w:rPr>
          <w:rFonts w:hint="default" w:ascii="Times New Roman" w:hAnsi="Times New Roman" w:eastAsia="方正仿宋简体" w:cs="Times New Roman"/>
          <w:b/>
          <w:bCs/>
          <w:color w:val="000000"/>
          <w:spacing w:val="0"/>
          <w:kern w:val="21"/>
          <w:sz w:val="28"/>
          <w:szCs w:val="28"/>
          <w:lang w:val="en-US" w:eastAsia="zh-CN"/>
        </w:rPr>
        <w:t xml:space="preserve">    </w:t>
      </w:r>
      <w:r>
        <w:rPr>
          <w:rFonts w:hint="eastAsia" w:ascii="Times New Roman" w:hAnsi="Times New Roman" w:eastAsia="方正仿宋简体" w:cs="Times New Roman"/>
          <w:b/>
          <w:bCs/>
          <w:color w:val="000000"/>
          <w:spacing w:val="0"/>
          <w:kern w:val="21"/>
          <w:sz w:val="28"/>
          <w:szCs w:val="28"/>
          <w:lang w:val="en-US" w:eastAsia="zh-CN"/>
        </w:rPr>
        <w:t xml:space="preserve"> </w:t>
      </w:r>
      <w:r>
        <w:rPr>
          <w:rFonts w:hint="default" w:ascii="Times New Roman" w:hAnsi="Times New Roman" w:eastAsia="方正仿宋简体" w:cs="Times New Roman"/>
          <w:b/>
          <w:bCs/>
          <w:color w:val="000000"/>
          <w:spacing w:val="0"/>
          <w:kern w:val="21"/>
          <w:sz w:val="28"/>
          <w:szCs w:val="28"/>
          <w:lang w:val="en-US" w:eastAsia="zh-CN"/>
        </w:rPr>
        <w:t xml:space="preserve">  </w:t>
      </w:r>
      <w:r>
        <w:rPr>
          <w:rFonts w:hint="default" w:ascii="Times New Roman" w:hAnsi="Times New Roman" w:eastAsia="方正仿宋简体" w:cs="Times New Roman"/>
          <w:b/>
          <w:bCs/>
          <w:color w:val="000000"/>
          <w:spacing w:val="0"/>
          <w:kern w:val="21"/>
          <w:sz w:val="28"/>
          <w:szCs w:val="28"/>
        </w:rPr>
        <w:t>202</w:t>
      </w:r>
      <w:r>
        <w:rPr>
          <w:rFonts w:hint="eastAsia" w:eastAsia="方正仿宋简体" w:cs="Times New Roman"/>
          <w:b/>
          <w:bCs/>
          <w:color w:val="000000"/>
          <w:spacing w:val="0"/>
          <w:kern w:val="21"/>
          <w:sz w:val="28"/>
          <w:szCs w:val="28"/>
          <w:lang w:val="en-US" w:eastAsia="zh-CN"/>
        </w:rPr>
        <w:t>5</w:t>
      </w:r>
      <w:r>
        <w:rPr>
          <w:rFonts w:hint="default" w:ascii="Times New Roman" w:hAnsi="Times New Roman" w:eastAsia="方正仿宋简体" w:cs="Times New Roman"/>
          <w:b/>
          <w:bCs/>
          <w:color w:val="000000"/>
          <w:spacing w:val="0"/>
          <w:kern w:val="21"/>
          <w:sz w:val="28"/>
          <w:szCs w:val="28"/>
        </w:rPr>
        <w:t>年</w:t>
      </w:r>
      <w:r>
        <w:rPr>
          <w:rFonts w:hint="eastAsia" w:eastAsia="方正仿宋简体" w:cs="Times New Roman"/>
          <w:b/>
          <w:bCs/>
          <w:color w:val="000000"/>
          <w:spacing w:val="0"/>
          <w:kern w:val="21"/>
          <w:sz w:val="28"/>
          <w:szCs w:val="28"/>
          <w:lang w:val="en-US" w:eastAsia="zh-CN"/>
        </w:rPr>
        <w:t>2</w:t>
      </w:r>
      <w:r>
        <w:rPr>
          <w:rFonts w:hint="default" w:ascii="Times New Roman" w:hAnsi="Times New Roman" w:eastAsia="方正仿宋简体" w:cs="Times New Roman"/>
          <w:b/>
          <w:bCs/>
          <w:color w:val="000000"/>
          <w:spacing w:val="0"/>
          <w:kern w:val="21"/>
          <w:sz w:val="28"/>
          <w:szCs w:val="28"/>
        </w:rPr>
        <w:t>月</w:t>
      </w:r>
      <w:r>
        <w:rPr>
          <w:rFonts w:hint="eastAsia" w:eastAsia="方正仿宋简体" w:cs="Times New Roman"/>
          <w:b/>
          <w:bCs/>
          <w:color w:val="000000"/>
          <w:spacing w:val="0"/>
          <w:kern w:val="21"/>
          <w:sz w:val="28"/>
          <w:szCs w:val="28"/>
          <w:lang w:val="en-US" w:eastAsia="zh-CN"/>
        </w:rPr>
        <w:t>26</w:t>
      </w:r>
      <w:r>
        <w:rPr>
          <w:rFonts w:hint="default" w:ascii="Times New Roman" w:hAnsi="Times New Roman" w:eastAsia="方正仿宋简体" w:cs="Times New Roman"/>
          <w:b/>
          <w:bCs/>
          <w:color w:val="000000"/>
          <w:spacing w:val="0"/>
          <w:kern w:val="21"/>
          <w:sz w:val="28"/>
          <w:szCs w:val="28"/>
        </w:rPr>
        <w:t>日印</w:t>
      </w:r>
      <w:r>
        <w:rPr>
          <w:rFonts w:hint="default" w:ascii="Times New Roman" w:hAnsi="Times New Roman" w:eastAsia="方正仿宋简体" w:cs="Times New Roman"/>
          <w:b/>
          <w:bCs/>
          <w:color w:val="000000"/>
          <w:spacing w:val="0"/>
          <w:kern w:val="21"/>
          <w:sz w:val="28"/>
          <w:szCs w:val="28"/>
          <w:lang w:val="en-US" w:eastAsia="zh-CN"/>
        </w:rPr>
        <w:t>发</w:t>
      </w:r>
    </w:p>
    <w:sectPr>
      <w:headerReference r:id="rId4" w:type="first"/>
      <w:headerReference r:id="rId3" w:type="default"/>
      <w:footerReference r:id="rId5" w:type="default"/>
      <w:footerReference r:id="rId6" w:type="even"/>
      <w:pgSz w:w="11906" w:h="16838"/>
      <w:pgMar w:top="2098" w:right="1474" w:bottom="1984" w:left="1587" w:header="851" w:footer="1587"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2211">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792F1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6w/fmAQAAyAMAAA4AAABkcnMvZTJvRG9jLnhtbK1TzY7TMBC+&#10;I/EOlu802aK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sP35gEA&#10;AMgDAAAOAAAAAAAAAAEAIAAAACIBAABkcnMvZTJvRG9jLnhtbFBLBQYAAAAABgAGAFkBAAB6BQAA&#10;AAA=&#10;">
              <v:fill on="f" focussize="0,0"/>
              <v:stroke on="f" weight="1.25pt"/>
              <v:imagedata o:title=""/>
              <o:lock v:ext="edit" aspectratio="f"/>
              <v:textbox inset="0mm,0mm,0mm,0mm" style="mso-fit-shape-to-text:t;">
                <w:txbxContent>
                  <w:p w14:paraId="00792F10">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2584">
    <w:pPr>
      <w:pStyle w:val="8"/>
      <w:framePr w:wrap="around" w:vAnchor="text" w:hAnchor="margin" w:xAlign="outside" w:y="1"/>
      <w:rPr>
        <w:rStyle w:val="15"/>
      </w:rPr>
    </w:pPr>
    <w:r>
      <w:fldChar w:fldCharType="begin"/>
    </w:r>
    <w:r>
      <w:rPr>
        <w:rStyle w:val="15"/>
      </w:rPr>
      <w:instrText xml:space="preserve">PAGE  </w:instrText>
    </w:r>
    <w:r>
      <w:fldChar w:fldCharType="end"/>
    </w:r>
  </w:p>
  <w:p w14:paraId="6C3DF116">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82C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367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MzBlMTZhMDJhYjllMDE1OTA2OTE4YzY2ODQ4ZWYifQ=="/>
    <w:docVar w:name="KSO_WPS_MARK_KEY" w:val="9c3bfaa0-bced-464b-a13b-fc78f411b8e0"/>
  </w:docVars>
  <w:rsids>
    <w:rsidRoot w:val="00172A27"/>
    <w:rsid w:val="00002A23"/>
    <w:rsid w:val="00004A5D"/>
    <w:rsid w:val="0001584F"/>
    <w:rsid w:val="00025265"/>
    <w:rsid w:val="00026DE3"/>
    <w:rsid w:val="000271D6"/>
    <w:rsid w:val="00036990"/>
    <w:rsid w:val="00046DCB"/>
    <w:rsid w:val="000608F2"/>
    <w:rsid w:val="000619C6"/>
    <w:rsid w:val="0006212C"/>
    <w:rsid w:val="0007398A"/>
    <w:rsid w:val="00075BB8"/>
    <w:rsid w:val="00086BB4"/>
    <w:rsid w:val="0009024A"/>
    <w:rsid w:val="00097B3C"/>
    <w:rsid w:val="000A7E3C"/>
    <w:rsid w:val="000C1B59"/>
    <w:rsid w:val="000C3F70"/>
    <w:rsid w:val="000D2387"/>
    <w:rsid w:val="000E0885"/>
    <w:rsid w:val="000E1B6B"/>
    <w:rsid w:val="000E31ED"/>
    <w:rsid w:val="000E37AA"/>
    <w:rsid w:val="000F7B0F"/>
    <w:rsid w:val="00116BF1"/>
    <w:rsid w:val="00120B5B"/>
    <w:rsid w:val="00137591"/>
    <w:rsid w:val="00141FC2"/>
    <w:rsid w:val="001532B2"/>
    <w:rsid w:val="00157DD8"/>
    <w:rsid w:val="00160895"/>
    <w:rsid w:val="001669D4"/>
    <w:rsid w:val="00167766"/>
    <w:rsid w:val="0017387C"/>
    <w:rsid w:val="001912F3"/>
    <w:rsid w:val="00194D44"/>
    <w:rsid w:val="001A212D"/>
    <w:rsid w:val="001B0420"/>
    <w:rsid w:val="001B08AF"/>
    <w:rsid w:val="001B5561"/>
    <w:rsid w:val="001B5699"/>
    <w:rsid w:val="001C4D84"/>
    <w:rsid w:val="001C6664"/>
    <w:rsid w:val="001D4E27"/>
    <w:rsid w:val="001E6FDD"/>
    <w:rsid w:val="001F3D60"/>
    <w:rsid w:val="00211B4A"/>
    <w:rsid w:val="002224C3"/>
    <w:rsid w:val="00230E91"/>
    <w:rsid w:val="00250C49"/>
    <w:rsid w:val="00255AA4"/>
    <w:rsid w:val="00274335"/>
    <w:rsid w:val="00291A39"/>
    <w:rsid w:val="0029493B"/>
    <w:rsid w:val="00294978"/>
    <w:rsid w:val="00297362"/>
    <w:rsid w:val="002A4A24"/>
    <w:rsid w:val="002B5C84"/>
    <w:rsid w:val="002C4C7E"/>
    <w:rsid w:val="002C57E5"/>
    <w:rsid w:val="002C64F2"/>
    <w:rsid w:val="002C77E3"/>
    <w:rsid w:val="002D594E"/>
    <w:rsid w:val="002E4E67"/>
    <w:rsid w:val="002E55F5"/>
    <w:rsid w:val="002E587A"/>
    <w:rsid w:val="002E7B14"/>
    <w:rsid w:val="002F206E"/>
    <w:rsid w:val="002F2185"/>
    <w:rsid w:val="002F563E"/>
    <w:rsid w:val="002F65A5"/>
    <w:rsid w:val="003017F8"/>
    <w:rsid w:val="0030405F"/>
    <w:rsid w:val="00304AF5"/>
    <w:rsid w:val="003162A7"/>
    <w:rsid w:val="00331C84"/>
    <w:rsid w:val="00353605"/>
    <w:rsid w:val="00363590"/>
    <w:rsid w:val="00374375"/>
    <w:rsid w:val="00374766"/>
    <w:rsid w:val="00381FCB"/>
    <w:rsid w:val="00386A59"/>
    <w:rsid w:val="003876FB"/>
    <w:rsid w:val="003A15F8"/>
    <w:rsid w:val="003A2079"/>
    <w:rsid w:val="003A75C2"/>
    <w:rsid w:val="003B6872"/>
    <w:rsid w:val="003C3A53"/>
    <w:rsid w:val="003E578D"/>
    <w:rsid w:val="00404DB7"/>
    <w:rsid w:val="00406399"/>
    <w:rsid w:val="004135C6"/>
    <w:rsid w:val="00417D82"/>
    <w:rsid w:val="00433CFF"/>
    <w:rsid w:val="00434F7D"/>
    <w:rsid w:val="00441DC2"/>
    <w:rsid w:val="00464649"/>
    <w:rsid w:val="004733EA"/>
    <w:rsid w:val="0047786E"/>
    <w:rsid w:val="00484993"/>
    <w:rsid w:val="00485280"/>
    <w:rsid w:val="00485EAA"/>
    <w:rsid w:val="00486789"/>
    <w:rsid w:val="004A04C4"/>
    <w:rsid w:val="004A5A86"/>
    <w:rsid w:val="004B7A16"/>
    <w:rsid w:val="004D107E"/>
    <w:rsid w:val="004D7CAF"/>
    <w:rsid w:val="004E4C7E"/>
    <w:rsid w:val="004E567A"/>
    <w:rsid w:val="00504CBA"/>
    <w:rsid w:val="00505851"/>
    <w:rsid w:val="00522AF5"/>
    <w:rsid w:val="00523956"/>
    <w:rsid w:val="005241A5"/>
    <w:rsid w:val="00525DBA"/>
    <w:rsid w:val="00542186"/>
    <w:rsid w:val="00554BB4"/>
    <w:rsid w:val="00556F25"/>
    <w:rsid w:val="0056212E"/>
    <w:rsid w:val="00565A39"/>
    <w:rsid w:val="00586E37"/>
    <w:rsid w:val="005A43BB"/>
    <w:rsid w:val="005A6BD1"/>
    <w:rsid w:val="005A773C"/>
    <w:rsid w:val="005B6872"/>
    <w:rsid w:val="005C11DB"/>
    <w:rsid w:val="005C3A09"/>
    <w:rsid w:val="005C79D2"/>
    <w:rsid w:val="005D25B3"/>
    <w:rsid w:val="005D27B1"/>
    <w:rsid w:val="005D27E8"/>
    <w:rsid w:val="005E3201"/>
    <w:rsid w:val="005F2167"/>
    <w:rsid w:val="005F3B99"/>
    <w:rsid w:val="006032E0"/>
    <w:rsid w:val="00611B53"/>
    <w:rsid w:val="006314E7"/>
    <w:rsid w:val="00632769"/>
    <w:rsid w:val="00634693"/>
    <w:rsid w:val="0064293F"/>
    <w:rsid w:val="006673F4"/>
    <w:rsid w:val="00672FDF"/>
    <w:rsid w:val="00692223"/>
    <w:rsid w:val="0069382B"/>
    <w:rsid w:val="006B77E8"/>
    <w:rsid w:val="006B7FCF"/>
    <w:rsid w:val="006C4F8E"/>
    <w:rsid w:val="006D7599"/>
    <w:rsid w:val="006E3AB7"/>
    <w:rsid w:val="006E4A62"/>
    <w:rsid w:val="006F2B6B"/>
    <w:rsid w:val="0071682D"/>
    <w:rsid w:val="00721B33"/>
    <w:rsid w:val="0072630C"/>
    <w:rsid w:val="00731917"/>
    <w:rsid w:val="00731983"/>
    <w:rsid w:val="0073269F"/>
    <w:rsid w:val="00746C12"/>
    <w:rsid w:val="007538D4"/>
    <w:rsid w:val="00753E69"/>
    <w:rsid w:val="00763D4B"/>
    <w:rsid w:val="007728CD"/>
    <w:rsid w:val="00783EFF"/>
    <w:rsid w:val="00784F9E"/>
    <w:rsid w:val="007A1EE2"/>
    <w:rsid w:val="007D5F4C"/>
    <w:rsid w:val="007E08B9"/>
    <w:rsid w:val="007F0A1D"/>
    <w:rsid w:val="007F140D"/>
    <w:rsid w:val="007F1C14"/>
    <w:rsid w:val="007F2297"/>
    <w:rsid w:val="007F3798"/>
    <w:rsid w:val="007F74F1"/>
    <w:rsid w:val="007F7641"/>
    <w:rsid w:val="00811920"/>
    <w:rsid w:val="00825450"/>
    <w:rsid w:val="008330EF"/>
    <w:rsid w:val="00836E23"/>
    <w:rsid w:val="00857343"/>
    <w:rsid w:val="008723F3"/>
    <w:rsid w:val="0087253B"/>
    <w:rsid w:val="008918D4"/>
    <w:rsid w:val="008936F7"/>
    <w:rsid w:val="008A5011"/>
    <w:rsid w:val="008A57AB"/>
    <w:rsid w:val="008A6D68"/>
    <w:rsid w:val="008B5FC9"/>
    <w:rsid w:val="008C20DB"/>
    <w:rsid w:val="008C312E"/>
    <w:rsid w:val="008D0E26"/>
    <w:rsid w:val="008D2291"/>
    <w:rsid w:val="008E19F2"/>
    <w:rsid w:val="008F6DFA"/>
    <w:rsid w:val="008F7DB7"/>
    <w:rsid w:val="00901ECE"/>
    <w:rsid w:val="009142BB"/>
    <w:rsid w:val="0093338B"/>
    <w:rsid w:val="0094337B"/>
    <w:rsid w:val="00964492"/>
    <w:rsid w:val="00973737"/>
    <w:rsid w:val="00981C40"/>
    <w:rsid w:val="0098702B"/>
    <w:rsid w:val="00987F69"/>
    <w:rsid w:val="009908AA"/>
    <w:rsid w:val="00991939"/>
    <w:rsid w:val="009B6E8C"/>
    <w:rsid w:val="009C2C5C"/>
    <w:rsid w:val="009D38C5"/>
    <w:rsid w:val="009F4BCC"/>
    <w:rsid w:val="009F69A4"/>
    <w:rsid w:val="00A03D93"/>
    <w:rsid w:val="00A06410"/>
    <w:rsid w:val="00A27C23"/>
    <w:rsid w:val="00A30EDD"/>
    <w:rsid w:val="00A4233C"/>
    <w:rsid w:val="00A7369C"/>
    <w:rsid w:val="00A74145"/>
    <w:rsid w:val="00A77852"/>
    <w:rsid w:val="00A82DDE"/>
    <w:rsid w:val="00AB1F44"/>
    <w:rsid w:val="00AC5679"/>
    <w:rsid w:val="00AD4EE5"/>
    <w:rsid w:val="00AF4716"/>
    <w:rsid w:val="00B01736"/>
    <w:rsid w:val="00B0461A"/>
    <w:rsid w:val="00B32467"/>
    <w:rsid w:val="00B35E62"/>
    <w:rsid w:val="00B44284"/>
    <w:rsid w:val="00B446CC"/>
    <w:rsid w:val="00B64918"/>
    <w:rsid w:val="00B65C59"/>
    <w:rsid w:val="00B65E74"/>
    <w:rsid w:val="00B8086C"/>
    <w:rsid w:val="00B92AC8"/>
    <w:rsid w:val="00BA0114"/>
    <w:rsid w:val="00BA3718"/>
    <w:rsid w:val="00BB0F23"/>
    <w:rsid w:val="00BB2402"/>
    <w:rsid w:val="00BC71DF"/>
    <w:rsid w:val="00BD2761"/>
    <w:rsid w:val="00BD6B06"/>
    <w:rsid w:val="00BE1D11"/>
    <w:rsid w:val="00BE5A5A"/>
    <w:rsid w:val="00BF5454"/>
    <w:rsid w:val="00C07B54"/>
    <w:rsid w:val="00C133F7"/>
    <w:rsid w:val="00C175BC"/>
    <w:rsid w:val="00C2140B"/>
    <w:rsid w:val="00C2197E"/>
    <w:rsid w:val="00C42EFB"/>
    <w:rsid w:val="00C47661"/>
    <w:rsid w:val="00C55C5D"/>
    <w:rsid w:val="00C56CAE"/>
    <w:rsid w:val="00C7181E"/>
    <w:rsid w:val="00C72BD9"/>
    <w:rsid w:val="00C7349E"/>
    <w:rsid w:val="00C93292"/>
    <w:rsid w:val="00C94E01"/>
    <w:rsid w:val="00C964A6"/>
    <w:rsid w:val="00CA3B14"/>
    <w:rsid w:val="00CB23B5"/>
    <w:rsid w:val="00CB2B02"/>
    <w:rsid w:val="00CB444F"/>
    <w:rsid w:val="00CC2B0D"/>
    <w:rsid w:val="00CC2F79"/>
    <w:rsid w:val="00CD57E3"/>
    <w:rsid w:val="00CE5D5C"/>
    <w:rsid w:val="00CE6487"/>
    <w:rsid w:val="00CF0C0D"/>
    <w:rsid w:val="00CF0C4F"/>
    <w:rsid w:val="00D24046"/>
    <w:rsid w:val="00D3202A"/>
    <w:rsid w:val="00D62605"/>
    <w:rsid w:val="00D64EBE"/>
    <w:rsid w:val="00D71CBE"/>
    <w:rsid w:val="00D747C9"/>
    <w:rsid w:val="00D757B3"/>
    <w:rsid w:val="00D814F9"/>
    <w:rsid w:val="00D81B61"/>
    <w:rsid w:val="00D8222F"/>
    <w:rsid w:val="00D844FF"/>
    <w:rsid w:val="00DA4161"/>
    <w:rsid w:val="00DA64F6"/>
    <w:rsid w:val="00DA64F8"/>
    <w:rsid w:val="00DB6AC3"/>
    <w:rsid w:val="00DC3092"/>
    <w:rsid w:val="00DD05F6"/>
    <w:rsid w:val="00DF6F6D"/>
    <w:rsid w:val="00E06CB5"/>
    <w:rsid w:val="00E12F92"/>
    <w:rsid w:val="00E14506"/>
    <w:rsid w:val="00E333F7"/>
    <w:rsid w:val="00E334B5"/>
    <w:rsid w:val="00E378EA"/>
    <w:rsid w:val="00E44BBD"/>
    <w:rsid w:val="00E5119F"/>
    <w:rsid w:val="00E57C68"/>
    <w:rsid w:val="00E607AC"/>
    <w:rsid w:val="00E6667A"/>
    <w:rsid w:val="00E66C64"/>
    <w:rsid w:val="00E7190E"/>
    <w:rsid w:val="00E769CD"/>
    <w:rsid w:val="00E93990"/>
    <w:rsid w:val="00E95DAA"/>
    <w:rsid w:val="00E9626F"/>
    <w:rsid w:val="00E9639D"/>
    <w:rsid w:val="00EA42AC"/>
    <w:rsid w:val="00EB1906"/>
    <w:rsid w:val="00EB22D5"/>
    <w:rsid w:val="00EB2E68"/>
    <w:rsid w:val="00EB4C68"/>
    <w:rsid w:val="00EB4EFA"/>
    <w:rsid w:val="00EC36A2"/>
    <w:rsid w:val="00EC5B5E"/>
    <w:rsid w:val="00EC6F24"/>
    <w:rsid w:val="00ED0957"/>
    <w:rsid w:val="00EE0244"/>
    <w:rsid w:val="00EE1864"/>
    <w:rsid w:val="00F01077"/>
    <w:rsid w:val="00F01192"/>
    <w:rsid w:val="00F01426"/>
    <w:rsid w:val="00F01714"/>
    <w:rsid w:val="00F049C6"/>
    <w:rsid w:val="00F04FB2"/>
    <w:rsid w:val="00F05CD2"/>
    <w:rsid w:val="00F10178"/>
    <w:rsid w:val="00F22B43"/>
    <w:rsid w:val="00F243CC"/>
    <w:rsid w:val="00F36692"/>
    <w:rsid w:val="00F42A43"/>
    <w:rsid w:val="00F42D3D"/>
    <w:rsid w:val="00F5562E"/>
    <w:rsid w:val="00F642B2"/>
    <w:rsid w:val="00F67AAF"/>
    <w:rsid w:val="00F73687"/>
    <w:rsid w:val="00F74082"/>
    <w:rsid w:val="00F90A84"/>
    <w:rsid w:val="00FA1FF5"/>
    <w:rsid w:val="00FA2024"/>
    <w:rsid w:val="00FA22E3"/>
    <w:rsid w:val="00FA62C9"/>
    <w:rsid w:val="00FA7E15"/>
    <w:rsid w:val="00FC3E6F"/>
    <w:rsid w:val="00FD21FB"/>
    <w:rsid w:val="00FD656C"/>
    <w:rsid w:val="010B405F"/>
    <w:rsid w:val="011B5B12"/>
    <w:rsid w:val="01AE3368"/>
    <w:rsid w:val="028E13EB"/>
    <w:rsid w:val="02BA166A"/>
    <w:rsid w:val="03101E00"/>
    <w:rsid w:val="0347410D"/>
    <w:rsid w:val="036A2AA8"/>
    <w:rsid w:val="037726A6"/>
    <w:rsid w:val="03A6145E"/>
    <w:rsid w:val="03BB6210"/>
    <w:rsid w:val="045509D3"/>
    <w:rsid w:val="0506170D"/>
    <w:rsid w:val="0587317A"/>
    <w:rsid w:val="058D14E6"/>
    <w:rsid w:val="06AC0092"/>
    <w:rsid w:val="06E71703"/>
    <w:rsid w:val="071719AF"/>
    <w:rsid w:val="079468F0"/>
    <w:rsid w:val="07A56FBB"/>
    <w:rsid w:val="07F341CA"/>
    <w:rsid w:val="08245B02"/>
    <w:rsid w:val="089112ED"/>
    <w:rsid w:val="08F875BE"/>
    <w:rsid w:val="09176C6D"/>
    <w:rsid w:val="092A1480"/>
    <w:rsid w:val="09741BF2"/>
    <w:rsid w:val="09975029"/>
    <w:rsid w:val="099F7A3A"/>
    <w:rsid w:val="0AA7129C"/>
    <w:rsid w:val="0AD54F78"/>
    <w:rsid w:val="0B036603"/>
    <w:rsid w:val="0BC516C0"/>
    <w:rsid w:val="0BC55E7E"/>
    <w:rsid w:val="0BE67BA2"/>
    <w:rsid w:val="0C8D4217"/>
    <w:rsid w:val="0CB832EC"/>
    <w:rsid w:val="0CDF48A4"/>
    <w:rsid w:val="0D074274"/>
    <w:rsid w:val="0D6027C6"/>
    <w:rsid w:val="0E940E56"/>
    <w:rsid w:val="0ECC12D1"/>
    <w:rsid w:val="0ECE4958"/>
    <w:rsid w:val="0F2509E1"/>
    <w:rsid w:val="0F2729AB"/>
    <w:rsid w:val="0F8755B5"/>
    <w:rsid w:val="0FC25A38"/>
    <w:rsid w:val="100F5919"/>
    <w:rsid w:val="101758FF"/>
    <w:rsid w:val="106043C7"/>
    <w:rsid w:val="11405FA6"/>
    <w:rsid w:val="117D4B05"/>
    <w:rsid w:val="11DD37F5"/>
    <w:rsid w:val="12303925"/>
    <w:rsid w:val="125E66E4"/>
    <w:rsid w:val="12C624DB"/>
    <w:rsid w:val="135E1B38"/>
    <w:rsid w:val="13645F7C"/>
    <w:rsid w:val="137D2B9A"/>
    <w:rsid w:val="14612B5F"/>
    <w:rsid w:val="14A405FA"/>
    <w:rsid w:val="15A5462A"/>
    <w:rsid w:val="15DF6E27"/>
    <w:rsid w:val="16275A89"/>
    <w:rsid w:val="1643238B"/>
    <w:rsid w:val="16721F8C"/>
    <w:rsid w:val="17F30C81"/>
    <w:rsid w:val="18041ADC"/>
    <w:rsid w:val="184719C8"/>
    <w:rsid w:val="18B828C6"/>
    <w:rsid w:val="18CB723F"/>
    <w:rsid w:val="18D019BE"/>
    <w:rsid w:val="198804EA"/>
    <w:rsid w:val="19AA220F"/>
    <w:rsid w:val="19F01C83"/>
    <w:rsid w:val="1A253F8B"/>
    <w:rsid w:val="1A7C004F"/>
    <w:rsid w:val="1A8567D8"/>
    <w:rsid w:val="1A915A23"/>
    <w:rsid w:val="1AA9305D"/>
    <w:rsid w:val="1BBB4BA7"/>
    <w:rsid w:val="1C817B9F"/>
    <w:rsid w:val="1C896A53"/>
    <w:rsid w:val="1C9A49FA"/>
    <w:rsid w:val="1CE26164"/>
    <w:rsid w:val="1D1A3B4F"/>
    <w:rsid w:val="1E205195"/>
    <w:rsid w:val="1E492D06"/>
    <w:rsid w:val="1E7B23CC"/>
    <w:rsid w:val="1F295C2F"/>
    <w:rsid w:val="1FFCE979"/>
    <w:rsid w:val="20661D1B"/>
    <w:rsid w:val="208C08C0"/>
    <w:rsid w:val="20D67D8D"/>
    <w:rsid w:val="20F077E9"/>
    <w:rsid w:val="213351E0"/>
    <w:rsid w:val="21861DDC"/>
    <w:rsid w:val="21AE4866"/>
    <w:rsid w:val="21F20BF7"/>
    <w:rsid w:val="22081361"/>
    <w:rsid w:val="2255428E"/>
    <w:rsid w:val="225C561F"/>
    <w:rsid w:val="22B1460E"/>
    <w:rsid w:val="23B4085A"/>
    <w:rsid w:val="23FA75ED"/>
    <w:rsid w:val="240D2AA9"/>
    <w:rsid w:val="241F1A4B"/>
    <w:rsid w:val="242C24E8"/>
    <w:rsid w:val="242E44B6"/>
    <w:rsid w:val="2446347C"/>
    <w:rsid w:val="24AF1021"/>
    <w:rsid w:val="25142798"/>
    <w:rsid w:val="25B272E5"/>
    <w:rsid w:val="26153106"/>
    <w:rsid w:val="26190E48"/>
    <w:rsid w:val="2714366E"/>
    <w:rsid w:val="276E2ACE"/>
    <w:rsid w:val="279D33D4"/>
    <w:rsid w:val="27F66E2D"/>
    <w:rsid w:val="28535BF8"/>
    <w:rsid w:val="29626771"/>
    <w:rsid w:val="296822B1"/>
    <w:rsid w:val="298309EF"/>
    <w:rsid w:val="29F55728"/>
    <w:rsid w:val="2A0B6CFA"/>
    <w:rsid w:val="2A1536D4"/>
    <w:rsid w:val="2A1C2CB5"/>
    <w:rsid w:val="2A7E7DC9"/>
    <w:rsid w:val="2ABD14E7"/>
    <w:rsid w:val="2B991C74"/>
    <w:rsid w:val="2C5D1363"/>
    <w:rsid w:val="2C8F1540"/>
    <w:rsid w:val="2CC6515A"/>
    <w:rsid w:val="2D0830EF"/>
    <w:rsid w:val="2E36630F"/>
    <w:rsid w:val="2EB711FE"/>
    <w:rsid w:val="2F1C5505"/>
    <w:rsid w:val="30483AE8"/>
    <w:rsid w:val="304C1E1A"/>
    <w:rsid w:val="315D7CF4"/>
    <w:rsid w:val="31724332"/>
    <w:rsid w:val="31AB491E"/>
    <w:rsid w:val="32081D71"/>
    <w:rsid w:val="32211A30"/>
    <w:rsid w:val="32F72511"/>
    <w:rsid w:val="33A1422B"/>
    <w:rsid w:val="34142C4F"/>
    <w:rsid w:val="355E6877"/>
    <w:rsid w:val="366D30ED"/>
    <w:rsid w:val="36A75FFC"/>
    <w:rsid w:val="36B96492"/>
    <w:rsid w:val="36CE5337"/>
    <w:rsid w:val="36D3294D"/>
    <w:rsid w:val="36F36B33"/>
    <w:rsid w:val="382F44FB"/>
    <w:rsid w:val="38710670"/>
    <w:rsid w:val="391D4354"/>
    <w:rsid w:val="39455B5B"/>
    <w:rsid w:val="394752A4"/>
    <w:rsid w:val="3951020F"/>
    <w:rsid w:val="39771DAC"/>
    <w:rsid w:val="399F745E"/>
    <w:rsid w:val="39E92488"/>
    <w:rsid w:val="3A0E2A11"/>
    <w:rsid w:val="3B151F56"/>
    <w:rsid w:val="3B1D4ADF"/>
    <w:rsid w:val="3B4C0F20"/>
    <w:rsid w:val="3BEF1169"/>
    <w:rsid w:val="3C5E53AF"/>
    <w:rsid w:val="3D09356D"/>
    <w:rsid w:val="3DDA6AD1"/>
    <w:rsid w:val="3EAA6689"/>
    <w:rsid w:val="3ED35E34"/>
    <w:rsid w:val="3F6902F3"/>
    <w:rsid w:val="3F9D1D4A"/>
    <w:rsid w:val="3FCB3410"/>
    <w:rsid w:val="3FFD6C8D"/>
    <w:rsid w:val="40055B41"/>
    <w:rsid w:val="404D19C2"/>
    <w:rsid w:val="40591A3B"/>
    <w:rsid w:val="40844A53"/>
    <w:rsid w:val="409F5F96"/>
    <w:rsid w:val="40F41E3E"/>
    <w:rsid w:val="41055DF9"/>
    <w:rsid w:val="415B010F"/>
    <w:rsid w:val="418105E4"/>
    <w:rsid w:val="42CA4EAC"/>
    <w:rsid w:val="42DE0FF8"/>
    <w:rsid w:val="43106CD7"/>
    <w:rsid w:val="432509D4"/>
    <w:rsid w:val="43282273"/>
    <w:rsid w:val="43A01E09"/>
    <w:rsid w:val="43AC4C52"/>
    <w:rsid w:val="4438014F"/>
    <w:rsid w:val="44D34460"/>
    <w:rsid w:val="459534C4"/>
    <w:rsid w:val="45A1637C"/>
    <w:rsid w:val="45E52991"/>
    <w:rsid w:val="4664520C"/>
    <w:rsid w:val="468A5A40"/>
    <w:rsid w:val="46AB740A"/>
    <w:rsid w:val="470B6133"/>
    <w:rsid w:val="475F6E94"/>
    <w:rsid w:val="47B42B1F"/>
    <w:rsid w:val="47DB3D58"/>
    <w:rsid w:val="481E1E96"/>
    <w:rsid w:val="481F497A"/>
    <w:rsid w:val="49CE027B"/>
    <w:rsid w:val="49FC1586"/>
    <w:rsid w:val="4A001853"/>
    <w:rsid w:val="4AB12B4E"/>
    <w:rsid w:val="4ABB39CC"/>
    <w:rsid w:val="4C101AF6"/>
    <w:rsid w:val="4D7E0E31"/>
    <w:rsid w:val="4DEF40B9"/>
    <w:rsid w:val="4E151645"/>
    <w:rsid w:val="4E8B0828"/>
    <w:rsid w:val="4F664600"/>
    <w:rsid w:val="4F847B89"/>
    <w:rsid w:val="4FDC68BF"/>
    <w:rsid w:val="4FEB4D54"/>
    <w:rsid w:val="50AD6BE4"/>
    <w:rsid w:val="51330A9E"/>
    <w:rsid w:val="51431FAD"/>
    <w:rsid w:val="516C4A83"/>
    <w:rsid w:val="51937451"/>
    <w:rsid w:val="51986815"/>
    <w:rsid w:val="51B573C7"/>
    <w:rsid w:val="51BA49DE"/>
    <w:rsid w:val="520E4D2A"/>
    <w:rsid w:val="5371731E"/>
    <w:rsid w:val="54350468"/>
    <w:rsid w:val="555D3FFE"/>
    <w:rsid w:val="55BA3C34"/>
    <w:rsid w:val="564C210C"/>
    <w:rsid w:val="574A45CE"/>
    <w:rsid w:val="57A35F14"/>
    <w:rsid w:val="58352D0F"/>
    <w:rsid w:val="58533496"/>
    <w:rsid w:val="585756EC"/>
    <w:rsid w:val="58CD3249"/>
    <w:rsid w:val="5A871B1D"/>
    <w:rsid w:val="5A8D5421"/>
    <w:rsid w:val="5AA25F8B"/>
    <w:rsid w:val="5BF92E16"/>
    <w:rsid w:val="5C644577"/>
    <w:rsid w:val="5D015BB7"/>
    <w:rsid w:val="5E2733FB"/>
    <w:rsid w:val="5E44774B"/>
    <w:rsid w:val="5ECC3FA2"/>
    <w:rsid w:val="5F221E14"/>
    <w:rsid w:val="5F351B48"/>
    <w:rsid w:val="5F9920D6"/>
    <w:rsid w:val="5FCD754B"/>
    <w:rsid w:val="601B0D3D"/>
    <w:rsid w:val="602D281F"/>
    <w:rsid w:val="60D40EEC"/>
    <w:rsid w:val="61203066"/>
    <w:rsid w:val="61531780"/>
    <w:rsid w:val="615C785F"/>
    <w:rsid w:val="615E11E2"/>
    <w:rsid w:val="617F354E"/>
    <w:rsid w:val="61DE0274"/>
    <w:rsid w:val="62226602"/>
    <w:rsid w:val="627110E9"/>
    <w:rsid w:val="627E7362"/>
    <w:rsid w:val="62943029"/>
    <w:rsid w:val="62EC076F"/>
    <w:rsid w:val="63381CDB"/>
    <w:rsid w:val="633F11E7"/>
    <w:rsid w:val="63FB3B85"/>
    <w:rsid w:val="643979E4"/>
    <w:rsid w:val="652F2B95"/>
    <w:rsid w:val="6531690D"/>
    <w:rsid w:val="65982E30"/>
    <w:rsid w:val="66BB2407"/>
    <w:rsid w:val="66E31E89"/>
    <w:rsid w:val="67F3434E"/>
    <w:rsid w:val="68596C41"/>
    <w:rsid w:val="6A0445F0"/>
    <w:rsid w:val="6A4964A7"/>
    <w:rsid w:val="6A5224AC"/>
    <w:rsid w:val="6A731776"/>
    <w:rsid w:val="6A9F07BD"/>
    <w:rsid w:val="6AEF34F2"/>
    <w:rsid w:val="6AF63357"/>
    <w:rsid w:val="6B914CBA"/>
    <w:rsid w:val="6CA81BAB"/>
    <w:rsid w:val="6D035033"/>
    <w:rsid w:val="6D0843F7"/>
    <w:rsid w:val="6D9D5488"/>
    <w:rsid w:val="6DC01176"/>
    <w:rsid w:val="6E2B03EB"/>
    <w:rsid w:val="6E8B1784"/>
    <w:rsid w:val="6EB52FBC"/>
    <w:rsid w:val="6EE113A4"/>
    <w:rsid w:val="6F1D4F83"/>
    <w:rsid w:val="6FD809F9"/>
    <w:rsid w:val="6FF75E70"/>
    <w:rsid w:val="701557A9"/>
    <w:rsid w:val="70253512"/>
    <w:rsid w:val="70BF3967"/>
    <w:rsid w:val="71226F37"/>
    <w:rsid w:val="716F713B"/>
    <w:rsid w:val="718A469C"/>
    <w:rsid w:val="718F6E95"/>
    <w:rsid w:val="742835D1"/>
    <w:rsid w:val="748F6A9D"/>
    <w:rsid w:val="749649DF"/>
    <w:rsid w:val="75491A51"/>
    <w:rsid w:val="758D7B90"/>
    <w:rsid w:val="761D53B8"/>
    <w:rsid w:val="76363FFD"/>
    <w:rsid w:val="76F53C3E"/>
    <w:rsid w:val="77C17FC5"/>
    <w:rsid w:val="77E048EF"/>
    <w:rsid w:val="78056103"/>
    <w:rsid w:val="7822018D"/>
    <w:rsid w:val="782F36B3"/>
    <w:rsid w:val="78D14237"/>
    <w:rsid w:val="78E24306"/>
    <w:rsid w:val="79C515B9"/>
    <w:rsid w:val="79CB6ED9"/>
    <w:rsid w:val="79E57920"/>
    <w:rsid w:val="7A8F3CFA"/>
    <w:rsid w:val="7AB04F6C"/>
    <w:rsid w:val="7AF1296F"/>
    <w:rsid w:val="7B0B276E"/>
    <w:rsid w:val="7B494559"/>
    <w:rsid w:val="7B6F2641"/>
    <w:rsid w:val="7C077F70"/>
    <w:rsid w:val="7C090256"/>
    <w:rsid w:val="7C1728A9"/>
    <w:rsid w:val="7C5533D1"/>
    <w:rsid w:val="7C5A4544"/>
    <w:rsid w:val="7CF91F3A"/>
    <w:rsid w:val="7D2C5EE0"/>
    <w:rsid w:val="7D423956"/>
    <w:rsid w:val="7D483906"/>
    <w:rsid w:val="7DB3292E"/>
    <w:rsid w:val="7DDB7B3B"/>
    <w:rsid w:val="7DE844FD"/>
    <w:rsid w:val="7FAC4C43"/>
    <w:rsid w:val="7FBE40E0"/>
    <w:rsid w:val="7FFB2CC8"/>
    <w:rsid w:val="7FFEE2C7"/>
    <w:rsid w:val="83E77D6C"/>
    <w:rsid w:val="8FDEAD35"/>
    <w:rsid w:val="FDFDD6A2"/>
    <w:rsid w:val="FEEF8574"/>
    <w:rsid w:val="FF0A73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next w:val="1"/>
    <w:unhideWhenUsed/>
    <w:qFormat/>
    <w:uiPriority w:val="99"/>
    <w:rPr>
      <w:rFonts w:ascii="Microsoft YaHei UI" w:eastAsia="Microsoft YaHei UI"/>
      <w:sz w:val="18"/>
      <w:szCs w:val="18"/>
    </w:rPr>
  </w:style>
  <w:style w:type="paragraph" w:styleId="4">
    <w:name w:val="Body Text"/>
    <w:basedOn w:val="1"/>
    <w:next w:val="5"/>
    <w:qFormat/>
    <w:uiPriority w:val="1"/>
    <w:rPr>
      <w:rFonts w:ascii="方正仿宋简体" w:hAnsi="方正仿宋简体" w:eastAsia="方正仿宋简体" w:cs="方正仿宋简体"/>
      <w:bCs/>
      <w:sz w:val="32"/>
      <w:szCs w:val="32"/>
      <w:lang w:val="zh-CN" w:eastAsia="zh-CN" w:bidi="zh-CN"/>
    </w:rPr>
  </w:style>
  <w:style w:type="paragraph" w:styleId="5">
    <w:name w:val="Body Text First Indent 2"/>
    <w:basedOn w:val="6"/>
    <w:next w:val="1"/>
    <w:qFormat/>
    <w:uiPriority w:val="99"/>
    <w:pPr>
      <w:ind w:firstLine="420" w:firstLineChars="200"/>
    </w:pPr>
  </w:style>
  <w:style w:type="paragraph" w:styleId="6">
    <w:name w:val="Body Text Indent"/>
    <w:basedOn w:val="1"/>
    <w:qFormat/>
    <w:uiPriority w:val="99"/>
    <w:pPr>
      <w:spacing w:after="120"/>
      <w:ind w:left="420" w:leftChars="2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eastAsia="宋体" w:cs="Times New Roman"/>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批注框文本 字符"/>
    <w:link w:val="7"/>
    <w:qFormat/>
    <w:uiPriority w:val="0"/>
    <w:rPr>
      <w:kern w:val="2"/>
      <w:sz w:val="18"/>
      <w:szCs w:val="18"/>
    </w:rPr>
  </w:style>
  <w:style w:type="character" w:customStyle="1" w:styleId="17">
    <w:name w:val="页眉 字符"/>
    <w:link w:val="9"/>
    <w:qFormat/>
    <w:uiPriority w:val="0"/>
    <w:rPr>
      <w:kern w:val="2"/>
      <w:sz w:val="18"/>
      <w:szCs w:val="18"/>
    </w:rPr>
  </w:style>
  <w:style w:type="paragraph" w:customStyle="1" w:styleId="18">
    <w:name w:val="Char"/>
    <w:basedOn w:val="1"/>
    <w:qFormat/>
    <w:uiPriority w:val="0"/>
    <w:pPr>
      <w:tabs>
        <w:tab w:val="left" w:pos="360"/>
      </w:tabs>
    </w:pPr>
    <w:rPr>
      <w:sz w:val="24"/>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正文（正式）"/>
    <w:basedOn w:val="1"/>
    <w:qFormat/>
    <w:uiPriority w:val="0"/>
    <w:pPr>
      <w:widowControl/>
      <w:spacing w:after="160" w:line="240" w:lineRule="exact"/>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3151</Words>
  <Characters>3192</Characters>
  <Lines>27</Lines>
  <Paragraphs>7</Paragraphs>
  <TotalTime>0</TotalTime>
  <ScaleCrop>false</ScaleCrop>
  <LinksUpToDate>false</LinksUpToDate>
  <CharactersWithSpaces>3257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2016-05-13T09:50:00Z</dcterms:created>
  <dc:creator>李震</dc:creator>
  <cp:lastModifiedBy>水手公园</cp:lastModifiedBy>
  <cp:lastPrinted>2025-01-26T08:09:00Z</cp:lastPrinted>
  <dcterms:modified xsi:type="dcterms:W3CDTF">2025-02-28T02:38:48Z</dcterms:modified>
  <dc:title>中共济宁高新区工作委员会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0CC5902268D24E7AB8D878CB50EC696F_13</vt:lpwstr>
  </property>
  <property fmtid="{D5CDD505-2E9C-101B-9397-08002B2CF9AE}" pid="4" name="KSOTemplateDocerSaveRecord">
    <vt:lpwstr>eyJoZGlkIjoiMWQwNzU3M2EyMWJiZGM5NjA3OGEyZjgwNjJhMjRhZjkiLCJ1c2VySWQiOiI1MDUwOTQxMDEifQ==</vt:lpwstr>
  </property>
</Properties>
</file>