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Style w:val="5"/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shd w:val="clear" w:fill="FFFFFF"/>
        </w:rPr>
        <w:t>高新区住房和城乡建设局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shd w:val="clear" w:fill="FFFFFF"/>
        </w:rPr>
        <w:t>2019年政府信息公开年度工作报告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705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shd w:val="clear" w:fill="FFFFFF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705" w:lineRule="atLeast"/>
        <w:ind w:left="42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根据《中华人民共和国政府信息公开条例》和省市关于政府信息公开的有关要求规定，现向社会公布高新区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住房和城乡建设局2019年度政府信息公开年度工作报告。本报告由2019年政府信息公开工作总体情况、主动公开政府信息情况、收到和处理政府信息公开申请情况、政府信息公开行政复议、行政诉讼情况、存在的主要问题及改进情况、其他需要报告的事项等共六部分组成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705" w:lineRule="atLeast"/>
        <w:ind w:left="42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本报告所列数据统计期限自2019年1月1日起至2019年12月31日止。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705" w:lineRule="atLeast"/>
        <w:ind w:left="42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2019年度高新区住房和城乡建设局主动公开组织机构类信息3条；政策文件类信息1条；重点领域信息公开68条，其中重点建设项目19条，公共资源配置16条，建筑市场监管33条；政策解读与回应关切类信息3条；公示公告1条；主动公开基本目录1条；信息公开指南1条；信息公开年报2条；政务公开组织管理1条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42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42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shd w:val="clear" w:fill="FFFFFF"/>
        </w:rPr>
        <w:t>二、主动公开政府信息情况</w:t>
      </w:r>
    </w:p>
    <w:tbl>
      <w:tblPr>
        <w:tblW w:w="9015" w:type="dxa"/>
        <w:tblInd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0"/>
        <w:gridCol w:w="1875"/>
        <w:gridCol w:w="1275"/>
        <w:gridCol w:w="1875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本年新</w:t>
            </w:r>
            <w:r>
              <w:rPr>
                <w:rFonts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制作数量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本年新</w:t>
            </w: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公开数量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对外公开总数量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19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19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19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19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19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19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0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19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19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19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0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0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0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采购项目数量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42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三、收到和处理政府信息公开申请情况</w:t>
      </w:r>
    </w:p>
    <w:tbl>
      <w:tblPr>
        <w:tblW w:w="90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854"/>
        <w:gridCol w:w="2080"/>
        <w:gridCol w:w="809"/>
        <w:gridCol w:w="749"/>
        <w:gridCol w:w="749"/>
        <w:gridCol w:w="809"/>
        <w:gridCol w:w="973"/>
        <w:gridCol w:w="719"/>
        <w:gridCol w:w="71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552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自然人</w:t>
            </w:r>
          </w:p>
        </w:tc>
        <w:tc>
          <w:tcPr>
            <w:tcW w:w="400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科研机构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社会公益组织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法律服务机构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19"/>
                <w:szCs w:val="19"/>
                <w:bdr w:val="none" w:color="auto" w:sz="0" w:space="0"/>
              </w:rPr>
              <w:t>（六）其他处理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（七）总计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四、结转下年度继续办理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tbl>
      <w:tblPr>
        <w:tblW w:w="90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5" w:lineRule="atLeast"/>
        <w:ind w:left="42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2019年，住房和城乡建设局政府信息公开工作虽然取得了新的进展，但仍存在一些不足。一是各处室主动公开的意识有待进一步加强；二是政府信息公开的内容不够丰富，深度有待进一步拓展。2020年，我局将按照省市区政务信息公开的要求，一是加强组织领导，明确政府信息公开工作机构职责和任务，形成职责分明、各负其责、齐抓共管的工作局面。二是围绕中心工作、公开公众关注的热点难点问题。以政府中心工作为主轴，以公众关心的热点难点问题为导向，全面及时的公开政府信息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shd w:val="clear" w:fill="FFFFFF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96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无其他需要报告的事项。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F5ACE"/>
    <w:rsid w:val="177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2020-01-31T03:37:00Z</dcterms:created>
  <dc:creator>天上有朵云在飘</dc:creator>
  <cp:lastModifiedBy>天上有朵云在飘</cp:lastModifiedBy>
  <dcterms:modified xsi:type="dcterms:W3CDTF">2020-01-31T03:37:53Z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