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jc w:val="center"/>
        <w:outlineLvl w:val="0"/>
        <w:rPr>
          <w:rFonts w:hint="eastAsia" w:ascii="方正小标宋简体" w:eastAsia="方正小标宋简体"/>
          <w:b/>
          <w:color w:val="000000"/>
          <w:sz w:val="44"/>
          <w:szCs w:val="44"/>
        </w:rPr>
      </w:pPr>
      <w:r>
        <w:rPr>
          <w:rFonts w:hint="eastAsia" w:ascii="方正小标宋简体" w:eastAsia="方正小标宋简体"/>
          <w:b/>
          <w:color w:val="000000"/>
          <w:sz w:val="44"/>
          <w:szCs w:val="44"/>
          <w:lang w:val="en-US" w:eastAsia="zh-CN"/>
        </w:rPr>
        <w:t>济宁高新区发展软环境保障局</w:t>
      </w:r>
      <w:r>
        <w:rPr>
          <w:rFonts w:hint="eastAsia" w:ascii="方正小标宋简体" w:eastAsia="方正小标宋简体"/>
          <w:b/>
          <w:color w:val="000000"/>
          <w:sz w:val="44"/>
          <w:szCs w:val="44"/>
        </w:rPr>
        <w:t>202</w:t>
      </w:r>
      <w:r>
        <w:rPr>
          <w:rFonts w:hint="eastAsia" w:ascii="方正小标宋简体" w:eastAsia="方正小标宋简体"/>
          <w:b/>
          <w:color w:val="000000"/>
          <w:sz w:val="44"/>
          <w:szCs w:val="44"/>
          <w:lang w:val="en-US" w:eastAsia="zh-CN"/>
        </w:rPr>
        <w:t>3</w:t>
      </w:r>
      <w:r>
        <w:rPr>
          <w:rFonts w:hint="eastAsia" w:ascii="方正小标宋简体" w:eastAsia="方正小标宋简体"/>
          <w:b/>
          <w:color w:val="000000"/>
          <w:sz w:val="44"/>
          <w:szCs w:val="44"/>
        </w:rPr>
        <w:t>年政府信息公开工作年度报告</w:t>
      </w:r>
    </w:p>
    <w:p>
      <w:pPr>
        <w:spacing w:line="590" w:lineRule="exact"/>
        <w:ind w:right="-105" w:rightChars="-50"/>
        <w:jc w:val="center"/>
        <w:outlineLvl w:val="0"/>
        <w:rPr>
          <w:rFonts w:hint="eastAsia" w:ascii="方正小标宋简体" w:eastAsia="方正小标宋简体"/>
          <w:b/>
          <w:color w:val="000000"/>
          <w:sz w:val="44"/>
          <w:szCs w:val="44"/>
        </w:rPr>
      </w:pPr>
    </w:p>
    <w:p>
      <w:pPr>
        <w:spacing w:line="600" w:lineRule="exact"/>
        <w:ind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本报告由发展软环境保障局按照《中华人民共和国政府信息公开条例》（以下简称《条例》）和《中华人民共和国政府信息公开工作年度报告格式》（国办公开办函〔2021〕30号）要求编制。</w:t>
      </w:r>
    </w:p>
    <w:p>
      <w:pPr>
        <w:spacing w:line="600" w:lineRule="exact"/>
        <w:ind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本报告内容包括总体情况、主动公开政府信息情况、收到和处理政府信息公开申请情况、政府信息公开行政复议和行政诉讼情况、存在的主要问题及改进情况、其他需要报告的事项等六部分内容。除特别说明的外，本报告所列数据的统计期限为2023年1月1日至2023年12月31日。本报告电子版可在“济宁高新区管委会”门户网站（http://www.jnhn.gov.cn）查阅或下载。如对本报告有疑问，请与济宁高新区发展软环境保障局联系（地址：济宁高新区海川路9号产学研基地T3楼501室，联系电话：0537—3255625）。</w:t>
      </w:r>
    </w:p>
    <w:p>
      <w:pPr>
        <w:spacing w:line="60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一、总体情况</w:t>
      </w:r>
    </w:p>
    <w:p>
      <w:pPr>
        <w:spacing w:line="600" w:lineRule="exact"/>
        <w:ind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2023年发展软环境保障局认真落实省、市公开工作有关决策部署，进一步加强组织领导，完善制度措施，紧密结合工作实际，围绕局重点工作以及公众关切的热点领域，扎实做好本部门政府信息公开工作，做到及时更新相关信息，自觉接受广大人民群众的监督，积极发挥政府信息对人民群众生产、生活和社会活动的服务作用。</w:t>
      </w:r>
    </w:p>
    <w:p>
      <w:pPr>
        <w:spacing w:line="60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（一）主动公开情况</w:t>
      </w:r>
    </w:p>
    <w:p>
      <w:pPr>
        <w:spacing w:line="600" w:lineRule="exact"/>
        <w:ind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2023年我局紧紧围绕公众关心的重点热点问题，及时更新完善政府信息公开基本目录，公布相关信息，做到政府信息公开工作更加透明、便民。截至12月31日，我局2023年度主动公开政府信息251条。为及时解决群众问题，提升人民群众获得感幸福感，提高群众满意度，发展软环境保障局2023年回复办理网络问政平台信息331条，省级、市长信箱、闪电新闻、12345政务热线等群众咨询3368件，切实做到了事事有回音、件件有答复。</w:t>
      </w:r>
    </w:p>
    <w:p>
      <w:pPr>
        <w:spacing w:line="240" w:lineRule="auto"/>
        <w:ind w:firstLine="0" w:firstLineChars="0"/>
        <w:rPr>
          <w:rFonts w:hint="eastAsia" w:ascii="仿宋_GB2312" w:eastAsia="仿宋_GB2312"/>
          <w:b/>
          <w:bCs/>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3709035</wp:posOffset>
                </wp:positionH>
                <wp:positionV relativeFrom="paragraph">
                  <wp:posOffset>2521585</wp:posOffset>
                </wp:positionV>
                <wp:extent cx="295275" cy="0"/>
                <wp:effectExtent l="0" t="6350" r="0" b="6350"/>
                <wp:wrapNone/>
                <wp:docPr id="2" name="直接连接符 2"/>
                <wp:cNvGraphicFramePr/>
                <a:graphic xmlns:a="http://schemas.openxmlformats.org/drawingml/2006/main">
                  <a:graphicData uri="http://schemas.microsoft.com/office/word/2010/wordprocessingShape">
                    <wps:wsp>
                      <wps:cNvCnPr/>
                      <wps:spPr>
                        <a:xfrm>
                          <a:off x="4852035" y="7245985"/>
                          <a:ext cx="295275" cy="0"/>
                        </a:xfrm>
                        <a:prstGeom prst="line">
                          <a:avLst/>
                        </a:prstGeom>
                        <a:ln>
                          <a:solidFill>
                            <a:schemeClr val="tx1">
                              <a:lumMod val="50000"/>
                              <a:lumOff val="50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92.05pt;margin-top:198.55pt;height:0pt;width:23.25pt;z-index:251660288;mso-width-relative:page;mso-height-relative:page;" filled="f" stroked="t" coordsize="21600,21600" o:gfxdata="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Q1b1dYAAAALAQAADwAAAAAAAAABACAAAAAiAAAA&#10;ZHJzL2Rvd25yZXYueG1sUEsBAhQAFAAAAAgAh07iQGeYSrIJAgAA9gMAAA4AAAAAAAAAAQAgAAAA&#10;JQEAAGRycy9lMm9Eb2MueG1sUEsFBgAAAAAGAAYAWQEAAKAFAAAAAA==&#10;">
                <v:fill on="f" focussize="0,0"/>
                <v:stroke weight="1pt" color="#808080 [1629]" miterlimit="8" joinstyle="miter"/>
                <v:imagedata o:title=""/>
                <o:lock v:ext="edit" aspectratio="f"/>
              </v:line>
            </w:pict>
          </mc:Fallback>
        </mc:AlternateContent>
      </w:r>
      <w:r>
        <w:rPr>
          <w:rFonts w:hint="eastAsia" w:ascii="方正仿宋简体" w:eastAsia="方正仿宋简体"/>
          <w:b/>
          <w:color w:val="000000"/>
          <w:sz w:val="32"/>
          <w:szCs w:val="32"/>
          <w:lang w:val="en-US" w:eastAsia="zh-CN"/>
        </w:rPr>
        <w:drawing>
          <wp:anchor distT="0" distB="0" distL="114300" distR="114300" simplePos="0" relativeHeight="251659264" behindDoc="0" locked="0" layoutInCell="1" allowOverlap="1">
            <wp:simplePos x="0" y="0"/>
            <wp:positionH relativeFrom="column">
              <wp:posOffset>144145</wp:posOffset>
            </wp:positionH>
            <wp:positionV relativeFrom="paragraph">
              <wp:posOffset>318770</wp:posOffset>
            </wp:positionV>
            <wp:extent cx="5236845" cy="3178175"/>
            <wp:effectExtent l="4445" t="4445" r="16510" b="1778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eastAsia" w:ascii="方正仿宋简体" w:eastAsia="方正仿宋简体"/>
          <w:b/>
          <w:color w:val="000000"/>
          <w:sz w:val="32"/>
          <w:szCs w:val="32"/>
          <w:lang w:val="en-US" w:eastAsia="zh-CN"/>
        </w:rPr>
        <w:t xml:space="preserve">   </w:t>
      </w:r>
      <w:r>
        <w:rPr>
          <w:rFonts w:hint="eastAsia" w:ascii="仿宋_GB2312" w:eastAsia="仿宋_GB2312"/>
          <w:b/>
          <w:bCs/>
          <w:sz w:val="32"/>
          <w:szCs w:val="32"/>
        </w:rPr>
        <w:t>（二）依申请公开情况</w:t>
      </w:r>
    </w:p>
    <w:p>
      <w:pPr>
        <w:widowControl/>
        <w:ind w:firstLine="643" w:firstLineChars="200"/>
        <w:jc w:val="left"/>
        <w:rPr>
          <w:rFonts w:hint="eastAsia" w:ascii="方正仿宋简体" w:eastAsia="方正仿宋简体"/>
          <w:b/>
          <w:color w:val="000000"/>
          <w:sz w:val="32"/>
          <w:szCs w:val="32"/>
        </w:rPr>
      </w:pPr>
      <w:r>
        <w:rPr>
          <w:rFonts w:hint="default" w:ascii="方正仿宋简体" w:eastAsia="方正仿宋简体"/>
          <w:b/>
          <w:color w:val="000000"/>
          <w:sz w:val="32"/>
          <w:szCs w:val="32"/>
          <w:lang w:val="en-US" w:eastAsia="zh-CN"/>
        </w:rPr>
        <w:t>按照新修订《中华人民共和国政府信息公开条例》要求，202</w:t>
      </w:r>
      <w:r>
        <w:rPr>
          <w:rFonts w:hint="eastAsia" w:ascii="方正仿宋简体" w:eastAsia="方正仿宋简体"/>
          <w:b/>
          <w:color w:val="000000"/>
          <w:sz w:val="32"/>
          <w:szCs w:val="32"/>
          <w:lang w:val="en-US" w:eastAsia="zh-CN"/>
        </w:rPr>
        <w:t>3</w:t>
      </w:r>
      <w:r>
        <w:rPr>
          <w:rFonts w:hint="default" w:ascii="方正仿宋简体" w:eastAsia="方正仿宋简体"/>
          <w:b/>
          <w:color w:val="000000"/>
          <w:sz w:val="32"/>
          <w:szCs w:val="32"/>
          <w:lang w:val="en-US" w:eastAsia="zh-CN"/>
        </w:rPr>
        <w:t>年我局共办理依申请公开0件。</w:t>
      </w:r>
    </w:p>
    <w:p>
      <w:pPr>
        <w:spacing w:line="60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（三）政府信息管理情况</w:t>
      </w:r>
    </w:p>
    <w:p>
      <w:pPr>
        <w:spacing w:line="600" w:lineRule="exact"/>
        <w:ind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全面推进政务公开工作，对照《条例》的主动公开范围进行梳理，在职责范围内应当主动公开的政府信息，进行分类整理并及时公开。严格执行信息公开制度并做好信息公开及报送工作，保证政府信息与政务公开准确、及时、规范。</w:t>
      </w:r>
      <w:r>
        <w:rPr>
          <w:rFonts w:hint="default" w:ascii="方正仿宋简体" w:eastAsia="方正仿宋简体"/>
          <w:b/>
          <w:color w:val="000000"/>
          <w:sz w:val="32"/>
          <w:szCs w:val="32"/>
          <w:lang w:val="en-US" w:eastAsia="zh-CN"/>
        </w:rPr>
        <w:t>持续优化信息公开审查流程，进一步强化源头管理，加强信息公开栏目负责制和信息公开保密审查</w:t>
      </w:r>
      <w:r>
        <w:rPr>
          <w:rFonts w:hint="eastAsia" w:ascii="方正仿宋简体" w:eastAsia="方正仿宋简体"/>
          <w:b/>
          <w:color w:val="000000"/>
          <w:sz w:val="32"/>
          <w:szCs w:val="32"/>
          <w:lang w:val="en-US" w:eastAsia="zh-CN"/>
        </w:rPr>
        <w:t>，努力提升政务公开专业化水平。</w:t>
      </w:r>
    </w:p>
    <w:p>
      <w:pPr>
        <w:spacing w:line="600" w:lineRule="exact"/>
        <w:ind w:firstLine="643" w:firstLineChars="200"/>
        <w:rPr>
          <w:rFonts w:hint="eastAsia" w:ascii="仿宋_GB2312" w:eastAsia="仿宋_GB2312"/>
          <w:b/>
          <w:bCs/>
          <w:sz w:val="32"/>
          <w:szCs w:val="32"/>
        </w:rPr>
      </w:pPr>
      <w:r>
        <w:rPr>
          <w:rFonts w:hint="eastAsia" w:ascii="仿宋_GB2312" w:eastAsia="仿宋_GB2312"/>
          <w:b/>
          <w:bCs/>
          <w:sz w:val="32"/>
          <w:szCs w:val="32"/>
        </w:rPr>
        <w:t>（四）政府信息公开平台建设情况</w:t>
      </w:r>
    </w:p>
    <w:p>
      <w:pPr>
        <w:spacing w:line="600" w:lineRule="exact"/>
        <w:ind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我局政务公开工作严格贯彻落实《中华人民共和国政府信息公开条例》，严格落实政务公开的各项内容，坚持以“公开为常态，不公开为例外”准确、公开、透明发布政府信息，及时回应关切、解疑释惑，适应新时代的新变化和新要求，依法依规全程公开政府信息，定期自查，避免出现信息不准，表诉不规范等问题，不断提高公开质量和实效。</w:t>
      </w:r>
    </w:p>
    <w:p>
      <w:pPr>
        <w:spacing w:line="60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（五）监督保障情况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643" w:firstLineChars="200"/>
        <w:rPr>
          <w:rFonts w:hint="eastAsia" w:ascii="方正仿宋简体" w:hAnsi="Calibri" w:eastAsia="方正仿宋简体" w:cs="Times New Roman"/>
          <w:b/>
          <w:color w:val="000000"/>
          <w:kern w:val="2"/>
          <w:sz w:val="32"/>
          <w:szCs w:val="32"/>
          <w:lang w:val="en-US" w:eastAsia="zh-CN" w:bidi="ar-SA"/>
        </w:rPr>
      </w:pPr>
      <w:r>
        <w:rPr>
          <w:rFonts w:hint="eastAsia" w:ascii="方正仿宋简体" w:hAnsi="Calibri" w:eastAsia="方正仿宋简体" w:cs="Times New Roman"/>
          <w:b/>
          <w:color w:val="000000"/>
          <w:kern w:val="2"/>
          <w:sz w:val="32"/>
          <w:szCs w:val="32"/>
          <w:lang w:val="en-US" w:eastAsia="zh-CN" w:bidi="ar-SA"/>
        </w:rPr>
        <w:t>我局深化开展政务公开落实情况“回头看”和自查整改，认真总结年度政务公开工作要点落实情况并查摆存在问题和不足加以整改，同时对政务公开第三方评估指出的有关问题进行排查并整改，确保整改到位。根据人员变动情况及时调整局政务公开领导小组成员，切实加强政府信息公开工作组织领导。将政务公开各项任务推进情况纳入局年度内部绩效考评，明确分工，细化责任，确保落实到位。</w:t>
      </w:r>
    </w:p>
    <w:p>
      <w:pPr>
        <w:numPr>
          <w:ilvl w:val="0"/>
          <w:numId w:val="0"/>
        </w:numPr>
        <w:spacing w:line="600" w:lineRule="exact"/>
        <w:ind w:firstLine="321" w:firstLineChars="100"/>
        <w:rPr>
          <w:rFonts w:hint="eastAsia" w:ascii="仿宋_GB2312" w:hAnsi="Calibri" w:eastAsia="仿宋_GB2312" w:cs="Times New Roman"/>
          <w:b/>
          <w:bCs/>
          <w:kern w:val="2"/>
          <w:sz w:val="32"/>
          <w:szCs w:val="32"/>
          <w:lang w:val="en-US" w:eastAsia="zh-CN" w:bidi="ar-SA"/>
        </w:rPr>
      </w:pPr>
    </w:p>
    <w:p>
      <w:pPr>
        <w:numPr>
          <w:ilvl w:val="0"/>
          <w:numId w:val="0"/>
        </w:numPr>
        <w:spacing w:line="600" w:lineRule="exact"/>
        <w:ind w:firstLine="321" w:firstLineChars="100"/>
        <w:rPr>
          <w:rFonts w:hint="eastAsia" w:ascii="仿宋_GB2312" w:eastAsia="仿宋_GB2312"/>
          <w:b/>
          <w:bCs/>
          <w:sz w:val="32"/>
          <w:szCs w:val="32"/>
        </w:rPr>
      </w:pPr>
      <w:r>
        <w:rPr>
          <w:rFonts w:hint="eastAsia" w:ascii="仿宋_GB2312" w:hAnsi="Calibri" w:eastAsia="仿宋_GB2312" w:cs="Times New Roman"/>
          <w:b/>
          <w:bCs/>
          <w:kern w:val="2"/>
          <w:sz w:val="32"/>
          <w:szCs w:val="32"/>
          <w:lang w:val="en-US" w:eastAsia="zh-CN" w:bidi="ar-SA"/>
        </w:rPr>
        <w:t>二、</w:t>
      </w:r>
      <w:r>
        <w:rPr>
          <w:rFonts w:hint="eastAsia" w:ascii="仿宋_GB2312" w:eastAsia="仿宋_GB2312"/>
          <w:b/>
          <w:bCs/>
          <w:sz w:val="32"/>
          <w:szCs w:val="32"/>
        </w:rPr>
        <w:t>主动公开政府信息情况</w:t>
      </w:r>
    </w:p>
    <w:tbl>
      <w:tblPr>
        <w:tblStyle w:val="4"/>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default"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2</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80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602"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bl>
    <w:p>
      <w:pPr>
        <w:numPr>
          <w:ilvl w:val="0"/>
          <w:numId w:val="0"/>
        </w:numPr>
        <w:spacing w:line="600" w:lineRule="exact"/>
        <w:rPr>
          <w:rFonts w:hint="eastAsia" w:ascii="仿宋_GB2312" w:eastAsia="仿宋_GB2312"/>
          <w:b/>
          <w:bCs/>
          <w:sz w:val="32"/>
          <w:szCs w:val="32"/>
        </w:rPr>
      </w:pPr>
    </w:p>
    <w:p>
      <w:pPr>
        <w:spacing w:line="600" w:lineRule="exact"/>
        <w:ind w:firstLine="640" w:firstLineChars="200"/>
        <w:rPr>
          <w:rFonts w:hint="eastAsia" w:ascii="仿宋_GB2312" w:eastAsia="仿宋_GB2312"/>
          <w:sz w:val="32"/>
          <w:szCs w:val="32"/>
        </w:rPr>
      </w:pPr>
    </w:p>
    <w:p>
      <w:pPr>
        <w:rPr>
          <w:rFonts w:hint="eastAsia" w:ascii="仿宋_GB2312" w:eastAsia="仿宋_GB2312"/>
          <w:sz w:val="32"/>
          <w:szCs w:val="32"/>
        </w:rPr>
      </w:pPr>
    </w:p>
    <w:p>
      <w:pPr>
        <w:spacing w:line="600" w:lineRule="exact"/>
        <w:ind w:firstLine="643" w:firstLineChars="200"/>
        <w:rPr>
          <w:rFonts w:hint="eastAsia" w:ascii="仿宋_GB2312" w:eastAsia="仿宋_GB2312"/>
          <w:b/>
          <w:bCs/>
          <w:sz w:val="32"/>
          <w:szCs w:val="32"/>
        </w:rPr>
      </w:pPr>
    </w:p>
    <w:p>
      <w:pPr>
        <w:spacing w:line="600" w:lineRule="exact"/>
        <w:ind w:firstLine="643" w:firstLineChars="200"/>
        <w:rPr>
          <w:rFonts w:hint="eastAsia" w:ascii="仿宋_GB2312" w:eastAsia="仿宋_GB2312"/>
          <w:b/>
          <w:bCs/>
          <w:sz w:val="32"/>
          <w:szCs w:val="32"/>
        </w:rPr>
      </w:pPr>
    </w:p>
    <w:p>
      <w:pPr>
        <w:spacing w:line="600" w:lineRule="exact"/>
        <w:ind w:firstLine="643" w:firstLineChars="200"/>
        <w:rPr>
          <w:rFonts w:hint="eastAsia" w:ascii="仿宋_GB2312" w:eastAsia="仿宋_GB2312"/>
          <w:b/>
          <w:bCs/>
          <w:sz w:val="32"/>
          <w:szCs w:val="32"/>
        </w:rPr>
      </w:pPr>
    </w:p>
    <w:p>
      <w:pPr>
        <w:spacing w:line="600" w:lineRule="exact"/>
        <w:ind w:firstLine="643" w:firstLineChars="200"/>
        <w:rPr>
          <w:rFonts w:hint="eastAsia" w:ascii="仿宋_GB2312" w:eastAsia="仿宋_GB2312"/>
          <w:b/>
          <w:bCs/>
          <w:sz w:val="32"/>
          <w:szCs w:val="32"/>
        </w:rPr>
      </w:pPr>
    </w:p>
    <w:p>
      <w:pPr>
        <w:spacing w:line="600" w:lineRule="exact"/>
        <w:ind w:firstLine="643" w:firstLineChars="200"/>
        <w:rPr>
          <w:rFonts w:hint="eastAsia" w:ascii="仿宋_GB2312" w:eastAsia="仿宋_GB2312"/>
          <w:sz w:val="32"/>
          <w:szCs w:val="32"/>
        </w:rPr>
      </w:pPr>
      <w:r>
        <w:rPr>
          <w:rFonts w:hint="eastAsia" w:ascii="仿宋_GB2312" w:eastAsia="仿宋_GB2312"/>
          <w:b/>
          <w:bCs/>
          <w:sz w:val="32"/>
          <w:szCs w:val="32"/>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599"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108" w:type="dxa"/>
              <w:right w:w="108"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default" w:ascii="方正仿宋简体" w:eastAsia="方正仿宋简体" w:cs="Calibri"/>
                <w:b/>
                <w:sz w:val="21"/>
                <w:szCs w:val="21"/>
                <w:lang w:val="en-US" w:eastAsia="zh-CN" w:bidi="ar"/>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center"/>
          </w:tcPr>
          <w:p>
            <w:pPr>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bl>
    <w:p>
      <w:pPr>
        <w:numPr>
          <w:ilvl w:val="0"/>
          <w:numId w:val="0"/>
        </w:numPr>
        <w:spacing w:line="240" w:lineRule="auto"/>
        <w:ind w:firstLine="643" w:firstLineChars="200"/>
        <w:rPr>
          <w:rFonts w:hint="eastAsia" w:ascii="仿宋_GB2312" w:eastAsia="仿宋_GB2312"/>
          <w:b/>
          <w:bCs/>
          <w:sz w:val="32"/>
          <w:szCs w:val="32"/>
        </w:rPr>
      </w:pPr>
      <w:r>
        <w:rPr>
          <w:rFonts w:hint="eastAsia" w:ascii="仿宋_GB2312" w:hAnsi="Calibri" w:eastAsia="仿宋_GB2312" w:cs="Times New Roman"/>
          <w:b/>
          <w:bCs/>
          <w:kern w:val="2"/>
          <w:sz w:val="32"/>
          <w:szCs w:val="32"/>
          <w:lang w:val="en-US" w:eastAsia="zh-CN" w:bidi="ar-SA"/>
        </w:rPr>
        <w:t>四、</w:t>
      </w:r>
      <w:r>
        <w:rPr>
          <w:rFonts w:hint="eastAsia" w:ascii="仿宋_GB2312" w:eastAsia="仿宋_GB2312"/>
          <w:b/>
          <w:bCs/>
          <w:sz w:val="32"/>
          <w:szCs w:val="32"/>
        </w:rPr>
        <w:t>政府信息公开行政复议、行政诉讼情况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bottom"/>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r>
    </w:tbl>
    <w:p>
      <w:pPr>
        <w:numPr>
          <w:ilvl w:val="0"/>
          <w:numId w:val="0"/>
        </w:numPr>
        <w:spacing w:line="600" w:lineRule="exact"/>
        <w:rPr>
          <w:rFonts w:hint="eastAsia" w:ascii="仿宋_GB2312" w:eastAsia="仿宋_GB2312"/>
          <w:b/>
          <w:bCs/>
          <w:sz w:val="32"/>
          <w:szCs w:val="32"/>
        </w:rPr>
      </w:pPr>
    </w:p>
    <w:p>
      <w:pPr>
        <w:spacing w:line="60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五、存在的主要问题及改进情况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方正仿宋简体" w:hAnsi="Calibri" w:eastAsia="方正仿宋简体" w:cs="Times New Roman"/>
          <w:b/>
          <w:color w:val="000000"/>
          <w:kern w:val="2"/>
          <w:sz w:val="32"/>
          <w:szCs w:val="32"/>
          <w:lang w:val="en-US" w:eastAsia="zh-CN" w:bidi="ar-SA"/>
        </w:rPr>
      </w:pPr>
      <w:r>
        <w:rPr>
          <w:rFonts w:hint="eastAsia" w:ascii="方正仿宋简体" w:hAnsi="Calibri" w:eastAsia="方正仿宋简体" w:cs="Times New Roman"/>
          <w:b/>
          <w:color w:val="000000"/>
          <w:kern w:val="2"/>
          <w:sz w:val="32"/>
          <w:szCs w:val="32"/>
          <w:lang w:val="en-US" w:eastAsia="zh-CN" w:bidi="ar-SA"/>
        </w:rPr>
        <w:t>我局在推进政务公开工作方面做了一些工作、取得了一定成效，但也存在一些不足。一是政府信息公开网站信息更新不及时，出现公开信息不完整、应公开却未公开现象</w:t>
      </w:r>
      <w:r>
        <w:rPr>
          <w:rFonts w:hint="eastAsia" w:ascii="方正仿宋简体" w:eastAsia="方正仿宋简体" w:cs="Times New Roman"/>
          <w:b/>
          <w:color w:val="000000"/>
          <w:kern w:val="2"/>
          <w:sz w:val="32"/>
          <w:szCs w:val="32"/>
          <w:lang w:val="en-US" w:eastAsia="zh-CN" w:bidi="ar-SA"/>
        </w:rPr>
        <w:t>；</w:t>
      </w:r>
      <w:r>
        <w:rPr>
          <w:rFonts w:hint="eastAsia" w:ascii="方正仿宋简体" w:hAnsi="Calibri" w:eastAsia="方正仿宋简体" w:cs="Times New Roman"/>
          <w:b/>
          <w:color w:val="000000"/>
          <w:kern w:val="2"/>
          <w:sz w:val="32"/>
          <w:szCs w:val="32"/>
          <w:lang w:val="en-US" w:eastAsia="zh-CN" w:bidi="ar-SA"/>
        </w:rPr>
        <w:t>二是只注重常规性工作的公开，对政务公开工作认识不到位，主动性不强；三是在推进政务公开规范化、科学化、经常化方面还有待进一步探索和完善。针对以上存在的问题，我局将会在以下措施中加以改进：</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leftChars="0" w:right="0" w:rightChars="0" w:firstLine="645" w:firstLineChars="0"/>
        <w:jc w:val="both"/>
        <w:rPr>
          <w:rFonts w:hint="eastAsia" w:ascii="方正仿宋简体" w:hAnsi="Calibri" w:eastAsia="方正仿宋简体" w:cs="Times New Roman"/>
          <w:b/>
          <w:color w:val="000000"/>
          <w:kern w:val="2"/>
          <w:sz w:val="32"/>
          <w:szCs w:val="32"/>
          <w:lang w:val="en-US" w:eastAsia="zh-CN" w:bidi="ar-SA"/>
        </w:rPr>
      </w:pPr>
      <w:r>
        <w:rPr>
          <w:rFonts w:hint="eastAsia" w:ascii="方正仿宋简体" w:hAnsi="Calibri" w:eastAsia="方正仿宋简体" w:cs="Times New Roman"/>
          <w:b/>
          <w:color w:val="000000"/>
          <w:kern w:val="2"/>
          <w:sz w:val="32"/>
          <w:szCs w:val="32"/>
          <w:lang w:val="en-US" w:eastAsia="zh-CN" w:bidi="ar-SA"/>
        </w:rPr>
        <w:t>（一）将对照政务公开规范化建设的要求，进一步规范和完善，进一步拓展公开范围、加强载体建设、扩大公开内容，做到真公开、全公开。</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rightChars="0" w:firstLine="643" w:firstLineChars="200"/>
        <w:jc w:val="both"/>
        <w:rPr>
          <w:rFonts w:hint="eastAsia" w:ascii="方正仿宋简体" w:hAnsi="Calibri" w:eastAsia="方正仿宋简体" w:cs="Times New Roman"/>
          <w:b/>
          <w:color w:val="000000"/>
          <w:kern w:val="2"/>
          <w:sz w:val="32"/>
          <w:szCs w:val="32"/>
          <w:lang w:val="en-US" w:eastAsia="zh-CN" w:bidi="ar-SA"/>
        </w:rPr>
      </w:pPr>
      <w:r>
        <w:rPr>
          <w:rFonts w:hint="eastAsia" w:ascii="方正仿宋简体" w:hAnsi="Calibri" w:eastAsia="方正仿宋简体" w:cs="Times New Roman"/>
          <w:b/>
          <w:color w:val="000000"/>
          <w:kern w:val="2"/>
          <w:sz w:val="32"/>
          <w:szCs w:val="32"/>
          <w:lang w:val="en-US" w:eastAsia="zh-CN" w:bidi="ar-SA"/>
        </w:rPr>
        <w:t>（二）加强政府信息公开业务学习，确保公开信息及时、准确、规范，不断提升政府信息公开整体水平。</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rightChars="0" w:firstLine="643" w:firstLineChars="200"/>
        <w:jc w:val="both"/>
        <w:rPr>
          <w:rFonts w:hint="default" w:ascii="方正仿宋简体" w:hAnsi="Calibri" w:eastAsia="方正仿宋简体" w:cs="Times New Roman"/>
          <w:b/>
          <w:color w:val="000000"/>
          <w:kern w:val="2"/>
          <w:sz w:val="32"/>
          <w:szCs w:val="32"/>
          <w:lang w:val="en-US" w:eastAsia="zh-CN" w:bidi="ar-SA"/>
        </w:rPr>
      </w:pPr>
      <w:r>
        <w:rPr>
          <w:rFonts w:hint="eastAsia" w:ascii="方正仿宋简体" w:hAnsi="Calibri" w:eastAsia="方正仿宋简体" w:cs="Times New Roman"/>
          <w:b/>
          <w:color w:val="000000"/>
          <w:kern w:val="2"/>
          <w:sz w:val="32"/>
          <w:szCs w:val="32"/>
          <w:lang w:val="en-US" w:eastAsia="zh-CN" w:bidi="ar-SA"/>
        </w:rPr>
        <w:t>（三）加强配套制度建设，提升工作人员业务水平。</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645" w:leftChars="0" w:right="0" w:rightChars="0"/>
        <w:jc w:val="both"/>
        <w:rPr>
          <w:rFonts w:hint="eastAsia" w:ascii="仿宋" w:hAnsi="仿宋" w:eastAsia="仿宋" w:cs="仿宋"/>
          <w:i w:val="0"/>
          <w:iCs w:val="0"/>
          <w:caps w:val="0"/>
          <w:color w:val="000000"/>
          <w:spacing w:val="0"/>
          <w:sz w:val="27"/>
          <w:szCs w:val="27"/>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方正仿宋简体" w:hAnsi="Times New Roman" w:eastAsia="方正仿宋简体" w:cs="Times New Roman"/>
          <w:b/>
          <w:color w:val="000000"/>
          <w:sz w:val="32"/>
          <w:szCs w:val="32"/>
          <w:lang w:val="en-US" w:eastAsia="zh-CN" w:bidi="ar-SA"/>
        </w:rPr>
      </w:pPr>
    </w:p>
    <w:p>
      <w:pPr>
        <w:spacing w:line="600" w:lineRule="exact"/>
        <w:ind w:firstLine="643" w:firstLineChars="200"/>
        <w:rPr>
          <w:rFonts w:hint="eastAsia" w:ascii="仿宋_GB2312" w:eastAsia="仿宋_GB2312"/>
          <w:b/>
          <w:bCs/>
          <w:sz w:val="32"/>
          <w:szCs w:val="32"/>
        </w:rPr>
      </w:pPr>
      <w:r>
        <w:rPr>
          <w:rFonts w:hint="eastAsia" w:ascii="仿宋_GB2312" w:eastAsia="仿宋_GB2312"/>
          <w:b/>
          <w:bCs/>
          <w:sz w:val="32"/>
          <w:szCs w:val="32"/>
        </w:rPr>
        <w:t>六、其他需要报告的事项</w:t>
      </w:r>
    </w:p>
    <w:p>
      <w:pPr>
        <w:spacing w:line="600" w:lineRule="exact"/>
        <w:ind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（一）2023年度发展软环境保障局无收取信息处理费的情况。</w:t>
      </w:r>
    </w:p>
    <w:p>
      <w:pPr>
        <w:spacing w:line="600" w:lineRule="exact"/>
        <w:ind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（二）本行政机关落实上级年度政务公开工作要点情况</w:t>
      </w:r>
    </w:p>
    <w:p>
      <w:pPr>
        <w:spacing w:line="600" w:lineRule="exact"/>
        <w:ind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我局严格按照《中华人民共和国政府信息公开条例》文件要求，根据重点任务和群众需求，优化政府信息公开专栏，规范发布法定主动公开内容。深化重点民生领域信息公开，做好义务教育、学前教育、职业教育、民办教育、医疗健康、养老服务、社会救助</w:t>
      </w:r>
      <w:r>
        <w:rPr>
          <w:rFonts w:hint="default" w:ascii="方正仿宋简体" w:eastAsia="方正仿宋简体"/>
          <w:b/>
          <w:color w:val="000000"/>
          <w:sz w:val="32"/>
          <w:szCs w:val="32"/>
          <w:lang w:val="en-US" w:eastAsia="zh-CN"/>
        </w:rPr>
        <w:t>等领域的信息公开工作。</w:t>
      </w:r>
      <w:r>
        <w:rPr>
          <w:rFonts w:hint="eastAsia" w:ascii="方正仿宋简体" w:eastAsia="方正仿宋简体"/>
          <w:b/>
          <w:color w:val="000000"/>
          <w:sz w:val="32"/>
          <w:szCs w:val="32"/>
          <w:lang w:val="en-US" w:eastAsia="zh-CN"/>
        </w:rPr>
        <w:t>紧紧围绕我局重点工作对相关政策进行深入解读，及时准确传递权威信息和政策意图，为推动政策落实营造良好环境。</w:t>
      </w:r>
    </w:p>
    <w:p>
      <w:pPr>
        <w:spacing w:line="600" w:lineRule="exact"/>
        <w:ind w:firstLine="643" w:firstLineChars="200"/>
        <w:rPr>
          <w:rFonts w:hint="default"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（三）</w:t>
      </w:r>
      <w:r>
        <w:rPr>
          <w:rFonts w:hint="default" w:ascii="方正仿宋简体" w:eastAsia="方正仿宋简体"/>
          <w:b/>
          <w:color w:val="000000"/>
          <w:sz w:val="32"/>
          <w:szCs w:val="32"/>
          <w:lang w:val="en-US" w:eastAsia="zh-CN"/>
        </w:rPr>
        <w:t>人大代表建议和政协提案办理结果公开情况：</w:t>
      </w:r>
    </w:p>
    <w:p>
      <w:pPr>
        <w:spacing w:line="600" w:lineRule="exact"/>
        <w:ind w:firstLine="643" w:firstLineChars="200"/>
        <w:rPr>
          <w:rFonts w:hint="default" w:ascii="方正仿宋简体" w:eastAsia="方正仿宋简体"/>
          <w:b/>
          <w:color w:val="000000"/>
          <w:sz w:val="32"/>
          <w:szCs w:val="32"/>
          <w:lang w:val="en-US" w:eastAsia="zh-CN"/>
        </w:rPr>
      </w:pPr>
      <w:r>
        <w:rPr>
          <w:rFonts w:hint="default" w:ascii="方正仿宋简体" w:eastAsia="方正仿宋简体"/>
          <w:b/>
          <w:color w:val="000000"/>
          <w:sz w:val="32"/>
          <w:szCs w:val="32"/>
          <w:lang w:val="en-US" w:eastAsia="zh-CN"/>
        </w:rPr>
        <w:t>2023年我部门未收到人大代表建议和政协提案。</w:t>
      </w:r>
    </w:p>
    <w:p>
      <w:pPr>
        <w:spacing w:line="600" w:lineRule="exact"/>
        <w:ind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（四）2023年度发展软环境保障局无专门要求通过政府信息公开工作年度报告予以报告的事项。</w:t>
      </w:r>
    </w:p>
    <w:p>
      <w:pPr>
        <w:spacing w:line="600" w:lineRule="exact"/>
        <w:ind w:firstLine="643" w:firstLineChars="200"/>
        <w:rPr>
          <w:rFonts w:hint="eastAsia" w:ascii="方正仿宋简体" w:eastAsia="方正仿宋简体"/>
          <w:b/>
          <w:color w:val="000000"/>
          <w:sz w:val="32"/>
          <w:szCs w:val="32"/>
          <w:lang w:val="en-US" w:eastAsia="zh-CN"/>
        </w:rPr>
      </w:pPr>
      <w:bookmarkStart w:id="0" w:name="_GoBack"/>
      <w:bookmarkEnd w:id="0"/>
    </w:p>
    <w:p>
      <w:pPr>
        <w:spacing w:line="600" w:lineRule="exact"/>
        <w:jc w:val="both"/>
        <w:rPr>
          <w:rFonts w:hint="default" w:ascii="方正仿宋简体" w:eastAsia="方正仿宋简体"/>
          <w:b/>
          <w:color w:val="00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3NmRiYzY3N2YwMjBiMTQ0M2NlMWQ0YjEwYTk5ODkifQ=="/>
  </w:docVars>
  <w:rsids>
    <w:rsidRoot w:val="4136502E"/>
    <w:rsid w:val="003E4F5A"/>
    <w:rsid w:val="023C2CD2"/>
    <w:rsid w:val="07131B19"/>
    <w:rsid w:val="07ED44BE"/>
    <w:rsid w:val="16223ECC"/>
    <w:rsid w:val="215B2BFA"/>
    <w:rsid w:val="26AE04C3"/>
    <w:rsid w:val="2D6C3F53"/>
    <w:rsid w:val="2D6C6CF8"/>
    <w:rsid w:val="3A464C42"/>
    <w:rsid w:val="4136502E"/>
    <w:rsid w:val="43B64B39"/>
    <w:rsid w:val="4AA66F3A"/>
    <w:rsid w:val="4C555CB7"/>
    <w:rsid w:val="53990623"/>
    <w:rsid w:val="54466D6E"/>
    <w:rsid w:val="54B27BEE"/>
    <w:rsid w:val="5D913A45"/>
    <w:rsid w:val="5FA36F4A"/>
    <w:rsid w:val="60B37304"/>
    <w:rsid w:val="64AA4C3F"/>
    <w:rsid w:val="64E37662"/>
    <w:rsid w:val="652F1C97"/>
    <w:rsid w:val="691A37DC"/>
    <w:rsid w:val="6AD02426"/>
    <w:rsid w:val="6BCE1723"/>
    <w:rsid w:val="6FBB4528"/>
    <w:rsid w:val="72CA32FE"/>
    <w:rsid w:val="75F715E8"/>
    <w:rsid w:val="7A7C4677"/>
    <w:rsid w:val="7F2E0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方正小标宋简体"/>
      <w:sz w:val="36"/>
      <w:lang w:val="en-US" w:eastAsia="zh-CN"/>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335637201407"/>
          <c:y val="0.174225774225774"/>
          <c:w val="0.441251364132412"/>
          <c:h val="0.727072927072927"/>
        </c:manualLayout>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17632942029807"/>
                  <c:y val="-0.0149850149850149"/>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1"/>
                        </a:solidFill>
                        <a:latin typeface="+mn-lt"/>
                        <a:ea typeface="+mn-ea"/>
                        <a:cs typeface="+mn-cs"/>
                      </a:defRPr>
                    </a:pPr>
                    <a:r>
                      <a:t>主动公开政府信息251条</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manualLayout>
                      <c:w val="0.331316187594554"/>
                      <c:h val="0.0686932491117252"/>
                    </c:manualLayout>
                  </c15:layout>
                </c:ext>
              </c:extLst>
            </c:dLbl>
            <c:dLbl>
              <c:idx val="1"/>
              <c:layout>
                <c:manualLayout>
                  <c:x val="0.105096083443321"/>
                  <c:y val="0.0517697312829159"/>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2"/>
                        </a:solidFill>
                        <a:latin typeface="+mn-lt"/>
                        <a:ea typeface="+mn-ea"/>
                        <a:cs typeface="+mn-cs"/>
                      </a:defRPr>
                    </a:pPr>
                    <a:r>
                      <a:t>网络问政平台信息回复331条</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manualLayout>
                      <c:w val="0.329089365829999"/>
                      <c:h val="0.121078921078921"/>
                    </c:manualLayout>
                  </c15:layout>
                </c:ext>
              </c:extLst>
            </c:dLbl>
            <c:dLbl>
              <c:idx val="2"/>
              <c:layout>
                <c:manualLayout>
                  <c:x val="0.541546986405513"/>
                  <c:y val="-0.247834118588437"/>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3"/>
                        </a:solidFill>
                        <a:latin typeface="+mn-lt"/>
                        <a:ea typeface="+mn-ea"/>
                        <a:cs typeface="+mn-cs"/>
                      </a:defRPr>
                    </a:pPr>
                    <a:r>
                      <a:t>群众咨询回复3368件</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manualLayout>
                      <c:w val="0.259852067418455"/>
                      <c:h val="0.117082917082917"/>
                    </c:manualLayout>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主动公开政府信息</c:v>
                </c:pt>
                <c:pt idx="1">
                  <c:v>网络问政平台信息回复</c:v>
                </c:pt>
                <c:pt idx="2">
                  <c:v>群众咨询回复</c:v>
                </c:pt>
              </c:strCache>
            </c:strRef>
          </c:cat>
          <c:val>
            <c:numRef>
              <c:f>Sheet1!$B$2:$B$4</c:f>
              <c:numCache>
                <c:formatCode>General</c:formatCode>
                <c:ptCount val="3"/>
                <c:pt idx="0">
                  <c:v>251</c:v>
                </c:pt>
                <c:pt idx="1">
                  <c:v>331</c:v>
                </c:pt>
                <c:pt idx="2">
                  <c:v>3368</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2024-01-18T02:52:00Z</dcterms:created>
  <dc:creator>Administrator</dc:creator>
  <cp:lastModifiedBy>Administrator</cp:lastModifiedBy>
  <dcterms:modified xsi:type="dcterms:W3CDTF">2024-03-01T03:19:41Z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07F7E5FA80F64211A7B4C117D312AC75_13</vt:lpwstr>
  </property>
</Properties>
</file>