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CBE44">
      <w:pPr>
        <w:pStyle w:val="6"/>
        <w:shd w:val="clear" w:color="auto" w:fill="FFFFFF"/>
        <w:spacing w:before="0" w:beforeAutospacing="0" w:after="0" w:afterAutospacing="0" w:line="560" w:lineRule="exact"/>
        <w:jc w:val="center"/>
        <w:rPr>
          <w:rFonts w:ascii="方正小标宋简体" w:hAnsi="方正小标宋简体" w:eastAsia="方正小标宋简体" w:cs="方正小标宋简体"/>
          <w:b/>
          <w:bCs/>
          <w:spacing w:val="-20"/>
          <w:w w:val="90"/>
          <w:sz w:val="44"/>
          <w:szCs w:val="44"/>
        </w:rPr>
      </w:pPr>
      <w:bookmarkStart w:id="0" w:name="OLE_LINK29"/>
      <w:bookmarkStart w:id="1" w:name="OLE_LINK28"/>
    </w:p>
    <w:p w14:paraId="39246171">
      <w:pPr>
        <w:pStyle w:val="6"/>
        <w:shd w:val="clear" w:color="auto" w:fill="FFFFFF"/>
        <w:spacing w:before="0" w:beforeAutospacing="0" w:after="0" w:afterAutospacing="0" w:line="560" w:lineRule="exact"/>
        <w:jc w:val="center"/>
        <w:rPr>
          <w:rFonts w:ascii="方正小标宋简体" w:hAnsi="方正小标宋简体" w:eastAsia="方正小标宋简体" w:cs="方正小标宋简体"/>
          <w:b/>
          <w:bCs/>
          <w:spacing w:val="-20"/>
          <w:w w:val="90"/>
          <w:sz w:val="44"/>
          <w:szCs w:val="44"/>
        </w:rPr>
      </w:pPr>
      <w:bookmarkStart w:id="2" w:name="OLE_LINK47"/>
      <w:bookmarkStart w:id="3" w:name="OLE_LINK48"/>
      <w:bookmarkStart w:id="23" w:name="_GoBack"/>
      <w:r>
        <w:rPr>
          <w:rFonts w:hint="eastAsia" w:ascii="方正小标宋简体" w:hAnsi="方正小标宋简体" w:eastAsia="方正小标宋简体" w:cs="方正小标宋简体"/>
          <w:b/>
          <w:bCs/>
          <w:spacing w:val="-20"/>
          <w:w w:val="90"/>
          <w:sz w:val="44"/>
          <w:szCs w:val="44"/>
        </w:rPr>
        <w:t>济宁市自然资源和规划局高新技术产业开发区分局</w:t>
      </w:r>
    </w:p>
    <w:p w14:paraId="4B7C3FCD">
      <w:pPr>
        <w:pStyle w:val="6"/>
        <w:shd w:val="clear" w:color="auto" w:fill="FFFFFF"/>
        <w:spacing w:before="0" w:beforeAutospacing="0" w:after="0" w:afterAutospacing="0" w:line="560" w:lineRule="exact"/>
        <w:jc w:val="center"/>
        <w:rPr>
          <w:rFonts w:ascii="方正小标宋简体" w:hAnsi="方正小标宋简体" w:eastAsia="方正小标宋简体" w:cs="方正小标宋简体"/>
          <w:b/>
          <w:bCs/>
          <w:sz w:val="44"/>
          <w:szCs w:val="44"/>
        </w:rPr>
      </w:pPr>
      <w:bookmarkStart w:id="4" w:name="OLE_LINK30"/>
      <w:bookmarkStart w:id="5" w:name="OLE_LINK23"/>
      <w:bookmarkStart w:id="6" w:name="OLE_LINK22"/>
      <w:r>
        <w:rPr>
          <w:rFonts w:hint="eastAsia" w:ascii="方正小标宋简体" w:hAnsi="方正小标宋简体" w:eastAsia="方正小标宋简体" w:cs="方正小标宋简体"/>
          <w:b/>
          <w:bCs/>
          <w:sz w:val="44"/>
          <w:szCs w:val="44"/>
        </w:rPr>
        <w:t>2025年政府信息公开工作年度报告</w:t>
      </w:r>
      <w:bookmarkEnd w:id="23"/>
    </w:p>
    <w:bookmarkEnd w:id="0"/>
    <w:bookmarkEnd w:id="1"/>
    <w:bookmarkEnd w:id="2"/>
    <w:bookmarkEnd w:id="3"/>
    <w:bookmarkEnd w:id="4"/>
    <w:bookmarkEnd w:id="5"/>
    <w:bookmarkEnd w:id="6"/>
    <w:p w14:paraId="4B0C8FCE">
      <w:pPr>
        <w:pStyle w:val="6"/>
        <w:shd w:val="clear" w:color="auto" w:fill="FFFFFF"/>
        <w:spacing w:before="0" w:beforeAutospacing="0" w:after="0" w:afterAutospacing="0" w:line="560" w:lineRule="exact"/>
        <w:ind w:firstLine="420"/>
        <w:jc w:val="center"/>
        <w:rPr>
          <w:rFonts w:ascii="方正小标宋简体" w:hAnsi="方正小标宋简体" w:eastAsia="方正小标宋简体" w:cs="方正小标宋简体"/>
          <w:b/>
          <w:bCs/>
          <w:sz w:val="44"/>
          <w:szCs w:val="44"/>
        </w:rPr>
      </w:pPr>
    </w:p>
    <w:p w14:paraId="7A1ADD14">
      <w:pPr>
        <w:spacing w:line="56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本报告由济宁市自然资源和规划局高新技术产业开发区分局按照《中华人民共和国政府信息公开条例》（以下简称《条例》）和《中华人民共和国政府信息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14:paraId="2D54AD49">
      <w:pPr>
        <w:spacing w:line="56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0D94490">
      <w:pPr>
        <w:spacing w:line="56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2025年1月1日起至2025年12月31日止。本报告电子版可在“济宁国家高新技术产业开发区”管委会门户网站（http://www.jnhn.gov.cn）查阅或下载。如对本报告有疑问，请与济宁市自然资源和规划局高新技术产业开发区分局联系（地址：济宁高新区海川路9号产学研基地T3-1707室，联系电话：0537-3255120）。</w:t>
      </w:r>
    </w:p>
    <w:p w14:paraId="7C48557D">
      <w:pPr>
        <w:spacing w:line="56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14:paraId="4F042AE4">
      <w:pPr>
        <w:spacing w:line="560" w:lineRule="exact"/>
        <w:ind w:right="-100" w:rightChars="-50" w:firstLine="643" w:firstLineChars="200"/>
        <w:rPr>
          <w:rFonts w:ascii="方正仿宋简体" w:hAnsi="微软雅黑" w:eastAsia="方正仿宋简体"/>
          <w:b/>
          <w:bCs/>
          <w:sz w:val="32"/>
          <w:szCs w:val="32"/>
          <w:u w:val="single"/>
          <w:shd w:val="clear" w:color="auto" w:fill="FFFFFF"/>
        </w:rPr>
      </w:pPr>
      <w:r>
        <w:rPr>
          <w:rFonts w:hint="eastAsia" w:ascii="方正仿宋简体" w:hAnsi="微软雅黑" w:eastAsia="方正仿宋简体"/>
          <w:b/>
          <w:bCs/>
          <w:sz w:val="32"/>
          <w:szCs w:val="32"/>
          <w:shd w:val="clear" w:color="auto" w:fill="FFFFFF"/>
        </w:rPr>
        <w:t>2025年，</w:t>
      </w:r>
      <w:r>
        <w:rPr>
          <w:rFonts w:hint="eastAsia" w:ascii="方正仿宋简体" w:eastAsia="方正仿宋简体"/>
          <w:b/>
          <w:sz w:val="32"/>
          <w:szCs w:val="32"/>
        </w:rPr>
        <w:t>高新区自然资源和规划分局严格贯彻落实《中华人民共和国政府信息公开条例》及上级工作部署，坚持以公开为常态、不公开为例外原则，持续深化政府信息公开工作，切实保障公民、法人和其他组织的知情权、参与权、表达权和监督权，有效提升了政府工作的透明度和公信力。</w:t>
      </w:r>
    </w:p>
    <w:p w14:paraId="691E7457"/>
    <w:p w14:paraId="39FAAFE4">
      <w:pPr>
        <w:pStyle w:val="13"/>
        <w:numPr>
          <w:ilvl w:val="0"/>
          <w:numId w:val="1"/>
        </w:numPr>
        <w:spacing w:line="590" w:lineRule="exact"/>
        <w:ind w:right="-100" w:rightChars="-50" w:firstLineChars="0"/>
        <w:rPr>
          <w:rFonts w:ascii="方正楷体简体" w:eastAsia="方正楷体简体"/>
          <w:b/>
          <w:sz w:val="32"/>
          <w:szCs w:val="32"/>
        </w:rPr>
      </w:pPr>
      <w:r>
        <w:rPr>
          <w:rFonts w:hint="eastAsia" w:ascii="方正楷体简体" w:eastAsia="方正楷体简体"/>
          <w:b/>
          <w:sz w:val="32"/>
          <w:szCs w:val="32"/>
        </w:rPr>
        <w:t>主动公开情况</w:t>
      </w:r>
    </w:p>
    <w:p w14:paraId="1F1C71B1">
      <w:pPr>
        <w:spacing w:line="560" w:lineRule="exact"/>
        <w:ind w:firstLine="643" w:firstLineChars="200"/>
        <w:rPr>
          <w:rFonts w:hint="eastAsia" w:ascii="方正仿宋简体" w:eastAsia="方正仿宋简体"/>
          <w:b/>
          <w:sz w:val="32"/>
          <w:szCs w:val="32"/>
        </w:rPr>
      </w:pPr>
      <w:r>
        <w:rPr>
          <w:rFonts w:hint="eastAsia" w:ascii="方正仿宋简体" w:eastAsia="方正仿宋简体"/>
          <w:b/>
          <w:sz w:val="32"/>
          <w:szCs w:val="32"/>
        </w:rPr>
        <w:t>本年度，我局始终坚持“公开为常态、不公开为例外”原则，及时公开涉及群众切身利益的政府信息。全面梳理主动公开事项清单，通过管委门户网站公开单位</w:t>
      </w:r>
      <w:bookmarkStart w:id="7" w:name="OLE_LINK35"/>
      <w:bookmarkStart w:id="8" w:name="OLE_LINK36"/>
      <w:r>
        <w:rPr>
          <w:rFonts w:hint="eastAsia" w:ascii="方正仿宋简体" w:eastAsia="方正仿宋简体"/>
          <w:b/>
          <w:sz w:val="32"/>
          <w:szCs w:val="32"/>
        </w:rPr>
        <w:t>工作动态</w:t>
      </w:r>
      <w:bookmarkEnd w:id="7"/>
      <w:bookmarkEnd w:id="8"/>
      <w:r>
        <w:rPr>
          <w:rFonts w:hint="eastAsia" w:ascii="方正仿宋简体" w:eastAsia="方正仿宋简体"/>
          <w:b/>
          <w:sz w:val="32"/>
          <w:szCs w:val="32"/>
        </w:rPr>
        <w:t>65条、</w:t>
      </w:r>
      <w:bookmarkStart w:id="9" w:name="OLE_LINK37"/>
      <w:bookmarkStart w:id="10" w:name="OLE_LINK38"/>
      <w:r>
        <w:rPr>
          <w:rFonts w:hint="eastAsia" w:ascii="方正仿宋简体" w:eastAsia="方正仿宋简体"/>
          <w:b/>
          <w:sz w:val="32"/>
          <w:szCs w:val="32"/>
        </w:rPr>
        <w:t>国土空间规划</w:t>
      </w:r>
      <w:bookmarkEnd w:id="9"/>
      <w:bookmarkEnd w:id="10"/>
      <w:r>
        <w:rPr>
          <w:rFonts w:hint="eastAsia" w:ascii="方正仿宋简体" w:eastAsia="方正仿宋简体"/>
          <w:b/>
          <w:sz w:val="32"/>
          <w:szCs w:val="32"/>
        </w:rPr>
        <w:t>信息8条、</w:t>
      </w:r>
      <w:bookmarkStart w:id="11" w:name="OLE_LINK40"/>
      <w:bookmarkStart w:id="12" w:name="OLE_LINK39"/>
      <w:r>
        <w:rPr>
          <w:rFonts w:hint="eastAsia" w:ascii="方正仿宋简体" w:eastAsia="方正仿宋简体"/>
          <w:b/>
          <w:sz w:val="32"/>
          <w:szCs w:val="32"/>
        </w:rPr>
        <w:t>重大项目征地拆迁</w:t>
      </w:r>
      <w:bookmarkEnd w:id="11"/>
      <w:bookmarkEnd w:id="12"/>
      <w:r>
        <w:rPr>
          <w:rFonts w:hint="eastAsia" w:ascii="方正仿宋简体" w:eastAsia="方正仿宋简体"/>
          <w:b/>
          <w:sz w:val="32"/>
          <w:szCs w:val="32"/>
        </w:rPr>
        <w:t>信息15条、</w:t>
      </w:r>
      <w:bookmarkStart w:id="13" w:name="OLE_LINK42"/>
      <w:bookmarkStart w:id="14" w:name="OLE_LINK41"/>
      <w:r>
        <w:rPr>
          <w:rFonts w:hint="eastAsia" w:ascii="方正仿宋简体" w:eastAsia="方正仿宋简体"/>
          <w:b/>
          <w:sz w:val="32"/>
          <w:szCs w:val="32"/>
        </w:rPr>
        <w:t>土地矿产信息</w:t>
      </w:r>
      <w:bookmarkEnd w:id="13"/>
      <w:bookmarkEnd w:id="14"/>
      <w:bookmarkStart w:id="15" w:name="OLE_LINK43"/>
      <w:bookmarkStart w:id="16" w:name="OLE_LINK44"/>
      <w:r>
        <w:rPr>
          <w:rFonts w:hint="eastAsia" w:ascii="方正仿宋简体" w:eastAsia="方正仿宋简体"/>
          <w:b/>
          <w:sz w:val="32"/>
          <w:szCs w:val="32"/>
        </w:rPr>
        <w:t>12</w:t>
      </w:r>
      <w:bookmarkEnd w:id="15"/>
      <w:bookmarkEnd w:id="16"/>
      <w:r>
        <w:rPr>
          <w:rFonts w:hint="eastAsia" w:ascii="方正仿宋简体" w:eastAsia="方正仿宋简体"/>
          <w:b/>
          <w:sz w:val="32"/>
          <w:szCs w:val="32"/>
        </w:rPr>
        <w:t>条、</w:t>
      </w:r>
      <w:bookmarkStart w:id="17" w:name="OLE_LINK46"/>
      <w:bookmarkStart w:id="18" w:name="OLE_LINK45"/>
      <w:r>
        <w:rPr>
          <w:rFonts w:hint="eastAsia" w:ascii="方正仿宋简体" w:eastAsia="方正仿宋简体"/>
          <w:b/>
          <w:sz w:val="32"/>
          <w:szCs w:val="32"/>
        </w:rPr>
        <w:t>国有土地使用权出让</w:t>
      </w:r>
      <w:bookmarkEnd w:id="17"/>
      <w:bookmarkEnd w:id="18"/>
      <w:r>
        <w:rPr>
          <w:rFonts w:hint="eastAsia" w:ascii="方正仿宋简体" w:eastAsia="方正仿宋简体"/>
          <w:b/>
          <w:sz w:val="32"/>
          <w:szCs w:val="32"/>
        </w:rPr>
        <w:t>等信息共计110条。</w:t>
      </w:r>
    </w:p>
    <w:p w14:paraId="4CE8F612">
      <w:pPr>
        <w:spacing w:line="560" w:lineRule="exact"/>
        <w:ind w:firstLine="643" w:firstLineChars="200"/>
        <w:rPr>
          <w:rFonts w:hint="eastAsia" w:ascii="方正仿宋简体" w:eastAsia="方正仿宋简体"/>
          <w:b/>
          <w:sz w:val="32"/>
          <w:szCs w:val="32"/>
        </w:rPr>
      </w:pPr>
    </w:p>
    <w:p w14:paraId="6A642C59">
      <w:pPr>
        <w:spacing w:line="560" w:lineRule="exact"/>
        <w:ind w:firstLine="643" w:firstLineChars="200"/>
        <w:rPr>
          <w:rFonts w:hint="eastAsia" w:ascii="方正仿宋简体" w:eastAsia="方正仿宋简体"/>
          <w:b/>
          <w:sz w:val="32"/>
          <w:szCs w:val="32"/>
        </w:rPr>
      </w:pPr>
    </w:p>
    <w:p w14:paraId="1BAE2F02">
      <w:pPr>
        <w:spacing w:line="560" w:lineRule="exact"/>
        <w:ind w:firstLine="643" w:firstLineChars="200"/>
        <w:rPr>
          <w:rFonts w:hint="eastAsia" w:ascii="方正仿宋简体" w:eastAsia="方正仿宋简体"/>
          <w:b/>
          <w:sz w:val="32"/>
          <w:szCs w:val="32"/>
        </w:rPr>
      </w:pPr>
    </w:p>
    <w:p w14:paraId="2E29169A">
      <w:pPr>
        <w:ind w:firstLine="600" w:firstLineChars="300"/>
      </w:pPr>
      <w:r>
        <w:drawing>
          <wp:inline distT="0" distB="0" distL="0" distR="0">
            <wp:extent cx="4763135" cy="2147570"/>
            <wp:effectExtent l="0" t="0" r="0" b="5080"/>
            <wp:docPr id="9" name="图片 9" descr="D:\xwechat_files\wxid_3tmg7wa8n60k22_2111\temp\InputTemp\7380f5f7-a26e-4472-8a05-6cd346684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xwechat_files\wxid_3tmg7wa8n60k22_2111\temp\InputTemp\7380f5f7-a26e-4472-8a05-6cd34668426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0169" cy="2155344"/>
                    </a:xfrm>
                    <a:prstGeom prst="rect">
                      <a:avLst/>
                    </a:prstGeom>
                    <a:noFill/>
                    <a:ln>
                      <a:noFill/>
                    </a:ln>
                  </pic:spPr>
                </pic:pic>
              </a:graphicData>
            </a:graphic>
          </wp:inline>
        </w:drawing>
      </w:r>
    </w:p>
    <w:p w14:paraId="071FC5BD">
      <w:pPr>
        <w:spacing w:line="590" w:lineRule="exact"/>
        <w:ind w:left="643" w:right="-100" w:rightChars="-5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3082EFA0">
      <w:pPr>
        <w:spacing w:line="560" w:lineRule="exact"/>
        <w:ind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年度共收到政府信息公开申请26件，均已按时规范办结，严格按照法定时限和要求进行答复，规范答复格式，提高答复内容的合法性、规范性。针对复杂申请，建立“法律顾问+业务处室”联审机制，确保答复合法合规。</w:t>
      </w:r>
    </w:p>
    <w:p w14:paraId="3EDA607F">
      <w:pPr>
        <w:ind w:firstLine="600" w:firstLineChars="300"/>
      </w:pPr>
      <w:r>
        <w:drawing>
          <wp:inline distT="0" distB="0" distL="0" distR="0">
            <wp:extent cx="4752340" cy="1988185"/>
            <wp:effectExtent l="0" t="0" r="0" b="0"/>
            <wp:docPr id="3" name="图片 3" descr="D:\xwechat_files\wxid_3tmg7wa8n60k22_2111\temp\InputTemp\767ca850-033f-4e57-864f-6336ef8d0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xwechat_files\wxid_3tmg7wa8n60k22_2111\temp\InputTemp\767ca850-033f-4e57-864f-6336ef8d086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3169" cy="1992648"/>
                    </a:xfrm>
                    <a:prstGeom prst="rect">
                      <a:avLst/>
                    </a:prstGeom>
                    <a:noFill/>
                    <a:ln>
                      <a:noFill/>
                    </a:ln>
                  </pic:spPr>
                </pic:pic>
              </a:graphicData>
            </a:graphic>
          </wp:inline>
        </w:drawing>
      </w:r>
    </w:p>
    <w:p w14:paraId="6803F25B">
      <w:pPr>
        <w:spacing w:line="560" w:lineRule="exact"/>
        <w:ind w:firstLine="643" w:firstLineChars="200"/>
        <w:rPr>
          <w:rFonts w:ascii="方正楷体简体" w:eastAsia="方正楷体简体"/>
          <w:b/>
          <w:sz w:val="32"/>
          <w:szCs w:val="32"/>
        </w:rPr>
      </w:pPr>
      <w:r>
        <w:rPr>
          <w:rFonts w:hint="eastAsia" w:ascii="方正楷体简体" w:eastAsia="方正楷体简体"/>
          <w:b/>
          <w:sz w:val="32"/>
          <w:szCs w:val="32"/>
        </w:rPr>
        <w:t>（三）政府信息管理情况</w:t>
      </w:r>
    </w:p>
    <w:p w14:paraId="3914E973">
      <w:pPr>
        <w:spacing w:line="560" w:lineRule="exact"/>
        <w:ind w:firstLine="643" w:firstLineChars="200"/>
        <w:rPr>
          <w:rFonts w:ascii="方正仿宋简体" w:eastAsia="方正仿宋简体"/>
          <w:b/>
          <w:sz w:val="32"/>
          <w:szCs w:val="32"/>
        </w:rPr>
      </w:pPr>
      <w:r>
        <w:rPr>
          <w:rFonts w:hint="eastAsia" w:ascii="方正仿宋简体" w:eastAsia="方正仿宋简体"/>
          <w:b/>
          <w:sz w:val="32"/>
          <w:szCs w:val="32"/>
        </w:rPr>
        <w:t>按照“谁主办、谁负责”的要求，严格落实责任主体，严把信息发布审核关，所有公开的信息均按照“分级审核、先审后发”程序，经处室负责人初审、分管领导复审、主要领导终审后予以发布，确保内容权威准确。进一步规范依申请公开工作，健全办理、答复、归档等流程，并建立登记台账，依法保障申请人知情权，确保“件件有着落、事事有回音”。</w:t>
      </w:r>
    </w:p>
    <w:p w14:paraId="2394893A">
      <w:pPr>
        <w:spacing w:line="560" w:lineRule="exact"/>
        <w:ind w:firstLine="643" w:firstLineChars="200"/>
        <w:rPr>
          <w:rFonts w:ascii="方正楷体简体" w:eastAsia="方正楷体简体"/>
          <w:b/>
          <w:sz w:val="32"/>
          <w:szCs w:val="32"/>
        </w:rPr>
      </w:pPr>
      <w:r>
        <w:rPr>
          <w:rFonts w:hint="eastAsia" w:ascii="方正楷体简体" w:eastAsia="方正楷体简体"/>
          <w:b/>
          <w:sz w:val="32"/>
          <w:szCs w:val="32"/>
        </w:rPr>
        <w:t>（四）政府信息公开平台建设情况</w:t>
      </w:r>
    </w:p>
    <w:p w14:paraId="671F820D">
      <w:pPr>
        <w:spacing w:line="560" w:lineRule="exact"/>
        <w:ind w:firstLine="643" w:firstLineChars="200"/>
        <w:rPr>
          <w:rFonts w:ascii="方正仿宋简体" w:hAnsi="微软雅黑" w:eastAsia="方正仿宋简体"/>
          <w:b/>
          <w:sz w:val="32"/>
          <w:szCs w:val="32"/>
        </w:rPr>
      </w:pPr>
      <w:r>
        <w:rPr>
          <w:rFonts w:hint="eastAsia" w:ascii="方正仿宋简体" w:hAnsi="微软雅黑" w:eastAsia="方正仿宋简体"/>
          <w:b/>
          <w:sz w:val="32"/>
          <w:szCs w:val="32"/>
        </w:rPr>
        <w:t>以济宁</w:t>
      </w:r>
      <w:bookmarkStart w:id="19" w:name="OLE_LINK24"/>
      <w:bookmarkStart w:id="20" w:name="OLE_LINK25"/>
      <w:r>
        <w:rPr>
          <w:rFonts w:hint="eastAsia" w:ascii="方正仿宋简体" w:hAnsi="微软雅黑" w:eastAsia="方正仿宋简体"/>
          <w:b/>
          <w:sz w:val="32"/>
          <w:szCs w:val="32"/>
        </w:rPr>
        <w:t>高新区管委会政务公开平台</w:t>
      </w:r>
      <w:bookmarkEnd w:id="19"/>
      <w:bookmarkEnd w:id="20"/>
      <w:r>
        <w:rPr>
          <w:rFonts w:hint="eastAsia" w:ascii="方正仿宋简体" w:hAnsi="微软雅黑" w:eastAsia="方正仿宋简体"/>
          <w:b/>
          <w:sz w:val="32"/>
          <w:szCs w:val="32"/>
        </w:rPr>
        <w:t>为政务公开主阵地，及时完善标准化公开目录。严格按照政府信息公开目录分类整理，落实细化系统应公开内容。</w:t>
      </w:r>
    </w:p>
    <w:p w14:paraId="6BAFA81C">
      <w:pPr>
        <w:spacing w:line="560" w:lineRule="exact"/>
        <w:ind w:firstLine="643" w:firstLineChars="200"/>
        <w:rPr>
          <w:rFonts w:ascii="方正仿宋简体" w:hAnsi="微软雅黑" w:eastAsia="方正仿宋简体"/>
          <w:b/>
          <w:sz w:val="32"/>
          <w:szCs w:val="32"/>
        </w:rPr>
      </w:pPr>
      <w:r>
        <w:rPr>
          <w:rFonts w:hint="eastAsia" w:ascii="方正仿宋简体" w:hAnsi="微软雅黑" w:eastAsia="方正仿宋简体"/>
          <w:b/>
          <w:sz w:val="32"/>
          <w:szCs w:val="32"/>
        </w:rPr>
        <w:t>一是根据工作变化适时更新政府信息公开指南，保障信息真实性和群众知晓率。二是按照目录分类录入通过高新区管委会政务公开平台发布，保障自然资源专栏维护和信息更新，供群众阅读，规范信息发布形式，确保数据同源。</w:t>
      </w:r>
    </w:p>
    <w:p w14:paraId="4CE51EA0">
      <w:pPr>
        <w:spacing w:line="560" w:lineRule="exact"/>
        <w:ind w:firstLine="643" w:firstLineChars="200"/>
        <w:rPr>
          <w:rFonts w:ascii="方正楷体简体" w:eastAsia="方正楷体简体"/>
          <w:b/>
          <w:sz w:val="32"/>
          <w:szCs w:val="32"/>
        </w:rPr>
      </w:pPr>
      <w:r>
        <w:rPr>
          <w:rFonts w:hint="eastAsia" w:ascii="方正楷体简体" w:eastAsia="方正楷体简体"/>
          <w:b/>
          <w:sz w:val="32"/>
          <w:szCs w:val="32"/>
        </w:rPr>
        <w:t>（五）监督保障情况</w:t>
      </w:r>
    </w:p>
    <w:p w14:paraId="056C7D0D">
      <w:pPr>
        <w:spacing w:line="560" w:lineRule="exact"/>
        <w:ind w:firstLine="643" w:firstLineChars="200"/>
        <w:rPr>
          <w:rFonts w:ascii="方正仿宋简体" w:eastAsia="方正仿宋简体"/>
          <w:b/>
          <w:sz w:val="32"/>
          <w:szCs w:val="32"/>
        </w:rPr>
      </w:pPr>
      <w:r>
        <w:rPr>
          <w:rFonts w:hint="eastAsia" w:ascii="方正仿宋简体" w:eastAsia="方正仿宋简体"/>
          <w:b/>
          <w:sz w:val="32"/>
          <w:szCs w:val="32"/>
        </w:rPr>
        <w:t>持续强化内部监督与流程管控，严格执行政务公开工作责任制与责任追究机制，将公开要求贯穿业务运行全过程。明确公开属性认定、信息发布、依申请公开答复等环节的规范与时限，确保信息依法、准确、及时公开；健全政府信息采集、审核、发布全链条管理机制，严格执行信息公开前的保密审查与内容把关，保障发布信息的安全性、权威性和有效性。</w:t>
      </w:r>
    </w:p>
    <w:p w14:paraId="162B2AF1">
      <w:pPr>
        <w:numPr>
          <w:ilvl w:val="0"/>
          <w:numId w:val="2"/>
        </w:num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主动公开政府信息情况</w:t>
      </w:r>
    </w:p>
    <w:tbl>
      <w:tblPr>
        <w:tblStyle w:val="7"/>
        <w:tblW w:w="5000" w:type="pct"/>
        <w:tblInd w:w="0" w:type="dxa"/>
        <w:tblLayout w:type="autofit"/>
        <w:tblCellMar>
          <w:top w:w="0" w:type="dxa"/>
          <w:left w:w="108" w:type="dxa"/>
          <w:bottom w:w="0" w:type="dxa"/>
          <w:right w:w="108" w:type="dxa"/>
        </w:tblCellMar>
      </w:tblPr>
      <w:tblGrid>
        <w:gridCol w:w="2128"/>
        <w:gridCol w:w="2129"/>
        <w:gridCol w:w="2131"/>
        <w:gridCol w:w="2134"/>
      </w:tblGrid>
      <w:tr w14:paraId="4908B57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BA588ED">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第二十条第（一）项</w:t>
            </w:r>
          </w:p>
        </w:tc>
      </w:tr>
      <w:tr w14:paraId="60C1A2AF">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50176A80">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信息内容</w:t>
            </w:r>
          </w:p>
        </w:tc>
        <w:tc>
          <w:tcPr>
            <w:tcW w:w="1249" w:type="pct"/>
            <w:tcBorders>
              <w:top w:val="nil"/>
              <w:left w:val="nil"/>
              <w:bottom w:val="single" w:color="auto" w:sz="8" w:space="0"/>
              <w:right w:val="single" w:color="auto" w:sz="8" w:space="0"/>
            </w:tcBorders>
            <w:vAlign w:val="center"/>
          </w:tcPr>
          <w:p w14:paraId="305A19F5">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本年制发件数</w:t>
            </w:r>
          </w:p>
        </w:tc>
        <w:tc>
          <w:tcPr>
            <w:tcW w:w="1250" w:type="pct"/>
            <w:tcBorders>
              <w:top w:val="nil"/>
              <w:left w:val="nil"/>
              <w:bottom w:val="single" w:color="auto" w:sz="8" w:space="0"/>
              <w:right w:val="single" w:color="auto" w:sz="8" w:space="0"/>
            </w:tcBorders>
            <w:vAlign w:val="center"/>
          </w:tcPr>
          <w:p w14:paraId="7E02414C">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本年废止件数</w:t>
            </w:r>
          </w:p>
        </w:tc>
        <w:tc>
          <w:tcPr>
            <w:tcW w:w="1250" w:type="pct"/>
            <w:tcBorders>
              <w:top w:val="nil"/>
              <w:left w:val="nil"/>
              <w:bottom w:val="single" w:color="auto" w:sz="8" w:space="0"/>
              <w:right w:val="single" w:color="auto" w:sz="8" w:space="0"/>
            </w:tcBorders>
            <w:vAlign w:val="center"/>
          </w:tcPr>
          <w:p w14:paraId="153A099C">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现行有效件数</w:t>
            </w:r>
          </w:p>
        </w:tc>
      </w:tr>
      <w:tr w14:paraId="195E3DB9">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1AAC3C21">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规章</w:t>
            </w:r>
          </w:p>
        </w:tc>
        <w:tc>
          <w:tcPr>
            <w:tcW w:w="1249" w:type="pct"/>
            <w:tcBorders>
              <w:top w:val="nil"/>
              <w:left w:val="nil"/>
              <w:bottom w:val="single" w:color="auto" w:sz="8" w:space="0"/>
              <w:right w:val="single" w:color="auto" w:sz="8" w:space="0"/>
            </w:tcBorders>
            <w:vAlign w:val="center"/>
          </w:tcPr>
          <w:p w14:paraId="772AA659">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c>
          <w:tcPr>
            <w:tcW w:w="1250" w:type="pct"/>
            <w:tcBorders>
              <w:top w:val="nil"/>
              <w:left w:val="nil"/>
              <w:bottom w:val="single" w:color="auto" w:sz="8" w:space="0"/>
              <w:right w:val="single" w:color="auto" w:sz="8" w:space="0"/>
            </w:tcBorders>
            <w:vAlign w:val="center"/>
          </w:tcPr>
          <w:p w14:paraId="0CC54C65">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c>
          <w:tcPr>
            <w:tcW w:w="1250" w:type="pct"/>
            <w:tcBorders>
              <w:top w:val="nil"/>
              <w:left w:val="nil"/>
              <w:bottom w:val="single" w:color="auto" w:sz="8" w:space="0"/>
              <w:right w:val="single" w:color="auto" w:sz="8" w:space="0"/>
            </w:tcBorders>
            <w:vAlign w:val="center"/>
          </w:tcPr>
          <w:p w14:paraId="3B8533D0">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r>
      <w:tr w14:paraId="744FA00E">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78FEA0C3">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行政规范性文件</w:t>
            </w:r>
          </w:p>
        </w:tc>
        <w:tc>
          <w:tcPr>
            <w:tcW w:w="1249" w:type="pct"/>
            <w:tcBorders>
              <w:top w:val="nil"/>
              <w:left w:val="nil"/>
              <w:bottom w:val="single" w:color="auto" w:sz="8" w:space="0"/>
              <w:right w:val="single" w:color="auto" w:sz="8" w:space="0"/>
            </w:tcBorders>
            <w:vAlign w:val="center"/>
          </w:tcPr>
          <w:p w14:paraId="5BF65DCA">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c>
          <w:tcPr>
            <w:tcW w:w="1250" w:type="pct"/>
            <w:tcBorders>
              <w:top w:val="nil"/>
              <w:left w:val="nil"/>
              <w:bottom w:val="single" w:color="auto" w:sz="8" w:space="0"/>
              <w:right w:val="single" w:color="auto" w:sz="8" w:space="0"/>
            </w:tcBorders>
            <w:vAlign w:val="center"/>
          </w:tcPr>
          <w:p w14:paraId="0C8CF671">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c>
          <w:tcPr>
            <w:tcW w:w="1250" w:type="pct"/>
            <w:tcBorders>
              <w:top w:val="nil"/>
              <w:left w:val="nil"/>
              <w:bottom w:val="single" w:color="auto" w:sz="8" w:space="0"/>
              <w:right w:val="single" w:color="auto" w:sz="8" w:space="0"/>
            </w:tcBorders>
            <w:vAlign w:val="center"/>
          </w:tcPr>
          <w:p w14:paraId="4EA1EC7C">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r>
      <w:tr w14:paraId="450AFAB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6C9631B">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第二十条第（五）项</w:t>
            </w:r>
          </w:p>
        </w:tc>
      </w:tr>
      <w:tr w14:paraId="14186FF7">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5B7AD0C4">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12D9388E">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本年处理决定数量</w:t>
            </w:r>
          </w:p>
        </w:tc>
      </w:tr>
      <w:tr w14:paraId="02539D08">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1A26A93B">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行政许可</w:t>
            </w:r>
          </w:p>
        </w:tc>
        <w:tc>
          <w:tcPr>
            <w:tcW w:w="3750" w:type="pct"/>
            <w:gridSpan w:val="3"/>
            <w:tcBorders>
              <w:top w:val="single" w:color="auto" w:sz="8" w:space="0"/>
              <w:left w:val="nil"/>
              <w:bottom w:val="single" w:color="auto" w:sz="8" w:space="0"/>
              <w:right w:val="single" w:color="000000" w:sz="8" w:space="0"/>
            </w:tcBorders>
            <w:vAlign w:val="center"/>
          </w:tcPr>
          <w:p w14:paraId="4419BD2B">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26</w:t>
            </w:r>
          </w:p>
        </w:tc>
      </w:tr>
      <w:tr w14:paraId="4A64926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032BA4A">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第二十条第（六）项</w:t>
            </w:r>
          </w:p>
        </w:tc>
      </w:tr>
      <w:tr w14:paraId="691D2782">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6446ED84">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73BCE0E1">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本年处理决定数量</w:t>
            </w:r>
          </w:p>
        </w:tc>
      </w:tr>
      <w:tr w14:paraId="25DB1D07">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63036D06">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行政处罚</w:t>
            </w:r>
          </w:p>
        </w:tc>
        <w:tc>
          <w:tcPr>
            <w:tcW w:w="3750" w:type="pct"/>
            <w:gridSpan w:val="3"/>
            <w:tcBorders>
              <w:top w:val="single" w:color="auto" w:sz="8" w:space="0"/>
              <w:left w:val="nil"/>
              <w:bottom w:val="single" w:color="auto" w:sz="8" w:space="0"/>
              <w:right w:val="single" w:color="000000" w:sz="8" w:space="0"/>
            </w:tcBorders>
            <w:vAlign w:val="center"/>
          </w:tcPr>
          <w:p w14:paraId="2802B4AF">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r>
      <w:tr w14:paraId="5FA36044">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104FF5A1">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行政强制</w:t>
            </w:r>
          </w:p>
        </w:tc>
        <w:tc>
          <w:tcPr>
            <w:tcW w:w="3750" w:type="pct"/>
            <w:gridSpan w:val="3"/>
            <w:tcBorders>
              <w:top w:val="single" w:color="auto" w:sz="8" w:space="0"/>
              <w:left w:val="nil"/>
              <w:bottom w:val="single" w:color="auto" w:sz="8" w:space="0"/>
              <w:right w:val="single" w:color="000000" w:sz="8" w:space="0"/>
            </w:tcBorders>
            <w:vAlign w:val="center"/>
          </w:tcPr>
          <w:p w14:paraId="243075C0">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r>
      <w:tr w14:paraId="25C07F3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ED0B26F">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第二十条第（八）项</w:t>
            </w:r>
          </w:p>
        </w:tc>
      </w:tr>
      <w:tr w14:paraId="239D1029">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vAlign w:val="center"/>
          </w:tcPr>
          <w:p w14:paraId="13A2F373">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52044769">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本年收费金额（单位：万元）</w:t>
            </w:r>
          </w:p>
        </w:tc>
      </w:tr>
      <w:tr w14:paraId="65D34BE4">
        <w:tblPrEx>
          <w:tblCellMar>
            <w:top w:w="0" w:type="dxa"/>
            <w:left w:w="108" w:type="dxa"/>
            <w:bottom w:w="0" w:type="dxa"/>
            <w:right w:w="108" w:type="dxa"/>
          </w:tblCellMar>
        </w:tblPrEx>
        <w:trPr>
          <w:trHeight w:val="602" w:hRule="atLeast"/>
        </w:trPr>
        <w:tc>
          <w:tcPr>
            <w:tcW w:w="1249" w:type="pct"/>
            <w:tcBorders>
              <w:top w:val="nil"/>
              <w:left w:val="single" w:color="auto" w:sz="8" w:space="0"/>
              <w:bottom w:val="nil"/>
              <w:right w:val="single" w:color="auto" w:sz="8" w:space="0"/>
            </w:tcBorders>
            <w:vAlign w:val="center"/>
          </w:tcPr>
          <w:p w14:paraId="4980C75C">
            <w:pPr>
              <w:widowControl/>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行政事业性收费</w:t>
            </w:r>
          </w:p>
        </w:tc>
        <w:tc>
          <w:tcPr>
            <w:tcW w:w="3750" w:type="pct"/>
            <w:gridSpan w:val="3"/>
            <w:tcBorders>
              <w:top w:val="single" w:color="auto" w:sz="8" w:space="0"/>
              <w:left w:val="nil"/>
              <w:bottom w:val="single" w:color="auto" w:sz="8" w:space="0"/>
              <w:right w:val="single" w:color="000000" w:sz="8" w:space="0"/>
            </w:tcBorders>
            <w:vAlign w:val="center"/>
          </w:tcPr>
          <w:p w14:paraId="0129707D">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0</w:t>
            </w:r>
          </w:p>
        </w:tc>
      </w:tr>
    </w:tbl>
    <w:p w14:paraId="6A6157F9">
      <w:pPr>
        <w:pStyle w:val="6"/>
        <w:numPr>
          <w:numId w:val="0"/>
        </w:numPr>
        <w:shd w:val="clear" w:color="auto" w:fill="FFFFFF"/>
        <w:spacing w:before="0" w:beforeAutospacing="0" w:after="0" w:afterAutospacing="0"/>
        <w:jc w:val="both"/>
        <w:rPr>
          <w:rFonts w:ascii="黑体" w:hAnsi="黑体" w:eastAsia="黑体"/>
          <w:b/>
          <w:bCs/>
          <w:sz w:val="32"/>
          <w:szCs w:val="32"/>
          <w:shd w:val="clear" w:color="auto" w:fill="FFFFFF"/>
        </w:rPr>
      </w:pPr>
    </w:p>
    <w:p w14:paraId="10F69AB2">
      <w:pPr>
        <w:pStyle w:val="6"/>
        <w:numPr>
          <w:numId w:val="0"/>
        </w:numPr>
        <w:shd w:val="clear" w:color="auto" w:fill="FFFFFF"/>
        <w:spacing w:before="0" w:beforeAutospacing="0" w:after="0" w:afterAutospacing="0"/>
        <w:ind w:firstLine="420" w:firstLineChars="0"/>
        <w:jc w:val="both"/>
        <w:rPr>
          <w:rFonts w:ascii="黑体" w:hAnsi="黑体" w:eastAsia="黑体"/>
          <w:b/>
          <w:bCs/>
          <w:sz w:val="32"/>
          <w:szCs w:val="32"/>
          <w:shd w:val="clear" w:color="auto" w:fill="FFFFFF"/>
        </w:rPr>
      </w:pPr>
      <w:r>
        <w:rPr>
          <w:rFonts w:hint="eastAsia" w:ascii="黑体" w:hAnsi="黑体" w:eastAsia="黑体"/>
          <w:b/>
          <w:bCs/>
          <w:sz w:val="32"/>
          <w:szCs w:val="32"/>
          <w:shd w:val="clear" w:color="auto" w:fill="FFFFFF"/>
          <w:lang w:eastAsia="zh-CN"/>
        </w:rPr>
        <w:t>三、</w:t>
      </w:r>
      <w:r>
        <w:rPr>
          <w:rFonts w:hint="eastAsia" w:ascii="黑体" w:hAnsi="黑体" w:eastAsia="黑体"/>
          <w:b/>
          <w:bCs/>
          <w:sz w:val="32"/>
          <w:szCs w:val="32"/>
          <w:shd w:val="clear" w:color="auto" w:fill="FFFFFF"/>
        </w:rPr>
        <w:t>收到和处理政府信息公开申请情况</w:t>
      </w: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21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2C735CA6">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0C864AD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0F2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9B7D2AA">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72E1EC5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0E44277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1A33B73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082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3875451E">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5547AD3E">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71438E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4B43784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15A2DC9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FD56B2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299DDEE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203C086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669FE6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7EA20692">
            <w:pPr>
              <w:spacing w:line="300" w:lineRule="exact"/>
              <w:rPr>
                <w:rFonts w:ascii="方正仿宋简体" w:eastAsia="方正仿宋简体"/>
                <w:b/>
                <w:sz w:val="21"/>
                <w:szCs w:val="21"/>
              </w:rPr>
            </w:pPr>
          </w:p>
        </w:tc>
      </w:tr>
      <w:tr w14:paraId="2323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6266DFE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181FBEF6">
            <w:pPr>
              <w:widowControl/>
              <w:spacing w:line="300" w:lineRule="exact"/>
              <w:jc w:val="center"/>
              <w:rPr>
                <w:rFonts w:hint="default" w:ascii="方正仿宋简体" w:eastAsia="方正仿宋简体" w:cs="Calibri"/>
                <w:b/>
                <w:sz w:val="21"/>
                <w:szCs w:val="21"/>
                <w:lang w:val="en-US" w:eastAsia="zh-CN" w:bidi="ar"/>
              </w:rPr>
            </w:pPr>
            <w:r>
              <w:rPr>
                <w:rFonts w:hint="eastAsia" w:ascii="方正仿宋简体" w:eastAsia="方正仿宋简体" w:cs="Calibri"/>
                <w:b/>
                <w:sz w:val="21"/>
                <w:szCs w:val="21"/>
                <w:lang w:val="en-US" w:eastAsia="zh-CN" w:bidi="ar"/>
              </w:rPr>
              <w:t>26</w:t>
            </w:r>
          </w:p>
        </w:tc>
        <w:tc>
          <w:tcPr>
            <w:tcW w:w="599" w:type="dxa"/>
            <w:noWrap w:val="0"/>
            <w:tcMar>
              <w:left w:w="57" w:type="dxa"/>
              <w:right w:w="57" w:type="dxa"/>
            </w:tcMar>
            <w:vAlign w:val="center"/>
          </w:tcPr>
          <w:p w14:paraId="0027C9A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16DADC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9F00D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A54A4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F13C9D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350AB2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26</w:t>
            </w:r>
          </w:p>
        </w:tc>
      </w:tr>
      <w:tr w14:paraId="0EA1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6E5C5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620CB8F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B44FE7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E47BF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A47FEE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FB0878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5D51BE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8D42B3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2CD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72FEF4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48A7CA7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47445A40">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6</w:t>
            </w:r>
          </w:p>
        </w:tc>
        <w:tc>
          <w:tcPr>
            <w:tcW w:w="599" w:type="dxa"/>
            <w:noWrap w:val="0"/>
            <w:tcMar>
              <w:left w:w="57" w:type="dxa"/>
              <w:right w:w="57" w:type="dxa"/>
            </w:tcMar>
            <w:vAlign w:val="center"/>
          </w:tcPr>
          <w:p w14:paraId="2EAF8C2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CF225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77A463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9455AA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E6A801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B9DC766">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6</w:t>
            </w:r>
          </w:p>
        </w:tc>
      </w:tr>
      <w:tr w14:paraId="1C83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120CD07">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E67F49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7B2C47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4</w:t>
            </w:r>
          </w:p>
        </w:tc>
        <w:tc>
          <w:tcPr>
            <w:tcW w:w="599" w:type="dxa"/>
            <w:noWrap w:val="0"/>
            <w:tcMar>
              <w:left w:w="57" w:type="dxa"/>
              <w:right w:w="57" w:type="dxa"/>
            </w:tcMar>
            <w:vAlign w:val="center"/>
          </w:tcPr>
          <w:p w14:paraId="0CDEDA5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A0BC68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694BA1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E7A7A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ADFBB5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B51C45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4</w:t>
            </w:r>
          </w:p>
        </w:tc>
      </w:tr>
      <w:tr w14:paraId="6C19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FD74A7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3816F8E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08374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3DE8716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A8D2F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25FAC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40388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247257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AED701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D5FE7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5778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822FD4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D9AFD2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AAB8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6EA008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070EA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54971C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2B7049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81E82A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A2C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DB6BC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71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7D0E35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F3EF8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EC0EE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40821C1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686C79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4D48B9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FC44ED9">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184E13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7C697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5C694F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87D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2C91C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A346D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B1E1C7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127CC3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CA4833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6C0D2F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6DA03E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A4A279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A4D3E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E2933B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918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AD4539D">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5B6C98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1ACFC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794A16A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365178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224D1B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66AD20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FE4CD6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1E80D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9A4D7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7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D0C588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757CFA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C6C9C2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33417D5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C56751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188EFE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D53D7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879CAC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3915FA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BD34A1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DF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DA51E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59077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FF32B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090C743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D9184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B10AB2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C5AB0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3F222E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B80E0E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AD3178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3D3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B7A845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87A389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7ED8E1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62C4EC9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8B7F82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3DCD71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BCE5C0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B1007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BD6FD4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3BFF44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16A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8B9AF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3CC70C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6C845B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4C800DE3">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10</w:t>
            </w:r>
          </w:p>
        </w:tc>
        <w:tc>
          <w:tcPr>
            <w:tcW w:w="599" w:type="dxa"/>
            <w:noWrap w:val="0"/>
            <w:tcMar>
              <w:left w:w="57" w:type="dxa"/>
              <w:right w:w="57" w:type="dxa"/>
            </w:tcMar>
            <w:vAlign w:val="center"/>
          </w:tcPr>
          <w:p w14:paraId="3D938FB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E082C8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14CA23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6806A4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1E5A43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FEC156">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10</w:t>
            </w:r>
          </w:p>
        </w:tc>
      </w:tr>
      <w:tr w14:paraId="7C6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6A1093">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5A36BD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8888FE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6F93010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4</w:t>
            </w:r>
          </w:p>
        </w:tc>
        <w:tc>
          <w:tcPr>
            <w:tcW w:w="599" w:type="dxa"/>
            <w:noWrap w:val="0"/>
            <w:tcMar>
              <w:left w:w="57" w:type="dxa"/>
              <w:right w:w="57" w:type="dxa"/>
            </w:tcMar>
            <w:vAlign w:val="center"/>
          </w:tcPr>
          <w:p w14:paraId="6FF5AB0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0BE0DC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E169FE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8E84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CF92A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1B4E23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4</w:t>
            </w:r>
          </w:p>
        </w:tc>
      </w:tr>
      <w:tr w14:paraId="4F5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C963D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F68F2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346B23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5128A60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35C2648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5A1316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0FD18C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F5C3E2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482C7B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86D40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DE8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84817C3">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5E79B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44E5D9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712B661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14:paraId="0C12232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64E8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F7F27C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AADCE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95D32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5CE76BF">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33A9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68" w:type="dxa"/>
            <w:vMerge w:val="continue"/>
            <w:noWrap w:val="0"/>
            <w:tcMar>
              <w:left w:w="57" w:type="dxa"/>
              <w:right w:w="57" w:type="dxa"/>
            </w:tcMar>
            <w:vAlign w:val="center"/>
          </w:tcPr>
          <w:p w14:paraId="4237C4C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B2FDBB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31F72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1AC762E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2</w:t>
            </w:r>
          </w:p>
        </w:tc>
        <w:tc>
          <w:tcPr>
            <w:tcW w:w="599" w:type="dxa"/>
            <w:noWrap w:val="0"/>
            <w:tcMar>
              <w:left w:w="57" w:type="dxa"/>
              <w:right w:w="57" w:type="dxa"/>
            </w:tcMar>
            <w:vAlign w:val="center"/>
          </w:tcPr>
          <w:p w14:paraId="475600B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490517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297F19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EA9FDC5">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7981C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EE5FBF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2</w:t>
            </w:r>
          </w:p>
        </w:tc>
      </w:tr>
      <w:tr w14:paraId="1CE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4D91E3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6ABFE1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EE62E4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2256C0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72DB6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EF4E6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1047C35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68590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20BBC8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F5C2E74">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5F4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EA9E7B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B3EA07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F62046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3306F10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B94162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3881F7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4D627D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4F73CA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01D647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C7F42E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AB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85B7B6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A729395">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460E8BB">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7F5F8CD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836009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3664EC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D8183F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70D892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65F6BE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F4192E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6581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DA0F156">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6375851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6472D27C">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E7D2BF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F7A44E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074E5A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FBDF69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E1E170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80FF74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9432F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18E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1CFC73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16FF3BB">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127D8E0">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210D4E6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C016E2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DA3243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B5A056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4CDC4E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9A348B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4F000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41E5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23A0DE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29B8813">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00DCAD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0B6179C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DC16FD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127AC2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25846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32104F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CEDE11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C75473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667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BFB7569">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519BE44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0B70E52D">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26</w:t>
            </w:r>
          </w:p>
        </w:tc>
        <w:tc>
          <w:tcPr>
            <w:tcW w:w="599" w:type="dxa"/>
            <w:noWrap w:val="0"/>
            <w:tcMar>
              <w:left w:w="57" w:type="dxa"/>
              <w:right w:w="57" w:type="dxa"/>
            </w:tcMar>
            <w:vAlign w:val="center"/>
          </w:tcPr>
          <w:p w14:paraId="134184A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536DF3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A3DB8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34082A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7D3F13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757499E">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26</w:t>
            </w:r>
          </w:p>
        </w:tc>
      </w:tr>
      <w:tr w14:paraId="35F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465EF9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1733FCC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3B4B31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FBC4AD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7E8D28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B034F3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97716A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32FEAAA">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14:paraId="55204EB7"/>
    <w:p w14:paraId="562BB47C">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34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14:paraId="091707FB">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14:paraId="63BD21D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14:paraId="1D8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14:paraId="4947952C">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14:paraId="24EE6F8F">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1616B75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14:paraId="00AF043D">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788451AB">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14:paraId="34CE935E">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2A33B1EC">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14:paraId="0816A5C3">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14:paraId="4E2A401D">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14:paraId="748FBCA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14:paraId="037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14:paraId="2393883B">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14:paraId="05E92157">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14:paraId="4E504F86">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14:paraId="205FC263">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14:paraId="71B17A7E">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14:paraId="47A83B8C">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1D20C8F7">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14:paraId="63FA5A73">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6E781DE3">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14:paraId="5611F4B1">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0734A25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14:paraId="03D684AE">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245A5D14">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14:paraId="505C1DE9">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14:paraId="7D96701C">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7D726C23">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14:paraId="2FCDEF98">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1139D405">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14:paraId="11C8AC0A">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52B074DC">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14:paraId="672C3A06">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6C3B57C6">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14:paraId="6EF9FC90">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14:paraId="4422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14:paraId="66CBF12E">
            <w:pPr>
              <w:widowControl/>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c>
          <w:tcPr>
            <w:tcW w:w="621" w:type="dxa"/>
            <w:tcMar>
              <w:left w:w="108" w:type="dxa"/>
              <w:right w:w="108" w:type="dxa"/>
            </w:tcMar>
            <w:vAlign w:val="center"/>
          </w:tcPr>
          <w:p w14:paraId="13CF07B0">
            <w:pPr>
              <w:widowControl/>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c>
          <w:tcPr>
            <w:tcW w:w="600" w:type="dxa"/>
            <w:tcMar>
              <w:left w:w="108" w:type="dxa"/>
              <w:right w:w="108" w:type="dxa"/>
            </w:tcMar>
            <w:vAlign w:val="center"/>
          </w:tcPr>
          <w:p w14:paraId="38F544F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591" w:type="dxa"/>
            <w:tcMar>
              <w:left w:w="108" w:type="dxa"/>
              <w:right w:w="108" w:type="dxa"/>
            </w:tcMar>
            <w:vAlign w:val="center"/>
          </w:tcPr>
          <w:p w14:paraId="6351A66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461" w:type="dxa"/>
            <w:tcMar>
              <w:left w:w="108" w:type="dxa"/>
              <w:right w:w="108" w:type="dxa"/>
            </w:tcMar>
            <w:vAlign w:val="center"/>
          </w:tcPr>
          <w:p w14:paraId="05A79F8B">
            <w:pPr>
              <w:widowControl/>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c>
          <w:tcPr>
            <w:tcW w:w="649" w:type="dxa"/>
            <w:tcMar>
              <w:left w:w="108" w:type="dxa"/>
              <w:right w:w="108" w:type="dxa"/>
            </w:tcMar>
            <w:vAlign w:val="center"/>
          </w:tcPr>
          <w:p w14:paraId="7F461D1B">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49" w:type="dxa"/>
            <w:tcMar>
              <w:left w:w="108" w:type="dxa"/>
              <w:right w:w="108" w:type="dxa"/>
            </w:tcMar>
            <w:vAlign w:val="center"/>
          </w:tcPr>
          <w:p w14:paraId="40436A94">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tcMar>
              <w:left w:w="108" w:type="dxa"/>
              <w:right w:w="108" w:type="dxa"/>
            </w:tcMar>
            <w:vAlign w:val="center"/>
          </w:tcPr>
          <w:p w14:paraId="015BF6D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36" w:type="dxa"/>
            <w:tcMar>
              <w:left w:w="108" w:type="dxa"/>
              <w:right w:w="108" w:type="dxa"/>
            </w:tcMar>
            <w:vAlign w:val="center"/>
          </w:tcPr>
          <w:p w14:paraId="5B241B62">
            <w:pPr>
              <w:widowControl/>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c>
          <w:tcPr>
            <w:tcW w:w="426" w:type="dxa"/>
            <w:tcMar>
              <w:left w:w="108" w:type="dxa"/>
              <w:right w:w="108" w:type="dxa"/>
            </w:tcMar>
            <w:vAlign w:val="center"/>
          </w:tcPr>
          <w:p w14:paraId="63A0DB60">
            <w:pPr>
              <w:widowControl/>
              <w:spacing w:line="340" w:lineRule="exact"/>
              <w:ind w:left="-40" w:leftChars="-20" w:right="-40" w:rightChars="-20"/>
              <w:jc w:val="center"/>
              <w:rPr>
                <w:rFonts w:ascii="方正黑体简体" w:eastAsia="方正黑体简体"/>
                <w:sz w:val="21"/>
                <w:szCs w:val="21"/>
              </w:rPr>
            </w:pPr>
            <w:r>
              <w:rPr>
                <w:rFonts w:hint="eastAsia" w:ascii="方正黑体简体" w:eastAsia="方正黑体简体"/>
                <w:sz w:val="21"/>
                <w:szCs w:val="21"/>
              </w:rPr>
              <w:t>0</w:t>
            </w:r>
          </w:p>
        </w:tc>
        <w:tc>
          <w:tcPr>
            <w:tcW w:w="650" w:type="dxa"/>
            <w:tcMar>
              <w:left w:w="108" w:type="dxa"/>
              <w:right w:w="108" w:type="dxa"/>
            </w:tcMar>
            <w:vAlign w:val="center"/>
          </w:tcPr>
          <w:p w14:paraId="56B8C02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tcMar>
              <w:left w:w="108" w:type="dxa"/>
              <w:right w:w="108" w:type="dxa"/>
            </w:tcMar>
            <w:vAlign w:val="center"/>
          </w:tcPr>
          <w:p w14:paraId="13F40815">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tcMar>
              <w:left w:w="108" w:type="dxa"/>
              <w:right w:w="108" w:type="dxa"/>
            </w:tcMar>
            <w:vAlign w:val="center"/>
          </w:tcPr>
          <w:p w14:paraId="66C596FF">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555" w:type="dxa"/>
            <w:tcMar>
              <w:left w:w="108" w:type="dxa"/>
              <w:right w:w="108" w:type="dxa"/>
            </w:tcMar>
            <w:vAlign w:val="center"/>
          </w:tcPr>
          <w:p w14:paraId="26ECB61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407" w:type="dxa"/>
            <w:tcMar>
              <w:left w:w="108" w:type="dxa"/>
              <w:right w:w="108" w:type="dxa"/>
            </w:tcMar>
            <w:vAlign w:val="center"/>
          </w:tcPr>
          <w:p w14:paraId="67344B35">
            <w:pPr>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r>
    </w:tbl>
    <w:p w14:paraId="2BB7E7B8">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503F90BB">
      <w:pPr>
        <w:spacing w:line="560" w:lineRule="exact"/>
        <w:ind w:firstLine="643" w:firstLineChars="200"/>
        <w:rPr>
          <w:rFonts w:hint="eastAsia" w:ascii="方正仿宋简体" w:eastAsia="方正仿宋简体"/>
          <w:b/>
          <w:sz w:val="32"/>
          <w:szCs w:val="32"/>
        </w:rPr>
      </w:pPr>
      <w:bookmarkStart w:id="21" w:name="OLE_LINK54"/>
      <w:bookmarkStart w:id="22" w:name="OLE_LINK53"/>
      <w:r>
        <w:rPr>
          <w:rFonts w:hint="eastAsia" w:ascii="方正仿宋简体" w:eastAsia="方正仿宋简体"/>
          <w:b/>
          <w:sz w:val="32"/>
          <w:szCs w:val="32"/>
          <w:lang w:eastAsia="zh-CN"/>
        </w:rPr>
        <w:t>上一</w:t>
      </w:r>
      <w:r>
        <w:rPr>
          <w:rFonts w:hint="eastAsia" w:ascii="方正仿宋简体" w:eastAsia="方正仿宋简体"/>
          <w:b/>
          <w:sz w:val="32"/>
          <w:szCs w:val="32"/>
        </w:rPr>
        <w:t>年，我局以问题为导向、以提质增效为目标，严格落实上级工作要求，动态优化公开事项清单，调整公开内容；健全闭环落实机制，细化责任、强化督导，切实提升信息公开的及时性、准确性与实效性。</w:t>
      </w:r>
    </w:p>
    <w:p w14:paraId="0C693643">
      <w:pPr>
        <w:spacing w:line="560" w:lineRule="exact"/>
        <w:ind w:firstLine="643" w:firstLineChars="200"/>
        <w:rPr>
          <w:rFonts w:ascii="方正仿宋简体" w:eastAsia="方正仿宋简体"/>
          <w:b/>
          <w:sz w:val="32"/>
          <w:szCs w:val="32"/>
        </w:rPr>
      </w:pPr>
      <w:r>
        <w:rPr>
          <w:rFonts w:hint="eastAsia" w:ascii="方正仿宋简体" w:eastAsia="方正仿宋简体"/>
          <w:b/>
          <w:sz w:val="32"/>
          <w:szCs w:val="32"/>
        </w:rPr>
        <w:t>2025年，我局政府信息公开工作虽取得一定成效，但对照《中华人民共和国政府信息公开条例》要求及群众期盼，仍存在部分短板与不足：一是《条例》学习培训的深度和实效有待提升，学用结合不够紧密；二是主动公开意识仍需强化，部分信息发布存在滞后性，以公开为常态、不公开为例外的工作理念尚未完全贯穿业务全过程。</w:t>
      </w:r>
    </w:p>
    <w:p w14:paraId="10DB36C2">
      <w:pPr>
        <w:spacing w:line="560" w:lineRule="exact"/>
        <w:ind w:firstLine="643" w:firstLineChars="200"/>
        <w:rPr>
          <w:rFonts w:hint="eastAsia" w:ascii="方正仿宋简体" w:eastAsia="方正仿宋简体"/>
          <w:b/>
          <w:sz w:val="32"/>
          <w:szCs w:val="32"/>
        </w:rPr>
      </w:pPr>
      <w:r>
        <w:rPr>
          <w:rFonts w:hint="eastAsia" w:ascii="方正仿宋简体" w:eastAsia="方正仿宋简体"/>
          <w:b/>
          <w:sz w:val="32"/>
          <w:szCs w:val="32"/>
        </w:rPr>
        <w:t>下步，我局将靶向发力补短板、提质增效促提升，以更严标准、更实举措落实《条例》要求，强化政策学习与实践转化，树牢主动公开理念，提升信息发布时效性，切实回应群众期盼，推动政府信息公开工作持续走深走实。</w:t>
      </w:r>
    </w:p>
    <w:bookmarkEnd w:id="21"/>
    <w:bookmarkEnd w:id="22"/>
    <w:p w14:paraId="63F176E1">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14:paraId="506611F3">
      <w:pPr>
        <w:numPr>
          <w:ilvl w:val="0"/>
          <w:numId w:val="3"/>
        </w:numPr>
        <w:ind w:left="-13" w:leftChars="0" w:firstLine="643" w:firstLineChars="0"/>
        <w:rPr>
          <w:rFonts w:ascii="方正仿宋简体" w:eastAsia="方正仿宋简体"/>
          <w:b/>
          <w:sz w:val="32"/>
          <w:szCs w:val="32"/>
        </w:rPr>
      </w:pPr>
      <w:r>
        <w:rPr>
          <w:rFonts w:hint="eastAsia" w:ascii="方正仿宋简体" w:eastAsia="方正仿宋简体"/>
          <w:b/>
          <w:sz w:val="32"/>
          <w:szCs w:val="32"/>
        </w:rPr>
        <w:t>（一）</w:t>
      </w:r>
      <w:r>
        <w:rPr>
          <w:rStyle w:val="9"/>
          <w:rFonts w:hint="eastAsia" w:ascii="方正楷体简体" w:hAnsi="方正楷体简体" w:eastAsia="方正楷体简体" w:cs="方正楷体简体"/>
          <w:b/>
          <w:bCs w:val="0"/>
          <w:i w:val="0"/>
          <w:iCs w:val="0"/>
          <w:caps w:val="0"/>
          <w:color w:val="auto"/>
          <w:spacing w:val="0"/>
          <w:sz w:val="32"/>
          <w:szCs w:val="32"/>
          <w:lang w:eastAsia="zh-CN"/>
        </w:rPr>
        <w:t>依据《政府信息公开信息处理费管理办法》收取信息处理费的情况需在此专门报告：</w:t>
      </w:r>
    </w:p>
    <w:p w14:paraId="27A31AAB">
      <w:pPr>
        <w:spacing w:line="560" w:lineRule="exact"/>
        <w:ind w:firstLine="643" w:firstLineChars="200"/>
        <w:rPr>
          <w:rFonts w:ascii="方正仿宋简体" w:hAnsi="微软雅黑" w:eastAsia="方正仿宋简体"/>
          <w:b/>
          <w:sz w:val="32"/>
          <w:szCs w:val="32"/>
        </w:rPr>
      </w:pPr>
      <w:r>
        <w:rPr>
          <w:rFonts w:hint="eastAsia" w:ascii="方正仿宋简体" w:eastAsia="方正仿宋简体"/>
          <w:b/>
          <w:sz w:val="32"/>
          <w:szCs w:val="32"/>
        </w:rPr>
        <w:t>2025年，济宁市自然资源和规划局高新技术产业开发区分局无收取信息处理费的情况。</w:t>
      </w:r>
    </w:p>
    <w:p w14:paraId="090EF6B0">
      <w:pPr>
        <w:numPr>
          <w:ilvl w:val="0"/>
          <w:numId w:val="3"/>
        </w:numPr>
        <w:ind w:left="-13" w:leftChars="0" w:firstLine="643" w:firstLineChars="0"/>
        <w:rPr>
          <w:rStyle w:val="9"/>
          <w:rFonts w:hint="eastAsia" w:ascii="方正楷体简体" w:hAnsi="方正楷体简体" w:eastAsia="方正楷体简体" w:cs="方正楷体简体"/>
          <w:b/>
          <w:bCs w:val="0"/>
          <w:i w:val="0"/>
          <w:iCs w:val="0"/>
          <w:caps w:val="0"/>
          <w:color w:val="auto"/>
          <w:spacing w:val="0"/>
          <w:sz w:val="32"/>
          <w:szCs w:val="32"/>
          <w:lang w:eastAsia="zh-CN"/>
        </w:rPr>
      </w:pPr>
      <w:r>
        <w:rPr>
          <w:rStyle w:val="9"/>
          <w:rFonts w:hint="eastAsia" w:ascii="方正楷体简体" w:hAnsi="方正楷体简体" w:eastAsia="方正楷体简体" w:cs="方正楷体简体"/>
          <w:b/>
          <w:bCs w:val="0"/>
          <w:i w:val="0"/>
          <w:iCs w:val="0"/>
          <w:caps w:val="0"/>
          <w:color w:val="auto"/>
          <w:spacing w:val="0"/>
          <w:sz w:val="32"/>
          <w:szCs w:val="32"/>
          <w:lang w:eastAsia="zh-CN"/>
        </w:rPr>
        <w:t>本行政机关落实上级年度政务公开工作要点情况：</w:t>
      </w:r>
    </w:p>
    <w:p w14:paraId="67E16966">
      <w:pPr>
        <w:spacing w:line="560" w:lineRule="exact"/>
        <w:ind w:firstLine="643" w:firstLineChars="200"/>
        <w:rPr>
          <w:rFonts w:ascii="方正仿宋简体" w:eastAsia="方正仿宋简体"/>
          <w:b/>
          <w:sz w:val="32"/>
          <w:szCs w:val="32"/>
        </w:rPr>
      </w:pPr>
      <w:r>
        <w:rPr>
          <w:rFonts w:hint="eastAsia" w:ascii="方正仿宋简体" w:eastAsia="方正仿宋简体"/>
          <w:b/>
          <w:sz w:val="32"/>
          <w:szCs w:val="32"/>
        </w:rPr>
        <w:t>2025年，我局及时公开征地补偿安置、国土空间规划等重点工作，有效完成了年度政务公开重点工作。</w:t>
      </w:r>
    </w:p>
    <w:p w14:paraId="76AC0EED">
      <w:pPr>
        <w:widowControl/>
        <w:spacing w:line="560" w:lineRule="exact"/>
        <w:ind w:firstLine="480"/>
        <w:jc w:val="left"/>
        <w:rPr>
          <w:rFonts w:ascii="方正仿宋简体" w:hAnsi="微软雅黑" w:eastAsia="方正仿宋简体" w:cs="宋体"/>
          <w:b/>
          <w:sz w:val="32"/>
          <w:szCs w:val="32"/>
        </w:rPr>
      </w:pPr>
      <w:r>
        <w:rPr>
          <w:rFonts w:hint="eastAsia" w:ascii="方正仿宋简体" w:hAnsi="微软雅黑" w:eastAsia="方正仿宋简体" w:cs="宋体"/>
          <w:b/>
          <w:sz w:val="32"/>
          <w:szCs w:val="32"/>
        </w:rPr>
        <w:t>（三）人大代表建议和政协提案办理结果公开情况：</w:t>
      </w:r>
    </w:p>
    <w:p w14:paraId="56E0A023">
      <w:pPr>
        <w:widowControl/>
        <w:spacing w:line="560" w:lineRule="exact"/>
        <w:ind w:firstLine="643" w:firstLineChars="200"/>
        <w:jc w:val="left"/>
        <w:rPr>
          <w:rFonts w:ascii="方正仿宋简体" w:hAnsi="微软雅黑" w:eastAsia="方正仿宋简体" w:cs="宋体"/>
          <w:b/>
          <w:sz w:val="32"/>
          <w:szCs w:val="32"/>
        </w:rPr>
      </w:pPr>
      <w:r>
        <w:rPr>
          <w:rFonts w:hint="eastAsia" w:ascii="方正仿宋简体" w:hAnsi="微软雅黑" w:eastAsia="方正仿宋简体" w:cs="宋体"/>
          <w:b/>
          <w:sz w:val="32"/>
          <w:szCs w:val="32"/>
        </w:rPr>
        <w:t>2025年我部门未收到人大代表建议和政协提案。</w:t>
      </w:r>
    </w:p>
    <w:p w14:paraId="7C488818">
      <w:pPr>
        <w:widowControl/>
        <w:spacing w:line="560" w:lineRule="exact"/>
        <w:ind w:firstLine="480"/>
        <w:jc w:val="left"/>
        <w:rPr>
          <w:rFonts w:ascii="方正仿宋简体" w:hAnsi="微软雅黑" w:eastAsia="方正仿宋简体" w:cs="宋体"/>
          <w:b/>
          <w:sz w:val="32"/>
          <w:szCs w:val="32"/>
        </w:rPr>
      </w:pPr>
      <w:r>
        <w:rPr>
          <w:rFonts w:hint="eastAsia" w:ascii="方正仿宋简体" w:hAnsi="微软雅黑" w:eastAsia="方正仿宋简体" w:cs="宋体"/>
          <w:b/>
          <w:sz w:val="32"/>
          <w:szCs w:val="32"/>
        </w:rPr>
        <w:t>（四）其他有关文件专门要求通过政府信息公开工作年度报告予以报告的事项：无。</w:t>
      </w:r>
    </w:p>
    <w:p w14:paraId="3C0DBD70">
      <w:pPr>
        <w:spacing w:line="590" w:lineRule="exact"/>
        <w:ind w:right="-100" w:rightChars="-50" w:firstLine="643" w:firstLineChars="200"/>
        <w:rPr>
          <w:rFonts w:ascii="方正仿宋简体" w:eastAsia="方正仿宋简体"/>
          <w:b/>
          <w:sz w:val="32"/>
          <w:szCs w:val="32"/>
        </w:rPr>
      </w:pPr>
    </w:p>
    <w:p w14:paraId="33496B2B">
      <w:pPr>
        <w:spacing w:line="590" w:lineRule="exact"/>
        <w:ind w:right="-100" w:rightChars="-50" w:firstLine="643" w:firstLineChars="200"/>
        <w:rPr>
          <w:rFonts w:ascii="方正仿宋简体" w:eastAsia="方正仿宋简体"/>
          <w:b/>
          <w:sz w:val="32"/>
          <w:szCs w:val="32"/>
        </w:rPr>
      </w:pPr>
    </w:p>
    <w:p w14:paraId="600B3D8F">
      <w:pPr>
        <w:ind w:firstLine="600" w:firstLineChars="300"/>
      </w:pPr>
    </w:p>
    <w:p w14:paraId="306967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A1DD0"/>
    <w:multiLevelType w:val="multilevel"/>
    <w:tmpl w:val="001A1DD0"/>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0D3C24DB"/>
    <w:multiLevelType w:val="singleLevel"/>
    <w:tmpl w:val="0D3C24DB"/>
    <w:lvl w:ilvl="0" w:tentative="0">
      <w:start w:val="1"/>
      <w:numFmt w:val="chineseCounting"/>
      <w:suff w:val="nothing"/>
      <w:lvlText w:val="（%1）"/>
      <w:lvlJc w:val="left"/>
      <w:rPr>
        <w:rFonts w:hint="eastAsia"/>
        <w:color w:val="000000"/>
      </w:rPr>
    </w:lvl>
  </w:abstractNum>
  <w:abstractNum w:abstractNumId="2">
    <w:nsid w:val="116DD0DB"/>
    <w:multiLevelType w:val="singleLevel"/>
    <w:tmpl w:val="116DD0D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0B"/>
    <w:rsid w:val="00094C0B"/>
    <w:rsid w:val="000D6035"/>
    <w:rsid w:val="00114B72"/>
    <w:rsid w:val="002836FA"/>
    <w:rsid w:val="003B56F5"/>
    <w:rsid w:val="00447852"/>
    <w:rsid w:val="004F136A"/>
    <w:rsid w:val="00564132"/>
    <w:rsid w:val="0058350E"/>
    <w:rsid w:val="006B259C"/>
    <w:rsid w:val="006B3163"/>
    <w:rsid w:val="006C394F"/>
    <w:rsid w:val="006E06DA"/>
    <w:rsid w:val="00747D20"/>
    <w:rsid w:val="007C5F91"/>
    <w:rsid w:val="009131E9"/>
    <w:rsid w:val="009836CF"/>
    <w:rsid w:val="009D351C"/>
    <w:rsid w:val="00C3328F"/>
    <w:rsid w:val="00CE2033"/>
    <w:rsid w:val="00CF3776"/>
    <w:rsid w:val="00D24E03"/>
    <w:rsid w:val="00D272B2"/>
    <w:rsid w:val="00E5212C"/>
    <w:rsid w:val="00E55D7E"/>
    <w:rsid w:val="00EA392F"/>
    <w:rsid w:val="00F20C99"/>
    <w:rsid w:val="00FF6416"/>
    <w:rsid w:val="1A094A76"/>
    <w:rsid w:val="376C1C59"/>
    <w:rsid w:val="3A350658"/>
    <w:rsid w:val="5AD00DCE"/>
    <w:rsid w:val="60261490"/>
    <w:rsid w:val="66740CCC"/>
    <w:rsid w:val="7DAC0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方正小标宋简体"/>
      <w:sz w:val="36"/>
      <w:lang w:val="en-US" w:eastAsia="zh-CN"/>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sz w:val="24"/>
    </w:rPr>
  </w:style>
  <w:style w:type="character" w:styleId="9">
    <w:name w:val="Strong"/>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1452</Words>
  <Characters>1515</Characters>
  <Lines>22</Lines>
  <Paragraphs>6</Paragraphs>
  <TotalTime>12</TotalTime>
  <ScaleCrop>false</ScaleCrop>
  <LinksUpToDate>false</LinksUpToDate>
  <CharactersWithSpaces>1515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2026-01-15T03:44:00Z</dcterms:created>
  <dc:creator>微软用户</dc:creator>
  <cp:lastModifiedBy>糖炒栗子 ້໌ᮨ</cp:lastModifiedBy>
  <cp:lastPrinted>2026-01-22T03:52:00Z</cp:lastPrinted>
  <dcterms:modified xsi:type="dcterms:W3CDTF">2026-01-28T06:17:00Z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eyJoZGlkIjoiMDIzZTdhYmMzYmQ4MWZlMzhhOWQzOWZhOWJiZDRmZmIiLCJ1c2VySWQiOiIxMTQ4NjcwNDAzIn0=</vt:lpwstr>
  </property>
  <property fmtid="{D5CDD505-2E9C-101B-9397-08002B2CF9AE}" pid="3" name="KSOProductBuildVer">
    <vt:lpwstr>2052-12.1.0.24657</vt:lpwstr>
  </property>
  <property fmtid="{D5CDD505-2E9C-101B-9397-08002B2CF9AE}" pid="4" name="ICV">
    <vt:lpwstr>A444B18BF7374A429F9DA8C91805B76B_12</vt:lpwstr>
  </property>
</Properties>
</file>