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三</w:t>
      </w:r>
      <w:bookmarkStart w:id="2" w:name="_GoBack"/>
      <w:bookmarkEnd w:id="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）食品药品监管领域基层政务公开标准目录</w:t>
      </w:r>
      <w:bookmarkEnd w:id="0"/>
    </w:p>
    <w:tbl>
      <w:tblPr>
        <w:tblStyle w:val="5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Layout w:type="fixed"/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>
      <w:bookmarkStart w:id="1" w:name="_Toc24724728"/>
      <w:r>
        <w:rPr>
          <w:rFonts w:ascii="方正小标宋_GBK" w:hAnsi="方正小标宋_GBK" w:eastAsia="方正小标宋_GBK"/>
          <w:b w:val="0"/>
          <w:bCs w:val="0"/>
          <w:sz w:val="30"/>
        </w:rPr>
        <w:br w:type="page"/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E3307"/>
    <w:rsid w:val="2C1E3307"/>
    <w:rsid w:val="5E0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2020-12-03T03:43:00Z</dcterms:created>
  <dc:creator>糖炒栗子 ້໌ᮨ</dc:creator>
  <cp:lastModifiedBy>七彩斌纷</cp:lastModifiedBy>
  <dcterms:modified xsi:type="dcterms:W3CDTF">2023-07-10T10:48:20Z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1148670403_cloud</vt:lpwstr>
  </property>
</Properties>
</file>