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47FA5">
      <w:pPr>
        <w:spacing w:line="590" w:lineRule="exact"/>
        <w:ind w:right="-100" w:rightChars="-50"/>
        <w:jc w:val="center"/>
        <w:outlineLvl w:val="0"/>
        <w:rPr>
          <w:rFonts w:ascii="方正小标宋简体" w:hAnsi="Calibri" w:eastAsia="方正小标宋简体"/>
          <w:b/>
          <w:color w:val="000000"/>
          <w:kern w:val="2"/>
          <w:sz w:val="44"/>
          <w:szCs w:val="44"/>
        </w:rPr>
      </w:pPr>
      <w:r>
        <w:rPr>
          <w:rFonts w:hint="eastAsia" w:ascii="方正小标宋简体" w:hAnsi="Calibri" w:eastAsia="方正小标宋简体"/>
          <w:b/>
          <w:color w:val="000000"/>
          <w:kern w:val="2"/>
          <w:sz w:val="44"/>
          <w:szCs w:val="44"/>
        </w:rPr>
        <w:t>济宁高新区投资促进局2024年政府</w:t>
      </w:r>
    </w:p>
    <w:p w14:paraId="585C1A04">
      <w:pPr>
        <w:spacing w:line="590" w:lineRule="exact"/>
        <w:ind w:right="-100" w:rightChars="-50"/>
        <w:jc w:val="center"/>
        <w:outlineLvl w:val="0"/>
        <w:rPr>
          <w:rFonts w:ascii="方正小标宋简体" w:hAnsi="Calibri" w:eastAsia="方正小标宋简体"/>
          <w:b/>
          <w:color w:val="000000"/>
          <w:kern w:val="2"/>
          <w:sz w:val="44"/>
          <w:szCs w:val="44"/>
        </w:rPr>
      </w:pPr>
      <w:r>
        <w:rPr>
          <w:rFonts w:hint="eastAsia" w:ascii="方正小标宋简体" w:hAnsi="Calibri" w:eastAsia="方正小标宋简体"/>
          <w:b/>
          <w:color w:val="000000"/>
          <w:kern w:val="2"/>
          <w:sz w:val="44"/>
          <w:szCs w:val="44"/>
        </w:rPr>
        <w:t>信息公开工作年度报告</w:t>
      </w:r>
    </w:p>
    <w:p w14:paraId="605EFFE4">
      <w:pPr>
        <w:spacing w:line="590" w:lineRule="exact"/>
        <w:ind w:right="-100" w:rightChars="-50" w:firstLine="643" w:firstLineChars="200"/>
        <w:rPr>
          <w:rFonts w:eastAsia="方正仿宋简体"/>
          <w:b/>
          <w:sz w:val="32"/>
          <w:szCs w:val="32"/>
        </w:rPr>
      </w:pPr>
    </w:p>
    <w:p w14:paraId="13318A15">
      <w:pPr>
        <w:spacing w:line="590" w:lineRule="exact"/>
        <w:ind w:right="-100" w:rightChars="-50" w:firstLine="643" w:firstLineChars="200"/>
        <w:rPr>
          <w:rFonts w:eastAsia="方正仿宋简体"/>
          <w:b/>
          <w:spacing w:val="-11"/>
          <w:sz w:val="32"/>
          <w:szCs w:val="32"/>
        </w:rPr>
      </w:pPr>
      <w:r>
        <w:rPr>
          <w:rFonts w:eastAsia="方正仿宋简体"/>
          <w:b/>
          <w:sz w:val="32"/>
          <w:szCs w:val="32"/>
        </w:rPr>
        <w:t>本报告由济宁高新区投资促进局按照《中华人民共和国政府信息公开条例》（以下简称《条例》）和《中华人民共和国政府信息</w:t>
      </w:r>
      <w:r>
        <w:rPr>
          <w:rFonts w:eastAsia="方正仿宋简体"/>
          <w:b/>
          <w:spacing w:val="-11"/>
          <w:sz w:val="32"/>
          <w:szCs w:val="32"/>
        </w:rPr>
        <w:t>公开工作年度报告格式》（国办公开办函〔2021〕30号）要求编制。</w:t>
      </w:r>
    </w:p>
    <w:p w14:paraId="2EA5C594">
      <w:pPr>
        <w:spacing w:line="590" w:lineRule="exact"/>
        <w:ind w:right="-100" w:rightChars="-50" w:firstLine="643" w:firstLineChars="200"/>
        <w:rPr>
          <w:rFonts w:eastAsia="方正仿宋简体"/>
          <w:b/>
          <w:sz w:val="32"/>
          <w:szCs w:val="32"/>
        </w:rPr>
      </w:pPr>
      <w:r>
        <w:rPr>
          <w:rFonts w:eastAsia="方正仿宋简体"/>
          <w:b/>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6ECE860B">
      <w:pPr>
        <w:spacing w:line="590" w:lineRule="exact"/>
        <w:ind w:right="-100" w:rightChars="-50" w:firstLine="643" w:firstLineChars="200"/>
        <w:rPr>
          <w:rFonts w:eastAsia="方正仿宋简体"/>
          <w:b/>
          <w:sz w:val="32"/>
          <w:szCs w:val="32"/>
        </w:rPr>
      </w:pPr>
      <w:r>
        <w:rPr>
          <w:rStyle w:val="7"/>
          <w:rFonts w:hint="eastAsia" w:ascii="方正仿宋简体" w:hAnsi="方正仿宋简体" w:eastAsia="方正仿宋简体" w:cs="方正仿宋简体"/>
          <w:b/>
          <w:bCs w:val="0"/>
          <w:i w:val="0"/>
          <w:iCs w:val="0"/>
          <w:caps w:val="0"/>
          <w:color w:val="auto"/>
          <w:spacing w:val="0"/>
          <w:kern w:val="2"/>
          <w:sz w:val="32"/>
          <w:szCs w:val="32"/>
          <w:lang w:bidi="ar-SA"/>
        </w:rPr>
        <w:t>本报告所列数据的统计期限自202</w:t>
      </w:r>
      <w:r>
        <w:rPr>
          <w:rStyle w:val="7"/>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7"/>
          <w:rFonts w:hint="eastAsia" w:ascii="方正仿宋简体" w:hAnsi="方正仿宋简体" w:eastAsia="方正仿宋简体" w:cs="方正仿宋简体"/>
          <w:b/>
          <w:bCs w:val="0"/>
          <w:i w:val="0"/>
          <w:iCs w:val="0"/>
          <w:caps w:val="0"/>
          <w:color w:val="auto"/>
          <w:spacing w:val="0"/>
          <w:kern w:val="2"/>
          <w:sz w:val="32"/>
          <w:szCs w:val="32"/>
          <w:lang w:bidi="ar-SA"/>
        </w:rPr>
        <w:t>年1月1日起至202</w:t>
      </w:r>
      <w:r>
        <w:rPr>
          <w:rStyle w:val="7"/>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7"/>
          <w:rFonts w:hint="eastAsia" w:ascii="方正仿宋简体" w:hAnsi="方正仿宋简体" w:eastAsia="方正仿宋简体" w:cs="方正仿宋简体"/>
          <w:b/>
          <w:bCs w:val="0"/>
          <w:i w:val="0"/>
          <w:iCs w:val="0"/>
          <w:caps w:val="0"/>
          <w:color w:val="auto"/>
          <w:spacing w:val="0"/>
          <w:kern w:val="2"/>
          <w:sz w:val="32"/>
          <w:szCs w:val="32"/>
          <w:lang w:bidi="ar-SA"/>
        </w:rPr>
        <w:t>年12月31日止。本报告电子版可在“济宁国家高新技术产业开发区”管委会门户网站（http://www.jnhn.gov.cn）查阅或下载。</w:t>
      </w:r>
      <w:r>
        <w:rPr>
          <w:rFonts w:eastAsia="方正仿宋简体"/>
          <w:b/>
          <w:sz w:val="32"/>
          <w:szCs w:val="32"/>
        </w:rPr>
        <w:t>如对本报告有疑问，请与济宁高新区投资促进局联系（地址：济宁市高新区柳行街道海川路产学研基地T3楼20楼，联系电话：0537—3255058）。</w:t>
      </w:r>
    </w:p>
    <w:p w14:paraId="03F955ED">
      <w:pPr>
        <w:spacing w:line="590" w:lineRule="exact"/>
        <w:ind w:right="-100" w:rightChars="-50" w:firstLine="643" w:firstLineChars="200"/>
        <w:rPr>
          <w:rFonts w:eastAsia="方正黑体简体"/>
          <w:b/>
          <w:sz w:val="32"/>
          <w:szCs w:val="32"/>
        </w:rPr>
      </w:pPr>
      <w:r>
        <w:rPr>
          <w:rFonts w:eastAsia="方正黑体简体"/>
          <w:b/>
          <w:sz w:val="32"/>
          <w:szCs w:val="32"/>
        </w:rPr>
        <w:t>一、总体情况</w:t>
      </w:r>
    </w:p>
    <w:p w14:paraId="66DDE461">
      <w:pPr>
        <w:spacing w:line="590" w:lineRule="exact"/>
        <w:ind w:right="-100" w:rightChars="-50" w:firstLine="643" w:firstLineChars="200"/>
        <w:rPr>
          <w:rFonts w:eastAsia="方正仿宋简体"/>
          <w:b/>
          <w:sz w:val="32"/>
          <w:szCs w:val="32"/>
        </w:rPr>
      </w:pPr>
      <w:r>
        <w:rPr>
          <w:rFonts w:hint="eastAsia" w:eastAsia="方正仿宋简体"/>
          <w:b/>
          <w:sz w:val="32"/>
          <w:szCs w:val="32"/>
        </w:rPr>
        <w:t>2024年，投资促进局以《中华人民共和国政府信息公开条例》（以下简称《条例》）为遵循，严格执行高新区管委会2024年重点工作部署，积极推动政府信息公开工作，并将其视作改进工作作风、践行依法行政、提高工作效率的关键举措，持续发力提升信息公开工作的质量与效能，全力为公众提供更优质、高效的信息服务。</w:t>
      </w:r>
    </w:p>
    <w:p w14:paraId="41279325">
      <w:pPr>
        <w:spacing w:line="590" w:lineRule="exact"/>
        <w:ind w:right="-100" w:rightChars="-50" w:firstLine="643" w:firstLineChars="200"/>
        <w:rPr>
          <w:rFonts w:eastAsia="方正楷体简体"/>
          <w:b/>
          <w:sz w:val="32"/>
          <w:szCs w:val="32"/>
        </w:rPr>
      </w:pPr>
      <w:r>
        <w:rPr>
          <w:rFonts w:eastAsia="方正楷体简体"/>
          <w:b/>
          <w:sz w:val="32"/>
          <w:szCs w:val="32"/>
        </w:rPr>
        <w:t>（一）主动公开情况</w:t>
      </w:r>
    </w:p>
    <w:p w14:paraId="01D4D8F9">
      <w:pPr>
        <w:spacing w:line="590" w:lineRule="exact"/>
        <w:ind w:right="-100" w:rightChars="-50"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2024年度，济宁高新区投资促进局公示政务信息</w:t>
      </w:r>
      <w:r>
        <w:rPr>
          <w:rFonts w:hint="eastAsia" w:eastAsia="方正仿宋简体"/>
          <w:b/>
          <w:color w:val="000000" w:themeColor="text1"/>
          <w:sz w:val="32"/>
          <w:szCs w:val="32"/>
          <w14:textFill>
            <w14:solidFill>
              <w14:schemeClr w14:val="tx1"/>
            </w14:solidFill>
          </w14:textFill>
        </w:rPr>
        <w:t>8</w:t>
      </w:r>
      <w:r>
        <w:rPr>
          <w:rFonts w:eastAsia="方正仿宋简体"/>
          <w:b/>
          <w:color w:val="000000" w:themeColor="text1"/>
          <w:sz w:val="32"/>
          <w:szCs w:val="32"/>
          <w14:textFill>
            <w14:solidFill>
              <w14:schemeClr w14:val="tx1"/>
            </w14:solidFill>
          </w14:textFill>
        </w:rPr>
        <w:t>8条，其中产业促进66条（投资政策20条，产业动态33条，明星企业1条</w:t>
      </w:r>
      <w:r>
        <w:rPr>
          <w:rFonts w:hint="eastAsia" w:eastAsia="方正仿宋简体"/>
          <w:b/>
          <w:color w:val="000000" w:themeColor="text1"/>
          <w:sz w:val="32"/>
          <w:szCs w:val="32"/>
          <w14:textFill>
            <w14:solidFill>
              <w14:schemeClr w14:val="tx1"/>
            </w14:solidFill>
          </w14:textFill>
        </w:rPr>
        <w:t>、</w:t>
      </w:r>
      <w:r>
        <w:rPr>
          <w:rFonts w:eastAsia="方正仿宋简体"/>
          <w:b/>
          <w:color w:val="000000" w:themeColor="text1"/>
          <w:sz w:val="32"/>
          <w:szCs w:val="32"/>
          <w14:textFill>
            <w14:solidFill>
              <w14:schemeClr w14:val="tx1"/>
            </w14:solidFill>
          </w14:textFill>
        </w:rPr>
        <w:t>投资环境12条）</w:t>
      </w:r>
      <w:r>
        <w:rPr>
          <w:rFonts w:hint="eastAsia" w:eastAsia="方正仿宋简体"/>
          <w:b/>
          <w:color w:val="000000" w:themeColor="text1"/>
          <w:sz w:val="32"/>
          <w:szCs w:val="32"/>
          <w14:textFill>
            <w14:solidFill>
              <w14:schemeClr w14:val="tx1"/>
            </w14:solidFill>
          </w14:textFill>
        </w:rPr>
        <w:t>，</w:t>
      </w:r>
      <w:r>
        <w:rPr>
          <w:rFonts w:eastAsia="方正仿宋简体"/>
          <w:b/>
          <w:color w:val="000000" w:themeColor="text1"/>
          <w:sz w:val="32"/>
          <w:szCs w:val="32"/>
          <w14:textFill>
            <w14:solidFill>
              <w14:schemeClr w14:val="tx1"/>
            </w14:solidFill>
          </w14:textFill>
        </w:rPr>
        <w:t>会议公开2</w:t>
      </w:r>
      <w:r>
        <w:rPr>
          <w:rFonts w:hint="eastAsia" w:eastAsia="方正仿宋简体"/>
          <w:b/>
          <w:color w:val="000000" w:themeColor="text1"/>
          <w:sz w:val="32"/>
          <w:szCs w:val="32"/>
          <w14:textFill>
            <w14:solidFill>
              <w14:schemeClr w14:val="tx1"/>
            </w14:solidFill>
          </w14:textFill>
        </w:rPr>
        <w:t>2</w:t>
      </w:r>
      <w:r>
        <w:rPr>
          <w:rFonts w:eastAsia="方正仿宋简体"/>
          <w:b/>
          <w:color w:val="000000" w:themeColor="text1"/>
          <w:sz w:val="32"/>
          <w:szCs w:val="32"/>
          <w14:textFill>
            <w14:solidFill>
              <w14:schemeClr w14:val="tx1"/>
            </w14:solidFill>
          </w14:textFill>
        </w:rPr>
        <w:t>条（部门及街道会议11条</w:t>
      </w:r>
      <w:r>
        <w:rPr>
          <w:rFonts w:hint="eastAsia" w:eastAsia="方正仿宋简体"/>
          <w:b/>
          <w:color w:val="000000" w:themeColor="text1"/>
          <w:sz w:val="32"/>
          <w:szCs w:val="32"/>
          <w14:textFill>
            <w14:solidFill>
              <w14:schemeClr w14:val="tx1"/>
            </w14:solidFill>
          </w14:textFill>
        </w:rPr>
        <w:t>、</w:t>
      </w:r>
      <w:r>
        <w:rPr>
          <w:rFonts w:eastAsia="方正仿宋简体"/>
          <w:b/>
          <w:color w:val="000000" w:themeColor="text1"/>
          <w:sz w:val="32"/>
          <w:szCs w:val="32"/>
          <w14:textFill>
            <w14:solidFill>
              <w14:schemeClr w14:val="tx1"/>
            </w14:solidFill>
          </w14:textFill>
        </w:rPr>
        <w:t>专题会议10条）。</w:t>
      </w:r>
    </w:p>
    <w:p w14:paraId="0C0D05D7">
      <w:pPr>
        <w:ind w:right="-100" w:rightChars="-50"/>
        <w:rPr>
          <w:rFonts w:eastAsia="方正仿宋简体"/>
          <w:b/>
          <w:color w:val="FF0000"/>
          <w:sz w:val="32"/>
          <w:szCs w:val="32"/>
        </w:rPr>
      </w:pPr>
      <w:r>
        <w:drawing>
          <wp:inline distT="0" distB="0" distL="0" distR="0">
            <wp:extent cx="4495800" cy="2533650"/>
            <wp:effectExtent l="0" t="0" r="0" b="0"/>
            <wp:docPr id="21172609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60913" name="图片 1"/>
                    <pic:cNvPicPr>
                      <a:picLocks noChangeAspect="1"/>
                    </pic:cNvPicPr>
                  </pic:nvPicPr>
                  <pic:blipFill>
                    <a:blip r:embed="rId4"/>
                    <a:stretch>
                      <a:fillRect/>
                    </a:stretch>
                  </pic:blipFill>
                  <pic:spPr>
                    <a:xfrm>
                      <a:off x="0" y="0"/>
                      <a:ext cx="4495800" cy="2533650"/>
                    </a:xfrm>
                    <a:prstGeom prst="rect">
                      <a:avLst/>
                    </a:prstGeom>
                  </pic:spPr>
                </pic:pic>
              </a:graphicData>
            </a:graphic>
          </wp:inline>
        </w:drawing>
      </w:r>
    </w:p>
    <w:p w14:paraId="61200DCE">
      <w:pPr>
        <w:ind w:right="-100" w:rightChars="-50"/>
        <w:rPr>
          <w:rFonts w:eastAsia="方正楷体简体"/>
          <w:b/>
          <w:sz w:val="32"/>
          <w:szCs w:val="32"/>
        </w:rPr>
      </w:pPr>
      <w:r>
        <w:rPr>
          <w:rFonts w:eastAsia="方正仿宋简体"/>
          <w:b/>
          <w:sz w:val="32"/>
          <w:szCs w:val="32"/>
        </w:rPr>
        <w:t xml:space="preserve">    </w:t>
      </w:r>
      <w:r>
        <w:rPr>
          <w:rFonts w:eastAsia="方正楷体简体"/>
          <w:b/>
          <w:sz w:val="32"/>
          <w:szCs w:val="32"/>
        </w:rPr>
        <w:t>（二）依申请公开情况</w:t>
      </w:r>
    </w:p>
    <w:p w14:paraId="3D50409C">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2024年未收到依申请公开相关信息。</w:t>
      </w:r>
      <w:bookmarkStart w:id="0" w:name="_GoBack"/>
      <w:bookmarkEnd w:id="0"/>
    </w:p>
    <w:p w14:paraId="1771DC22">
      <w:pPr>
        <w:spacing w:line="590" w:lineRule="exact"/>
        <w:ind w:right="-100" w:rightChars="-50" w:firstLine="643" w:firstLineChars="200"/>
        <w:rPr>
          <w:rFonts w:eastAsia="方正仿宋简体"/>
          <w:b/>
          <w:sz w:val="32"/>
          <w:szCs w:val="32"/>
        </w:rPr>
      </w:pPr>
      <w:r>
        <w:rPr>
          <w:rFonts w:eastAsia="方正仿宋简体"/>
          <w:b/>
          <w:sz w:val="32"/>
          <w:szCs w:val="32"/>
        </w:rPr>
        <w:t>（三）政府信息管理情况</w:t>
      </w:r>
    </w:p>
    <w:p w14:paraId="5F29B326">
      <w:pPr>
        <w:spacing w:line="590" w:lineRule="exact"/>
        <w:ind w:right="-100" w:rightChars="-50" w:firstLine="643" w:firstLineChars="200"/>
        <w:rPr>
          <w:rFonts w:eastAsia="方正仿宋简体"/>
          <w:b/>
          <w:color w:val="000000" w:themeColor="text1"/>
          <w:sz w:val="32"/>
          <w:szCs w:val="32"/>
          <w14:textFill>
            <w14:solidFill>
              <w14:schemeClr w14:val="tx1"/>
            </w14:solidFill>
          </w14:textFill>
        </w:rPr>
      </w:pPr>
      <w:r>
        <w:rPr>
          <w:rFonts w:hint="eastAsia" w:eastAsia="方正仿宋简体"/>
          <w:b/>
          <w:sz w:val="32"/>
          <w:szCs w:val="32"/>
        </w:rPr>
        <w:t>投资促进局以《政务信息公开规范工作制度》为指引，将完善政务信息常态化管理机制作为核心任务。通过持续优化信息从制作、公开到存档的全流程制度建设，严格把控每一个环节。同时，积极主动地对信息进行动态更新，确保信息始终保持时效性与准确性。在这一系列举措下，信息公开工作在主动性、规</w:t>
      </w:r>
      <w:r>
        <w:rPr>
          <w:rFonts w:hint="eastAsia" w:eastAsia="方正仿宋简体"/>
          <w:b/>
          <w:color w:val="000000" w:themeColor="text1"/>
          <w:sz w:val="32"/>
          <w:szCs w:val="32"/>
          <w14:textFill>
            <w14:solidFill>
              <w14:schemeClr w14:val="tx1"/>
            </w14:solidFill>
          </w14:textFill>
        </w:rPr>
        <w:t>范性和实效性上得到显著提升，为公众提供更优质、高效的政务信息服务 。</w:t>
      </w:r>
    </w:p>
    <w:p w14:paraId="31C4E41C">
      <w:pPr>
        <w:spacing w:line="590" w:lineRule="exact"/>
        <w:ind w:right="-100" w:rightChars="-50" w:firstLine="643" w:firstLineChars="200"/>
        <w:rPr>
          <w:rFonts w:eastAsia="方正楷体简体"/>
          <w:b/>
          <w:sz w:val="32"/>
          <w:szCs w:val="32"/>
        </w:rPr>
      </w:pPr>
      <w:r>
        <w:rPr>
          <w:rFonts w:eastAsia="方正楷体简体"/>
          <w:b/>
          <w:sz w:val="32"/>
          <w:szCs w:val="32"/>
        </w:rPr>
        <w:t>（四）政府信息公开平台建设情况</w:t>
      </w:r>
    </w:p>
    <w:p w14:paraId="12CF506E">
      <w:pPr>
        <w:spacing w:line="590" w:lineRule="exact"/>
        <w:ind w:right="-100" w:rightChars="-50" w:firstLine="643" w:firstLineChars="200"/>
        <w:rPr>
          <w:rFonts w:hint="eastAsia" w:eastAsia="方正仿宋简体"/>
          <w:b/>
          <w:color w:val="000000" w:themeColor="text1"/>
          <w:sz w:val="32"/>
          <w:szCs w:val="32"/>
          <w14:textFill>
            <w14:solidFill>
              <w14:schemeClr w14:val="tx1"/>
            </w14:solidFill>
          </w14:textFill>
        </w:rPr>
      </w:pPr>
      <w:r>
        <w:rPr>
          <w:rFonts w:hint="eastAsia" w:eastAsia="方正仿宋简体"/>
          <w:b/>
          <w:color w:val="000000" w:themeColor="text1"/>
          <w:sz w:val="32"/>
          <w:szCs w:val="32"/>
          <w14:textFill>
            <w14:solidFill>
              <w14:schemeClr w14:val="tx1"/>
            </w14:solidFill>
          </w14:textFill>
        </w:rPr>
        <w:t>一方面，借助门户网站，及时、精准地发布产业促进动态，确保相关信息第一时间传递给公众。另一方面，创新开设招才引智等特色信息公开栏目，拓宽信息公开维度，满足公众多样化的信息需求。</w:t>
      </w:r>
    </w:p>
    <w:p w14:paraId="02455809">
      <w:pPr>
        <w:spacing w:line="590" w:lineRule="exact"/>
        <w:ind w:right="-100" w:rightChars="-50" w:firstLine="643" w:firstLineChars="200"/>
        <w:rPr>
          <w:rFonts w:eastAsia="方正楷体简体"/>
          <w:b/>
          <w:sz w:val="32"/>
          <w:szCs w:val="32"/>
        </w:rPr>
      </w:pPr>
      <w:r>
        <w:rPr>
          <w:rFonts w:eastAsia="方正楷体简体"/>
          <w:b/>
          <w:sz w:val="32"/>
          <w:szCs w:val="32"/>
        </w:rPr>
        <w:t>（五）监督保障情况</w:t>
      </w:r>
    </w:p>
    <w:p w14:paraId="3DE518DA">
      <w:pPr>
        <w:spacing w:line="590" w:lineRule="exact"/>
        <w:ind w:right="-100" w:rightChars="-50" w:firstLine="643" w:firstLineChars="200"/>
        <w:rPr>
          <w:rFonts w:eastAsia="方正仿宋简体"/>
          <w:b/>
          <w:color w:val="000000" w:themeColor="text1"/>
          <w:sz w:val="32"/>
          <w:szCs w:val="32"/>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通过</w:t>
      </w:r>
      <w:r>
        <w:rPr>
          <w:rFonts w:hint="eastAsia" w:eastAsia="方正仿宋简体"/>
          <w:b/>
          <w:color w:val="000000" w:themeColor="text1"/>
          <w:sz w:val="32"/>
          <w:szCs w:val="32"/>
          <w14:textFill>
            <w14:solidFill>
              <w14:schemeClr w14:val="tx1"/>
            </w14:solidFill>
          </w14:textFill>
        </w:rPr>
        <w:t>强化制度建设，建立常态化培训制度，定期组织相关部室人员参与业务培训</w:t>
      </w:r>
      <w:r>
        <w:rPr>
          <w:rFonts w:hint="eastAsia" w:eastAsia="方正仿宋简体"/>
          <w:b/>
          <w:color w:val="000000" w:themeColor="text1"/>
          <w:sz w:val="32"/>
          <w:szCs w:val="32"/>
          <w:lang w:eastAsia="zh-CN"/>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提高负责人员的思想认识。</w:t>
      </w:r>
      <w:r>
        <w:rPr>
          <w:rFonts w:hint="eastAsia" w:eastAsia="方正仿宋简体"/>
          <w:b/>
          <w:color w:val="000000" w:themeColor="text1"/>
          <w:sz w:val="32"/>
          <w:szCs w:val="32"/>
          <w14:textFill>
            <w14:solidFill>
              <w14:schemeClr w14:val="tx1"/>
            </w14:solidFill>
          </w14:textFill>
        </w:rPr>
        <w:t>同时，高度重视信息安全，着重加强政府信息公开保密审查。对于涉密信息和不宜公开的信息，制定严谨的处置流程，严格把控，确保信息安全，杜绝失密泄密事件发生，为政府信息公开工作筑牢安全防线。</w:t>
      </w:r>
    </w:p>
    <w:p w14:paraId="276D4573">
      <w:pPr>
        <w:spacing w:line="590" w:lineRule="exact"/>
        <w:ind w:right="-100" w:rightChars="-50" w:firstLine="643" w:firstLineChars="200"/>
        <w:rPr>
          <w:rFonts w:eastAsia="方正仿宋简体"/>
          <w:b/>
          <w:color w:val="0000FF"/>
          <w:sz w:val="32"/>
          <w:szCs w:val="32"/>
        </w:rPr>
      </w:pPr>
      <w:r>
        <w:rPr>
          <w:rFonts w:eastAsia="方正黑体简体"/>
          <w:b/>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0768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14:paraId="260E232C">
            <w:pPr>
              <w:widowControl/>
              <w:spacing w:line="340" w:lineRule="exact"/>
              <w:jc w:val="center"/>
              <w:rPr>
                <w:rFonts w:eastAsia="方正黑体简体"/>
                <w:b/>
                <w:sz w:val="24"/>
              </w:rPr>
            </w:pPr>
            <w:r>
              <w:rPr>
                <w:rFonts w:eastAsia="方正黑体简体"/>
                <w:b/>
                <w:sz w:val="24"/>
                <w:lang w:bidi="ar"/>
              </w:rPr>
              <w:t>第二十条第（一）项</w:t>
            </w:r>
          </w:p>
        </w:tc>
      </w:tr>
      <w:tr w14:paraId="3CF0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3EAE7DF5">
            <w:pPr>
              <w:widowControl/>
              <w:spacing w:line="340" w:lineRule="exact"/>
              <w:jc w:val="center"/>
              <w:rPr>
                <w:rFonts w:eastAsia="方正仿宋简体"/>
                <w:b/>
                <w:sz w:val="24"/>
              </w:rPr>
            </w:pPr>
            <w:r>
              <w:rPr>
                <w:rFonts w:eastAsia="方正仿宋简体"/>
                <w:b/>
                <w:sz w:val="24"/>
                <w:lang w:bidi="ar"/>
              </w:rPr>
              <w:t>信息内容</w:t>
            </w:r>
          </w:p>
        </w:tc>
        <w:tc>
          <w:tcPr>
            <w:tcW w:w="2133" w:type="dxa"/>
            <w:shd w:val="clear" w:color="auto" w:fill="auto"/>
            <w:tcMar>
              <w:left w:w="57" w:type="dxa"/>
              <w:right w:w="57" w:type="dxa"/>
            </w:tcMar>
            <w:vAlign w:val="center"/>
          </w:tcPr>
          <w:p w14:paraId="4723035C">
            <w:pPr>
              <w:widowControl/>
              <w:spacing w:line="340" w:lineRule="exact"/>
              <w:jc w:val="center"/>
              <w:rPr>
                <w:rFonts w:eastAsia="方正仿宋简体"/>
                <w:b/>
                <w:sz w:val="24"/>
              </w:rPr>
            </w:pPr>
            <w:r>
              <w:rPr>
                <w:rFonts w:eastAsia="方正仿宋简体"/>
                <w:b/>
                <w:sz w:val="24"/>
                <w:lang w:bidi="ar"/>
              </w:rPr>
              <w:t>本年制发件数</w:t>
            </w:r>
          </w:p>
        </w:tc>
        <w:tc>
          <w:tcPr>
            <w:tcW w:w="2216" w:type="dxa"/>
            <w:shd w:val="clear" w:color="auto" w:fill="auto"/>
            <w:tcMar>
              <w:left w:w="57" w:type="dxa"/>
              <w:right w:w="57" w:type="dxa"/>
            </w:tcMar>
            <w:vAlign w:val="center"/>
          </w:tcPr>
          <w:p w14:paraId="2544B4B8">
            <w:pPr>
              <w:widowControl/>
              <w:spacing w:line="340" w:lineRule="exact"/>
              <w:jc w:val="center"/>
              <w:rPr>
                <w:rFonts w:eastAsia="方正仿宋简体"/>
                <w:b/>
                <w:sz w:val="24"/>
              </w:rPr>
            </w:pPr>
            <w:r>
              <w:rPr>
                <w:rFonts w:eastAsia="方正仿宋简体"/>
                <w:b/>
                <w:sz w:val="24"/>
                <w:lang w:bidi="ar"/>
              </w:rPr>
              <w:t>本年废止件数</w:t>
            </w:r>
          </w:p>
        </w:tc>
        <w:tc>
          <w:tcPr>
            <w:tcW w:w="1989" w:type="dxa"/>
            <w:shd w:val="clear" w:color="auto" w:fill="auto"/>
            <w:tcMar>
              <w:left w:w="57" w:type="dxa"/>
              <w:right w:w="57" w:type="dxa"/>
            </w:tcMar>
            <w:vAlign w:val="center"/>
          </w:tcPr>
          <w:p w14:paraId="57D5B795">
            <w:pPr>
              <w:widowControl/>
              <w:spacing w:line="340" w:lineRule="exact"/>
              <w:jc w:val="center"/>
              <w:rPr>
                <w:rFonts w:eastAsia="方正仿宋简体"/>
                <w:b/>
                <w:sz w:val="24"/>
              </w:rPr>
            </w:pPr>
            <w:r>
              <w:rPr>
                <w:rFonts w:eastAsia="方正仿宋简体"/>
                <w:b/>
                <w:sz w:val="24"/>
                <w:lang w:bidi="ar"/>
              </w:rPr>
              <w:t>现行有效件数</w:t>
            </w:r>
          </w:p>
        </w:tc>
      </w:tr>
      <w:tr w14:paraId="364F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773307E7">
            <w:pPr>
              <w:widowControl/>
              <w:spacing w:line="340" w:lineRule="exact"/>
              <w:jc w:val="left"/>
              <w:rPr>
                <w:rFonts w:eastAsia="方正仿宋简体"/>
                <w:b/>
                <w:sz w:val="24"/>
              </w:rPr>
            </w:pPr>
            <w:r>
              <w:rPr>
                <w:rFonts w:eastAsia="方正仿宋简体"/>
                <w:b/>
                <w:sz w:val="24"/>
                <w:lang w:bidi="ar"/>
              </w:rPr>
              <w:t>规章</w:t>
            </w:r>
          </w:p>
        </w:tc>
        <w:tc>
          <w:tcPr>
            <w:tcW w:w="2133" w:type="dxa"/>
            <w:shd w:val="clear" w:color="auto" w:fill="auto"/>
            <w:tcMar>
              <w:left w:w="57" w:type="dxa"/>
              <w:right w:w="57" w:type="dxa"/>
            </w:tcMar>
            <w:vAlign w:val="center"/>
          </w:tcPr>
          <w:p w14:paraId="7BC31317">
            <w:pPr>
              <w:widowControl/>
              <w:spacing w:line="340" w:lineRule="exact"/>
              <w:jc w:val="center"/>
              <w:rPr>
                <w:rFonts w:eastAsia="方正仿宋简体"/>
                <w:b/>
                <w:sz w:val="24"/>
              </w:rPr>
            </w:pPr>
            <w:r>
              <w:rPr>
                <w:rFonts w:eastAsia="方正仿宋简体"/>
                <w:b/>
                <w:sz w:val="24"/>
                <w:lang w:bidi="ar"/>
              </w:rPr>
              <w:t>0</w:t>
            </w:r>
          </w:p>
        </w:tc>
        <w:tc>
          <w:tcPr>
            <w:tcW w:w="2216" w:type="dxa"/>
            <w:shd w:val="clear" w:color="auto" w:fill="auto"/>
            <w:tcMar>
              <w:left w:w="57" w:type="dxa"/>
              <w:right w:w="57" w:type="dxa"/>
            </w:tcMar>
            <w:vAlign w:val="center"/>
          </w:tcPr>
          <w:p w14:paraId="05C04209">
            <w:pPr>
              <w:widowControl/>
              <w:spacing w:line="340" w:lineRule="exact"/>
              <w:jc w:val="center"/>
              <w:rPr>
                <w:rFonts w:eastAsia="方正仿宋简体"/>
                <w:b/>
                <w:sz w:val="24"/>
              </w:rPr>
            </w:pPr>
            <w:r>
              <w:rPr>
                <w:rFonts w:eastAsia="方正仿宋简体"/>
                <w:b/>
                <w:sz w:val="24"/>
                <w:lang w:bidi="ar"/>
              </w:rPr>
              <w:t>0</w:t>
            </w:r>
          </w:p>
        </w:tc>
        <w:tc>
          <w:tcPr>
            <w:tcW w:w="1989" w:type="dxa"/>
            <w:shd w:val="clear" w:color="auto" w:fill="auto"/>
            <w:tcMar>
              <w:left w:w="57" w:type="dxa"/>
              <w:right w:w="57" w:type="dxa"/>
            </w:tcMar>
            <w:vAlign w:val="center"/>
          </w:tcPr>
          <w:p w14:paraId="3BB1FD4E">
            <w:pPr>
              <w:widowControl/>
              <w:spacing w:line="340" w:lineRule="exact"/>
              <w:jc w:val="center"/>
              <w:rPr>
                <w:rFonts w:eastAsia="方正仿宋简体"/>
                <w:b/>
                <w:sz w:val="24"/>
              </w:rPr>
            </w:pPr>
            <w:r>
              <w:rPr>
                <w:rFonts w:eastAsia="方正仿宋简体"/>
                <w:b/>
                <w:sz w:val="24"/>
                <w:lang w:bidi="ar"/>
              </w:rPr>
              <w:t>0</w:t>
            </w:r>
          </w:p>
        </w:tc>
      </w:tr>
      <w:tr w14:paraId="46B8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206FBD9E">
            <w:pPr>
              <w:widowControl/>
              <w:spacing w:line="340" w:lineRule="exact"/>
              <w:jc w:val="left"/>
              <w:rPr>
                <w:rFonts w:eastAsia="方正仿宋简体"/>
                <w:b/>
                <w:sz w:val="24"/>
              </w:rPr>
            </w:pPr>
            <w:r>
              <w:rPr>
                <w:rFonts w:eastAsia="方正仿宋简体"/>
                <w:b/>
                <w:sz w:val="24"/>
                <w:lang w:bidi="ar"/>
              </w:rPr>
              <w:t>行政规范性文件</w:t>
            </w:r>
          </w:p>
        </w:tc>
        <w:tc>
          <w:tcPr>
            <w:tcW w:w="2133" w:type="dxa"/>
            <w:shd w:val="clear" w:color="auto" w:fill="auto"/>
            <w:tcMar>
              <w:left w:w="57" w:type="dxa"/>
              <w:right w:w="57" w:type="dxa"/>
            </w:tcMar>
            <w:vAlign w:val="center"/>
          </w:tcPr>
          <w:p w14:paraId="79CA1BC7">
            <w:pPr>
              <w:widowControl/>
              <w:spacing w:line="340" w:lineRule="exact"/>
              <w:jc w:val="center"/>
              <w:rPr>
                <w:rFonts w:eastAsia="方正仿宋简体"/>
                <w:b/>
                <w:sz w:val="24"/>
              </w:rPr>
            </w:pPr>
            <w:r>
              <w:rPr>
                <w:rFonts w:eastAsia="方正仿宋简体"/>
                <w:b/>
                <w:sz w:val="24"/>
                <w:lang w:bidi="ar"/>
              </w:rPr>
              <w:t>0</w:t>
            </w:r>
          </w:p>
        </w:tc>
        <w:tc>
          <w:tcPr>
            <w:tcW w:w="2216" w:type="dxa"/>
            <w:shd w:val="clear" w:color="auto" w:fill="auto"/>
            <w:tcMar>
              <w:left w:w="57" w:type="dxa"/>
              <w:right w:w="57" w:type="dxa"/>
            </w:tcMar>
            <w:vAlign w:val="center"/>
          </w:tcPr>
          <w:p w14:paraId="5998A923">
            <w:pPr>
              <w:widowControl/>
              <w:spacing w:line="340" w:lineRule="exact"/>
              <w:jc w:val="center"/>
              <w:rPr>
                <w:rFonts w:eastAsia="方正仿宋简体"/>
                <w:b/>
                <w:sz w:val="24"/>
              </w:rPr>
            </w:pPr>
            <w:r>
              <w:rPr>
                <w:rFonts w:eastAsia="方正仿宋简体"/>
                <w:b/>
                <w:sz w:val="24"/>
                <w:lang w:bidi="ar"/>
              </w:rPr>
              <w:t>0</w:t>
            </w:r>
          </w:p>
        </w:tc>
        <w:tc>
          <w:tcPr>
            <w:tcW w:w="1989" w:type="dxa"/>
            <w:shd w:val="clear" w:color="auto" w:fill="auto"/>
            <w:tcMar>
              <w:left w:w="57" w:type="dxa"/>
              <w:right w:w="57" w:type="dxa"/>
            </w:tcMar>
            <w:vAlign w:val="center"/>
          </w:tcPr>
          <w:p w14:paraId="509D89B1">
            <w:pPr>
              <w:widowControl/>
              <w:spacing w:line="340" w:lineRule="exact"/>
              <w:jc w:val="center"/>
              <w:rPr>
                <w:rFonts w:eastAsia="方正仿宋简体"/>
                <w:b/>
                <w:sz w:val="24"/>
              </w:rPr>
            </w:pPr>
            <w:r>
              <w:rPr>
                <w:rFonts w:eastAsia="方正仿宋简体"/>
                <w:b/>
                <w:sz w:val="24"/>
                <w:lang w:bidi="ar"/>
              </w:rPr>
              <w:t>0</w:t>
            </w:r>
          </w:p>
        </w:tc>
      </w:tr>
      <w:tr w14:paraId="2DAC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14:paraId="22AEF9A8">
            <w:pPr>
              <w:widowControl/>
              <w:spacing w:line="340" w:lineRule="exact"/>
              <w:jc w:val="center"/>
              <w:rPr>
                <w:rFonts w:eastAsia="方正仿宋简体"/>
                <w:b/>
                <w:sz w:val="24"/>
              </w:rPr>
            </w:pPr>
            <w:r>
              <w:rPr>
                <w:rFonts w:eastAsia="方正黑体简体"/>
                <w:b/>
                <w:sz w:val="24"/>
                <w:lang w:bidi="ar"/>
              </w:rPr>
              <w:t>第二十条第（五）项</w:t>
            </w:r>
          </w:p>
        </w:tc>
      </w:tr>
      <w:tr w14:paraId="471F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48F43B68">
            <w:pPr>
              <w:widowControl/>
              <w:spacing w:line="340" w:lineRule="exact"/>
              <w:jc w:val="center"/>
              <w:rPr>
                <w:rFonts w:eastAsia="方正仿宋简体"/>
                <w:b/>
                <w:sz w:val="24"/>
              </w:rPr>
            </w:pPr>
            <w:r>
              <w:rPr>
                <w:rFonts w:eastAsia="方正仿宋简体"/>
                <w:b/>
                <w:sz w:val="24"/>
                <w:lang w:bidi="ar"/>
              </w:rPr>
              <w:t>信息内容</w:t>
            </w:r>
          </w:p>
        </w:tc>
        <w:tc>
          <w:tcPr>
            <w:tcW w:w="6338" w:type="dxa"/>
            <w:gridSpan w:val="3"/>
            <w:shd w:val="clear" w:color="auto" w:fill="auto"/>
            <w:tcMar>
              <w:left w:w="57" w:type="dxa"/>
              <w:right w:w="57" w:type="dxa"/>
            </w:tcMar>
            <w:vAlign w:val="center"/>
          </w:tcPr>
          <w:p w14:paraId="5C97D04F">
            <w:pPr>
              <w:widowControl/>
              <w:spacing w:line="340" w:lineRule="exact"/>
              <w:jc w:val="center"/>
              <w:rPr>
                <w:rFonts w:eastAsia="方正仿宋简体"/>
                <w:b/>
                <w:sz w:val="24"/>
              </w:rPr>
            </w:pPr>
            <w:r>
              <w:rPr>
                <w:rFonts w:eastAsia="方正仿宋简体"/>
                <w:b/>
                <w:sz w:val="24"/>
                <w:lang w:bidi="ar"/>
              </w:rPr>
              <w:t>本年处理决定数量</w:t>
            </w:r>
          </w:p>
        </w:tc>
      </w:tr>
      <w:tr w14:paraId="6C42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1585B99A">
            <w:pPr>
              <w:widowControl/>
              <w:spacing w:line="340" w:lineRule="exact"/>
              <w:jc w:val="left"/>
              <w:rPr>
                <w:rFonts w:eastAsia="方正仿宋简体"/>
                <w:b/>
                <w:sz w:val="24"/>
              </w:rPr>
            </w:pPr>
            <w:r>
              <w:rPr>
                <w:rFonts w:eastAsia="方正仿宋简体"/>
                <w:b/>
                <w:sz w:val="24"/>
                <w:lang w:bidi="ar"/>
              </w:rPr>
              <w:t>行政许可</w:t>
            </w:r>
          </w:p>
        </w:tc>
        <w:tc>
          <w:tcPr>
            <w:tcW w:w="6338" w:type="dxa"/>
            <w:gridSpan w:val="3"/>
            <w:shd w:val="clear" w:color="auto" w:fill="auto"/>
            <w:tcMar>
              <w:left w:w="57" w:type="dxa"/>
              <w:right w:w="57" w:type="dxa"/>
            </w:tcMar>
            <w:vAlign w:val="center"/>
          </w:tcPr>
          <w:p w14:paraId="462DF5FA">
            <w:pPr>
              <w:widowControl/>
              <w:spacing w:line="340" w:lineRule="exact"/>
              <w:jc w:val="center"/>
              <w:rPr>
                <w:rFonts w:eastAsia="方正仿宋简体"/>
                <w:b/>
                <w:sz w:val="24"/>
              </w:rPr>
            </w:pPr>
            <w:r>
              <w:rPr>
                <w:rFonts w:eastAsia="方正仿宋简体"/>
                <w:b/>
                <w:sz w:val="24"/>
                <w:lang w:bidi="ar"/>
              </w:rPr>
              <w:t>0</w:t>
            </w:r>
          </w:p>
        </w:tc>
      </w:tr>
      <w:tr w14:paraId="23A8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14:paraId="4837E713">
            <w:pPr>
              <w:widowControl/>
              <w:spacing w:line="340" w:lineRule="exact"/>
              <w:jc w:val="center"/>
              <w:rPr>
                <w:rFonts w:eastAsia="方正仿宋简体"/>
                <w:b/>
                <w:sz w:val="24"/>
              </w:rPr>
            </w:pPr>
            <w:r>
              <w:rPr>
                <w:rFonts w:eastAsia="方正黑体简体"/>
                <w:b/>
                <w:sz w:val="24"/>
                <w:lang w:bidi="ar"/>
              </w:rPr>
              <w:t>第二十条第（六）项</w:t>
            </w:r>
          </w:p>
        </w:tc>
      </w:tr>
      <w:tr w14:paraId="41D8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15E95D02">
            <w:pPr>
              <w:widowControl/>
              <w:spacing w:line="340" w:lineRule="exact"/>
              <w:jc w:val="center"/>
              <w:rPr>
                <w:rFonts w:eastAsia="方正仿宋简体"/>
                <w:b/>
                <w:sz w:val="24"/>
              </w:rPr>
            </w:pPr>
            <w:r>
              <w:rPr>
                <w:rFonts w:eastAsia="方正仿宋简体"/>
                <w:b/>
                <w:sz w:val="24"/>
                <w:lang w:bidi="ar"/>
              </w:rPr>
              <w:t>信息内容</w:t>
            </w:r>
          </w:p>
        </w:tc>
        <w:tc>
          <w:tcPr>
            <w:tcW w:w="6338" w:type="dxa"/>
            <w:gridSpan w:val="3"/>
            <w:shd w:val="clear" w:color="auto" w:fill="auto"/>
            <w:tcMar>
              <w:left w:w="57" w:type="dxa"/>
              <w:right w:w="57" w:type="dxa"/>
            </w:tcMar>
            <w:vAlign w:val="center"/>
          </w:tcPr>
          <w:p w14:paraId="34A1E4ED">
            <w:pPr>
              <w:widowControl/>
              <w:spacing w:line="340" w:lineRule="exact"/>
              <w:jc w:val="center"/>
              <w:rPr>
                <w:rFonts w:eastAsia="方正仿宋简体"/>
                <w:b/>
                <w:sz w:val="24"/>
              </w:rPr>
            </w:pPr>
            <w:r>
              <w:rPr>
                <w:rFonts w:eastAsia="方正仿宋简体"/>
                <w:b/>
                <w:sz w:val="24"/>
                <w:lang w:bidi="ar"/>
              </w:rPr>
              <w:t>本年处理决定数量</w:t>
            </w:r>
          </w:p>
        </w:tc>
      </w:tr>
      <w:tr w14:paraId="6554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1DF7F640">
            <w:pPr>
              <w:widowControl/>
              <w:spacing w:line="340" w:lineRule="exact"/>
              <w:jc w:val="left"/>
              <w:rPr>
                <w:rFonts w:eastAsia="方正仿宋简体"/>
                <w:b/>
                <w:sz w:val="24"/>
              </w:rPr>
            </w:pPr>
            <w:r>
              <w:rPr>
                <w:rFonts w:eastAsia="方正仿宋简体"/>
                <w:b/>
                <w:sz w:val="24"/>
                <w:lang w:bidi="ar"/>
              </w:rPr>
              <w:t>行政处罚</w:t>
            </w:r>
          </w:p>
        </w:tc>
        <w:tc>
          <w:tcPr>
            <w:tcW w:w="6338" w:type="dxa"/>
            <w:gridSpan w:val="3"/>
            <w:shd w:val="clear" w:color="auto" w:fill="auto"/>
            <w:tcMar>
              <w:left w:w="57" w:type="dxa"/>
              <w:right w:w="57" w:type="dxa"/>
            </w:tcMar>
            <w:vAlign w:val="center"/>
          </w:tcPr>
          <w:p w14:paraId="4CAEB4A4">
            <w:pPr>
              <w:widowControl/>
              <w:spacing w:line="340" w:lineRule="exact"/>
              <w:jc w:val="center"/>
              <w:rPr>
                <w:rFonts w:eastAsia="方正仿宋简体"/>
                <w:b/>
                <w:sz w:val="24"/>
              </w:rPr>
            </w:pPr>
            <w:r>
              <w:rPr>
                <w:rFonts w:eastAsia="方正仿宋简体"/>
                <w:b/>
                <w:sz w:val="24"/>
                <w:lang w:bidi="ar"/>
              </w:rPr>
              <w:t>0</w:t>
            </w:r>
          </w:p>
        </w:tc>
      </w:tr>
      <w:tr w14:paraId="02F4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000A1D88">
            <w:pPr>
              <w:widowControl/>
              <w:spacing w:line="340" w:lineRule="exact"/>
              <w:jc w:val="left"/>
              <w:rPr>
                <w:rFonts w:eastAsia="方正仿宋简体"/>
                <w:b/>
                <w:sz w:val="24"/>
              </w:rPr>
            </w:pPr>
            <w:r>
              <w:rPr>
                <w:rFonts w:eastAsia="方正仿宋简体"/>
                <w:b/>
                <w:sz w:val="24"/>
                <w:lang w:bidi="ar"/>
              </w:rPr>
              <w:t>行政强制</w:t>
            </w:r>
          </w:p>
        </w:tc>
        <w:tc>
          <w:tcPr>
            <w:tcW w:w="6338" w:type="dxa"/>
            <w:gridSpan w:val="3"/>
            <w:shd w:val="clear" w:color="auto" w:fill="auto"/>
            <w:tcMar>
              <w:left w:w="57" w:type="dxa"/>
              <w:right w:w="57" w:type="dxa"/>
            </w:tcMar>
            <w:vAlign w:val="center"/>
          </w:tcPr>
          <w:p w14:paraId="1F1BA77A">
            <w:pPr>
              <w:widowControl/>
              <w:spacing w:line="340" w:lineRule="exact"/>
              <w:jc w:val="center"/>
              <w:rPr>
                <w:rFonts w:eastAsia="方正仿宋简体"/>
                <w:b/>
                <w:sz w:val="24"/>
              </w:rPr>
            </w:pPr>
            <w:r>
              <w:rPr>
                <w:rFonts w:eastAsia="方正仿宋简体"/>
                <w:b/>
                <w:sz w:val="24"/>
                <w:lang w:bidi="ar"/>
              </w:rPr>
              <w:t>0</w:t>
            </w:r>
          </w:p>
        </w:tc>
      </w:tr>
      <w:tr w14:paraId="6689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14:paraId="7EE65CF5">
            <w:pPr>
              <w:widowControl/>
              <w:spacing w:line="340" w:lineRule="exact"/>
              <w:jc w:val="center"/>
              <w:rPr>
                <w:rFonts w:eastAsia="方正仿宋简体"/>
                <w:b/>
                <w:sz w:val="24"/>
              </w:rPr>
            </w:pPr>
            <w:r>
              <w:rPr>
                <w:rFonts w:eastAsia="方正黑体简体"/>
                <w:b/>
                <w:sz w:val="24"/>
                <w:lang w:bidi="ar"/>
              </w:rPr>
              <w:t>第二十条第（八）项</w:t>
            </w:r>
          </w:p>
        </w:tc>
      </w:tr>
      <w:tr w14:paraId="31A7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3621309E">
            <w:pPr>
              <w:widowControl/>
              <w:spacing w:line="340" w:lineRule="exact"/>
              <w:jc w:val="center"/>
              <w:rPr>
                <w:rFonts w:eastAsia="方正仿宋简体"/>
                <w:b/>
                <w:sz w:val="24"/>
              </w:rPr>
            </w:pPr>
            <w:r>
              <w:rPr>
                <w:rFonts w:eastAsia="方正仿宋简体"/>
                <w:b/>
                <w:sz w:val="24"/>
                <w:lang w:bidi="ar"/>
              </w:rPr>
              <w:t>信息内容</w:t>
            </w:r>
          </w:p>
        </w:tc>
        <w:tc>
          <w:tcPr>
            <w:tcW w:w="6338" w:type="dxa"/>
            <w:gridSpan w:val="3"/>
            <w:shd w:val="clear" w:color="auto" w:fill="auto"/>
            <w:tcMar>
              <w:left w:w="57" w:type="dxa"/>
              <w:right w:w="57" w:type="dxa"/>
            </w:tcMar>
            <w:vAlign w:val="center"/>
          </w:tcPr>
          <w:p w14:paraId="3252E854">
            <w:pPr>
              <w:widowControl/>
              <w:spacing w:line="340" w:lineRule="exact"/>
              <w:jc w:val="center"/>
              <w:rPr>
                <w:rFonts w:eastAsia="方正仿宋简体"/>
                <w:b/>
                <w:sz w:val="24"/>
              </w:rPr>
            </w:pPr>
            <w:r>
              <w:rPr>
                <w:rFonts w:eastAsia="方正仿宋简体"/>
                <w:b/>
                <w:sz w:val="24"/>
                <w:lang w:bidi="ar"/>
              </w:rPr>
              <w:t>本年收费金额（单位：万元）</w:t>
            </w:r>
          </w:p>
        </w:tc>
      </w:tr>
      <w:tr w14:paraId="2EA2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08476488">
            <w:pPr>
              <w:widowControl/>
              <w:spacing w:line="340" w:lineRule="exact"/>
              <w:jc w:val="left"/>
              <w:rPr>
                <w:rFonts w:eastAsia="方正仿宋简体"/>
                <w:b/>
                <w:sz w:val="24"/>
              </w:rPr>
            </w:pPr>
            <w:r>
              <w:rPr>
                <w:rFonts w:eastAsia="方正仿宋简体"/>
                <w:b/>
                <w:sz w:val="24"/>
                <w:lang w:bidi="ar"/>
              </w:rPr>
              <w:t>行政事业性收费</w:t>
            </w:r>
          </w:p>
        </w:tc>
        <w:tc>
          <w:tcPr>
            <w:tcW w:w="6338" w:type="dxa"/>
            <w:gridSpan w:val="3"/>
            <w:shd w:val="clear" w:color="auto" w:fill="auto"/>
            <w:tcMar>
              <w:left w:w="57" w:type="dxa"/>
              <w:right w:w="57" w:type="dxa"/>
            </w:tcMar>
            <w:vAlign w:val="center"/>
          </w:tcPr>
          <w:p w14:paraId="35E85F71">
            <w:pPr>
              <w:spacing w:line="340" w:lineRule="exact"/>
              <w:jc w:val="center"/>
              <w:rPr>
                <w:rFonts w:eastAsia="方正仿宋简体"/>
                <w:b/>
                <w:sz w:val="24"/>
              </w:rPr>
            </w:pPr>
            <w:r>
              <w:rPr>
                <w:rFonts w:eastAsia="方正仿宋简体"/>
                <w:b/>
                <w:sz w:val="24"/>
              </w:rPr>
              <w:t>0</w:t>
            </w:r>
          </w:p>
        </w:tc>
      </w:tr>
    </w:tbl>
    <w:p w14:paraId="22B3A219">
      <w:pPr>
        <w:spacing w:before="31" w:beforeLines="10" w:after="31" w:afterLines="10" w:line="600" w:lineRule="exact"/>
        <w:ind w:firstLine="643" w:firstLineChars="200"/>
        <w:rPr>
          <w:rFonts w:eastAsia="方正黑体简体"/>
          <w:b/>
          <w:sz w:val="32"/>
          <w:szCs w:val="32"/>
        </w:rPr>
      </w:pPr>
      <w:r>
        <w:rPr>
          <w:rFonts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7BD2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14:paraId="605E5E77">
            <w:pPr>
              <w:widowControl/>
              <w:spacing w:line="300" w:lineRule="exact"/>
              <w:jc w:val="center"/>
              <w:rPr>
                <w:rFonts w:eastAsia="方正黑体简体"/>
                <w:b/>
                <w:sz w:val="21"/>
                <w:szCs w:val="21"/>
              </w:rPr>
            </w:pPr>
            <w:r>
              <w:rPr>
                <w:rFonts w:eastAsia="方正黑体简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14:paraId="1F5ADCB7">
            <w:pPr>
              <w:widowControl/>
              <w:spacing w:line="300" w:lineRule="exact"/>
              <w:jc w:val="center"/>
              <w:rPr>
                <w:rFonts w:eastAsia="方正黑体简体"/>
                <w:b/>
                <w:sz w:val="21"/>
                <w:szCs w:val="21"/>
              </w:rPr>
            </w:pPr>
            <w:r>
              <w:rPr>
                <w:rFonts w:eastAsia="方正黑体简体"/>
                <w:b/>
                <w:sz w:val="21"/>
                <w:szCs w:val="21"/>
                <w:lang w:bidi="ar"/>
              </w:rPr>
              <w:t>申请人情况</w:t>
            </w:r>
          </w:p>
        </w:tc>
      </w:tr>
      <w:tr w14:paraId="20BB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45F052DB">
            <w:pPr>
              <w:spacing w:line="300" w:lineRule="exact"/>
              <w:jc w:val="center"/>
              <w:rPr>
                <w:rFonts w:eastAsia="方正黑体简体"/>
                <w:b/>
                <w:sz w:val="21"/>
                <w:szCs w:val="21"/>
              </w:rPr>
            </w:pPr>
          </w:p>
        </w:tc>
        <w:tc>
          <w:tcPr>
            <w:tcW w:w="791" w:type="dxa"/>
            <w:vMerge w:val="restart"/>
            <w:tcMar>
              <w:left w:w="57" w:type="dxa"/>
              <w:right w:w="57" w:type="dxa"/>
            </w:tcMar>
            <w:vAlign w:val="center"/>
          </w:tcPr>
          <w:p w14:paraId="2FA769B6">
            <w:pPr>
              <w:widowControl/>
              <w:spacing w:line="300" w:lineRule="exact"/>
              <w:jc w:val="center"/>
              <w:rPr>
                <w:rFonts w:eastAsia="方正黑体简体"/>
                <w:b/>
                <w:sz w:val="21"/>
                <w:szCs w:val="21"/>
              </w:rPr>
            </w:pPr>
            <w:r>
              <w:rPr>
                <w:rFonts w:eastAsia="方正黑体简体"/>
                <w:b/>
                <w:sz w:val="21"/>
                <w:szCs w:val="21"/>
                <w:lang w:bidi="ar"/>
              </w:rPr>
              <w:t>自然人</w:t>
            </w:r>
          </w:p>
        </w:tc>
        <w:tc>
          <w:tcPr>
            <w:tcW w:w="2917" w:type="dxa"/>
            <w:gridSpan w:val="5"/>
            <w:tcMar>
              <w:left w:w="108" w:type="dxa"/>
              <w:right w:w="108" w:type="dxa"/>
            </w:tcMar>
            <w:vAlign w:val="center"/>
          </w:tcPr>
          <w:p w14:paraId="448F2FE7">
            <w:pPr>
              <w:widowControl/>
              <w:spacing w:line="300" w:lineRule="exact"/>
              <w:jc w:val="center"/>
              <w:rPr>
                <w:rFonts w:eastAsia="方正黑体简体"/>
                <w:b/>
                <w:sz w:val="21"/>
                <w:szCs w:val="21"/>
              </w:rPr>
            </w:pPr>
            <w:r>
              <w:rPr>
                <w:rFonts w:eastAsia="方正黑体简体"/>
                <w:b/>
                <w:sz w:val="21"/>
                <w:szCs w:val="21"/>
                <w:lang w:bidi="ar"/>
              </w:rPr>
              <w:t>法人或其他组织</w:t>
            </w:r>
          </w:p>
        </w:tc>
        <w:tc>
          <w:tcPr>
            <w:tcW w:w="521" w:type="dxa"/>
            <w:vMerge w:val="restart"/>
            <w:tcMar>
              <w:left w:w="108" w:type="dxa"/>
              <w:right w:w="108" w:type="dxa"/>
            </w:tcMar>
            <w:vAlign w:val="center"/>
          </w:tcPr>
          <w:p w14:paraId="442D8104">
            <w:pPr>
              <w:widowControl/>
              <w:spacing w:line="300" w:lineRule="exact"/>
              <w:jc w:val="center"/>
              <w:rPr>
                <w:rFonts w:eastAsia="方正黑体简体"/>
                <w:b/>
                <w:sz w:val="21"/>
                <w:szCs w:val="21"/>
              </w:rPr>
            </w:pPr>
            <w:r>
              <w:rPr>
                <w:rFonts w:eastAsia="方正黑体简体"/>
                <w:b/>
                <w:sz w:val="21"/>
                <w:szCs w:val="21"/>
                <w:lang w:bidi="ar"/>
              </w:rPr>
              <w:t>总计</w:t>
            </w:r>
          </w:p>
        </w:tc>
      </w:tr>
      <w:tr w14:paraId="6030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4E03F368">
            <w:pPr>
              <w:spacing w:line="300" w:lineRule="exact"/>
              <w:rPr>
                <w:rFonts w:eastAsia="方正仿宋简体"/>
                <w:b/>
                <w:sz w:val="21"/>
                <w:szCs w:val="21"/>
              </w:rPr>
            </w:pPr>
          </w:p>
        </w:tc>
        <w:tc>
          <w:tcPr>
            <w:tcW w:w="791" w:type="dxa"/>
            <w:vMerge w:val="continue"/>
            <w:tcMar>
              <w:left w:w="57" w:type="dxa"/>
              <w:right w:w="57" w:type="dxa"/>
            </w:tcMar>
            <w:vAlign w:val="center"/>
          </w:tcPr>
          <w:p w14:paraId="089DC709">
            <w:pPr>
              <w:spacing w:line="300" w:lineRule="exact"/>
              <w:rPr>
                <w:rFonts w:eastAsia="方正仿宋简体"/>
                <w:b/>
                <w:sz w:val="21"/>
                <w:szCs w:val="21"/>
              </w:rPr>
            </w:pPr>
          </w:p>
        </w:tc>
        <w:tc>
          <w:tcPr>
            <w:tcW w:w="599" w:type="dxa"/>
            <w:tcMar>
              <w:left w:w="108" w:type="dxa"/>
              <w:right w:w="108" w:type="dxa"/>
            </w:tcMar>
            <w:vAlign w:val="center"/>
          </w:tcPr>
          <w:p w14:paraId="27E9471D">
            <w:pPr>
              <w:widowControl/>
              <w:spacing w:line="300" w:lineRule="exact"/>
              <w:jc w:val="center"/>
              <w:rPr>
                <w:rFonts w:eastAsia="方正黑体简体"/>
                <w:b/>
                <w:sz w:val="21"/>
                <w:szCs w:val="21"/>
              </w:rPr>
            </w:pPr>
            <w:r>
              <w:rPr>
                <w:rFonts w:eastAsia="方正黑体简体"/>
                <w:b/>
                <w:sz w:val="21"/>
                <w:szCs w:val="21"/>
                <w:lang w:bidi="ar"/>
              </w:rPr>
              <w:t>商业</w:t>
            </w:r>
          </w:p>
          <w:p w14:paraId="3B59E8C5">
            <w:pPr>
              <w:widowControl/>
              <w:spacing w:line="300" w:lineRule="exact"/>
              <w:jc w:val="center"/>
              <w:rPr>
                <w:rFonts w:eastAsia="方正黑体简体"/>
                <w:b/>
                <w:sz w:val="21"/>
                <w:szCs w:val="21"/>
              </w:rPr>
            </w:pPr>
            <w:r>
              <w:rPr>
                <w:rFonts w:eastAsia="方正黑体简体"/>
                <w:b/>
                <w:sz w:val="21"/>
                <w:szCs w:val="21"/>
                <w:lang w:bidi="ar"/>
              </w:rPr>
              <w:t>企业</w:t>
            </w:r>
          </w:p>
        </w:tc>
        <w:tc>
          <w:tcPr>
            <w:tcW w:w="590" w:type="dxa"/>
            <w:tcMar>
              <w:left w:w="108" w:type="dxa"/>
              <w:right w:w="108" w:type="dxa"/>
            </w:tcMar>
            <w:vAlign w:val="center"/>
          </w:tcPr>
          <w:p w14:paraId="0343A11E">
            <w:pPr>
              <w:widowControl/>
              <w:spacing w:line="300" w:lineRule="exact"/>
              <w:jc w:val="center"/>
              <w:rPr>
                <w:rFonts w:eastAsia="方正黑体简体"/>
                <w:b/>
                <w:sz w:val="21"/>
                <w:szCs w:val="21"/>
              </w:rPr>
            </w:pPr>
            <w:r>
              <w:rPr>
                <w:rFonts w:eastAsia="方正黑体简体"/>
                <w:b/>
                <w:sz w:val="21"/>
                <w:szCs w:val="21"/>
                <w:lang w:bidi="ar"/>
              </w:rPr>
              <w:t>科研</w:t>
            </w:r>
          </w:p>
          <w:p w14:paraId="54889D51">
            <w:pPr>
              <w:widowControl/>
              <w:spacing w:line="300" w:lineRule="exact"/>
              <w:jc w:val="center"/>
              <w:rPr>
                <w:rFonts w:eastAsia="方正黑体简体"/>
                <w:b/>
                <w:sz w:val="21"/>
                <w:szCs w:val="21"/>
              </w:rPr>
            </w:pPr>
            <w:r>
              <w:rPr>
                <w:rFonts w:eastAsia="方正黑体简体"/>
                <w:b/>
                <w:sz w:val="21"/>
                <w:szCs w:val="21"/>
                <w:lang w:bidi="ar"/>
              </w:rPr>
              <w:t>机构</w:t>
            </w:r>
          </w:p>
        </w:tc>
        <w:tc>
          <w:tcPr>
            <w:tcW w:w="598" w:type="dxa"/>
            <w:tcMar>
              <w:left w:w="108" w:type="dxa"/>
              <w:right w:w="108" w:type="dxa"/>
            </w:tcMar>
            <w:vAlign w:val="center"/>
          </w:tcPr>
          <w:p w14:paraId="180806B8">
            <w:pPr>
              <w:widowControl/>
              <w:spacing w:line="300" w:lineRule="exact"/>
              <w:jc w:val="center"/>
              <w:rPr>
                <w:rFonts w:eastAsia="方正黑体简体"/>
                <w:b/>
                <w:sz w:val="21"/>
                <w:szCs w:val="21"/>
              </w:rPr>
            </w:pPr>
            <w:r>
              <w:rPr>
                <w:rFonts w:eastAsia="方正黑体简体"/>
                <w:b/>
                <w:sz w:val="21"/>
                <w:szCs w:val="21"/>
                <w:lang w:bidi="ar"/>
              </w:rPr>
              <w:t>社会公益组织</w:t>
            </w:r>
          </w:p>
        </w:tc>
        <w:tc>
          <w:tcPr>
            <w:tcW w:w="571" w:type="dxa"/>
            <w:tcMar>
              <w:left w:w="108" w:type="dxa"/>
              <w:right w:w="108" w:type="dxa"/>
            </w:tcMar>
            <w:vAlign w:val="center"/>
          </w:tcPr>
          <w:p w14:paraId="06F6869B">
            <w:pPr>
              <w:widowControl/>
              <w:spacing w:line="300" w:lineRule="exact"/>
              <w:jc w:val="center"/>
              <w:rPr>
                <w:rFonts w:eastAsia="方正黑体简体"/>
                <w:b/>
                <w:sz w:val="21"/>
                <w:szCs w:val="21"/>
              </w:rPr>
            </w:pPr>
            <w:r>
              <w:rPr>
                <w:rFonts w:eastAsia="方正黑体简体"/>
                <w:b/>
                <w:sz w:val="21"/>
                <w:szCs w:val="21"/>
                <w:lang w:bidi="ar"/>
              </w:rPr>
              <w:t>法律服务机构</w:t>
            </w:r>
          </w:p>
        </w:tc>
        <w:tc>
          <w:tcPr>
            <w:tcW w:w="559" w:type="dxa"/>
            <w:tcMar>
              <w:left w:w="108" w:type="dxa"/>
              <w:right w:w="108" w:type="dxa"/>
            </w:tcMar>
            <w:vAlign w:val="center"/>
          </w:tcPr>
          <w:p w14:paraId="3A969FE8">
            <w:pPr>
              <w:widowControl/>
              <w:spacing w:line="300" w:lineRule="exact"/>
              <w:jc w:val="center"/>
              <w:rPr>
                <w:rFonts w:eastAsia="方正黑体简体"/>
                <w:b/>
                <w:sz w:val="21"/>
                <w:szCs w:val="21"/>
              </w:rPr>
            </w:pPr>
            <w:r>
              <w:rPr>
                <w:rFonts w:eastAsia="方正黑体简体"/>
                <w:b/>
                <w:sz w:val="21"/>
                <w:szCs w:val="21"/>
                <w:lang w:bidi="ar"/>
              </w:rPr>
              <w:t>其他</w:t>
            </w:r>
          </w:p>
        </w:tc>
        <w:tc>
          <w:tcPr>
            <w:tcW w:w="521" w:type="dxa"/>
            <w:vMerge w:val="continue"/>
            <w:tcMar>
              <w:left w:w="108" w:type="dxa"/>
              <w:right w:w="108" w:type="dxa"/>
            </w:tcMar>
            <w:vAlign w:val="center"/>
          </w:tcPr>
          <w:p w14:paraId="3F815894">
            <w:pPr>
              <w:spacing w:line="300" w:lineRule="exact"/>
              <w:rPr>
                <w:rFonts w:eastAsia="方正仿宋简体"/>
                <w:b/>
                <w:sz w:val="21"/>
                <w:szCs w:val="21"/>
              </w:rPr>
            </w:pPr>
          </w:p>
        </w:tc>
      </w:tr>
      <w:tr w14:paraId="166E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14:paraId="2CE389AE">
            <w:pPr>
              <w:widowControl/>
              <w:spacing w:line="300" w:lineRule="exact"/>
              <w:jc w:val="left"/>
              <w:rPr>
                <w:rFonts w:eastAsia="方正仿宋简体"/>
                <w:b/>
                <w:sz w:val="21"/>
                <w:szCs w:val="21"/>
              </w:rPr>
            </w:pPr>
            <w:r>
              <w:rPr>
                <w:rFonts w:eastAsia="方正仿宋简体"/>
                <w:b/>
                <w:sz w:val="21"/>
                <w:szCs w:val="21"/>
                <w:lang w:bidi="ar"/>
              </w:rPr>
              <w:t>一、本年新收政府信息公开申请数量</w:t>
            </w:r>
          </w:p>
        </w:tc>
        <w:tc>
          <w:tcPr>
            <w:tcW w:w="791" w:type="dxa"/>
            <w:tcMar>
              <w:left w:w="57" w:type="dxa"/>
              <w:right w:w="57" w:type="dxa"/>
            </w:tcMar>
            <w:vAlign w:val="center"/>
          </w:tcPr>
          <w:p w14:paraId="3025A217">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14:paraId="2EC829F1">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14:paraId="4FFDD75E">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583C22AA">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160AB4B8">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33C3ABF8">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vAlign w:val="center"/>
          </w:tcPr>
          <w:p w14:paraId="74A91A9D">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14:paraId="722C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14:paraId="383483BD">
            <w:pPr>
              <w:widowControl/>
              <w:spacing w:line="300" w:lineRule="exact"/>
              <w:jc w:val="left"/>
              <w:rPr>
                <w:rFonts w:eastAsia="方正仿宋简体"/>
                <w:b/>
                <w:sz w:val="21"/>
                <w:szCs w:val="21"/>
              </w:rPr>
            </w:pPr>
            <w:r>
              <w:rPr>
                <w:rFonts w:eastAsia="方正仿宋简体"/>
                <w:b/>
                <w:sz w:val="21"/>
                <w:szCs w:val="21"/>
                <w:lang w:bidi="ar"/>
              </w:rPr>
              <w:t>二、上年结转政府信息公开申请数量</w:t>
            </w:r>
          </w:p>
        </w:tc>
        <w:tc>
          <w:tcPr>
            <w:tcW w:w="791" w:type="dxa"/>
            <w:tcMar>
              <w:left w:w="57" w:type="dxa"/>
              <w:right w:w="57" w:type="dxa"/>
            </w:tcMar>
            <w:vAlign w:val="center"/>
          </w:tcPr>
          <w:p w14:paraId="51AEBBA2">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376104C0">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20001DDB">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3F8627CF">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18B21475">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02C78155">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3AB94F87">
            <w:pPr>
              <w:widowControl/>
              <w:spacing w:line="300" w:lineRule="exact"/>
              <w:jc w:val="center"/>
              <w:rPr>
                <w:rFonts w:eastAsia="方正仿宋简体"/>
                <w:b/>
                <w:sz w:val="21"/>
                <w:szCs w:val="21"/>
              </w:rPr>
            </w:pPr>
            <w:r>
              <w:rPr>
                <w:rFonts w:eastAsia="方正仿宋简体"/>
                <w:b/>
                <w:sz w:val="21"/>
                <w:szCs w:val="21"/>
                <w:lang w:bidi="ar"/>
              </w:rPr>
              <w:t>0</w:t>
            </w:r>
          </w:p>
        </w:tc>
      </w:tr>
      <w:tr w14:paraId="082A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3B4D8E28">
            <w:pPr>
              <w:widowControl/>
              <w:spacing w:line="300" w:lineRule="exact"/>
              <w:jc w:val="left"/>
              <w:rPr>
                <w:rFonts w:eastAsia="方正仿宋简体"/>
                <w:b/>
                <w:sz w:val="21"/>
                <w:szCs w:val="21"/>
              </w:rPr>
            </w:pPr>
            <w:r>
              <w:rPr>
                <w:rFonts w:eastAsia="方正仿宋简体"/>
                <w:b/>
                <w:sz w:val="21"/>
                <w:szCs w:val="21"/>
                <w:lang w:bidi="ar"/>
              </w:rPr>
              <w:t>三、本年度办理结果</w:t>
            </w:r>
          </w:p>
        </w:tc>
        <w:tc>
          <w:tcPr>
            <w:tcW w:w="3820" w:type="dxa"/>
            <w:gridSpan w:val="2"/>
            <w:tcMar>
              <w:left w:w="57" w:type="dxa"/>
              <w:right w:w="57" w:type="dxa"/>
            </w:tcMar>
            <w:vAlign w:val="center"/>
          </w:tcPr>
          <w:p w14:paraId="295364A2">
            <w:pPr>
              <w:widowControl/>
              <w:spacing w:line="300" w:lineRule="exact"/>
              <w:jc w:val="left"/>
              <w:rPr>
                <w:rFonts w:eastAsia="方正仿宋简体"/>
                <w:b/>
                <w:sz w:val="21"/>
                <w:szCs w:val="21"/>
              </w:rPr>
            </w:pPr>
            <w:r>
              <w:rPr>
                <w:rFonts w:eastAsia="方正仿宋简体"/>
                <w:b/>
                <w:sz w:val="21"/>
                <w:szCs w:val="21"/>
                <w:lang w:bidi="ar"/>
              </w:rPr>
              <w:t>（一）予以公开</w:t>
            </w:r>
          </w:p>
        </w:tc>
        <w:tc>
          <w:tcPr>
            <w:tcW w:w="791" w:type="dxa"/>
            <w:tcMar>
              <w:left w:w="57" w:type="dxa"/>
              <w:right w:w="57" w:type="dxa"/>
            </w:tcMar>
            <w:vAlign w:val="center"/>
          </w:tcPr>
          <w:p w14:paraId="7F4854FE">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14:paraId="14F192AE">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1294E12D">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48F2528">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32915702">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0CC3BBBA">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4C05736F">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14:paraId="07AB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14:paraId="5A7BDB9D">
            <w:pPr>
              <w:spacing w:line="300" w:lineRule="exact"/>
              <w:rPr>
                <w:rFonts w:eastAsia="方正仿宋简体"/>
                <w:b/>
                <w:sz w:val="21"/>
                <w:szCs w:val="21"/>
              </w:rPr>
            </w:pPr>
          </w:p>
        </w:tc>
        <w:tc>
          <w:tcPr>
            <w:tcW w:w="3820" w:type="dxa"/>
            <w:gridSpan w:val="2"/>
            <w:tcMar>
              <w:left w:w="57" w:type="dxa"/>
              <w:right w:w="57" w:type="dxa"/>
            </w:tcMar>
            <w:vAlign w:val="center"/>
          </w:tcPr>
          <w:p w14:paraId="5CA50E4B">
            <w:pPr>
              <w:widowControl/>
              <w:spacing w:line="300" w:lineRule="exact"/>
              <w:jc w:val="left"/>
              <w:rPr>
                <w:rFonts w:eastAsia="方正仿宋简体"/>
                <w:b/>
                <w:sz w:val="21"/>
                <w:szCs w:val="21"/>
              </w:rPr>
            </w:pPr>
            <w:r>
              <w:rPr>
                <w:rFonts w:eastAsia="方正仿宋简体"/>
                <w:b/>
                <w:sz w:val="21"/>
                <w:szCs w:val="21"/>
                <w:lang w:bidi="ar"/>
              </w:rPr>
              <w:t>（二）部分公开（区分处理的，只计这一情形，不计其他情形）</w:t>
            </w:r>
          </w:p>
        </w:tc>
        <w:tc>
          <w:tcPr>
            <w:tcW w:w="791" w:type="dxa"/>
            <w:tcMar>
              <w:left w:w="57" w:type="dxa"/>
              <w:right w:w="57" w:type="dxa"/>
            </w:tcMar>
            <w:vAlign w:val="center"/>
          </w:tcPr>
          <w:p w14:paraId="4322418A">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1439335C">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71741D4C">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0E94D463">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7EA4A377">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0D2013B4">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22A0A374">
            <w:pPr>
              <w:widowControl/>
              <w:spacing w:line="300" w:lineRule="exact"/>
              <w:jc w:val="center"/>
              <w:rPr>
                <w:rFonts w:eastAsia="方正仿宋简体"/>
                <w:b/>
                <w:sz w:val="21"/>
                <w:szCs w:val="21"/>
              </w:rPr>
            </w:pPr>
            <w:r>
              <w:rPr>
                <w:rFonts w:eastAsia="方正仿宋简体"/>
                <w:b/>
                <w:sz w:val="21"/>
                <w:szCs w:val="21"/>
                <w:lang w:bidi="ar"/>
              </w:rPr>
              <w:t>0</w:t>
            </w:r>
          </w:p>
        </w:tc>
      </w:tr>
      <w:tr w14:paraId="31EA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4EB956F">
            <w:pPr>
              <w:spacing w:line="300" w:lineRule="exact"/>
              <w:rPr>
                <w:rFonts w:eastAsia="方正仿宋简体"/>
                <w:b/>
                <w:sz w:val="21"/>
                <w:szCs w:val="21"/>
              </w:rPr>
            </w:pPr>
          </w:p>
        </w:tc>
        <w:tc>
          <w:tcPr>
            <w:tcW w:w="942" w:type="dxa"/>
            <w:vMerge w:val="restart"/>
            <w:tcMar>
              <w:left w:w="57" w:type="dxa"/>
              <w:right w:w="57" w:type="dxa"/>
            </w:tcMar>
            <w:vAlign w:val="center"/>
          </w:tcPr>
          <w:p w14:paraId="6CD0B91C">
            <w:pPr>
              <w:widowControl/>
              <w:spacing w:line="300" w:lineRule="exact"/>
              <w:jc w:val="left"/>
              <w:rPr>
                <w:rFonts w:eastAsia="方正仿宋简体"/>
                <w:b/>
                <w:sz w:val="21"/>
                <w:szCs w:val="21"/>
              </w:rPr>
            </w:pPr>
            <w:r>
              <w:rPr>
                <w:rFonts w:eastAsia="方正仿宋简体"/>
                <w:b/>
                <w:sz w:val="21"/>
                <w:szCs w:val="21"/>
                <w:lang w:bidi="ar"/>
              </w:rPr>
              <w:t>（三）不予公开</w:t>
            </w:r>
          </w:p>
        </w:tc>
        <w:tc>
          <w:tcPr>
            <w:tcW w:w="2878" w:type="dxa"/>
            <w:tcMar>
              <w:left w:w="57" w:type="dxa"/>
              <w:right w:w="57" w:type="dxa"/>
            </w:tcMar>
          </w:tcPr>
          <w:p w14:paraId="1E5A55B2">
            <w:pPr>
              <w:widowControl/>
              <w:spacing w:line="300" w:lineRule="exact"/>
              <w:jc w:val="left"/>
              <w:rPr>
                <w:rFonts w:eastAsia="方正仿宋简体"/>
                <w:b/>
                <w:sz w:val="21"/>
                <w:szCs w:val="21"/>
              </w:rPr>
            </w:pPr>
            <w:r>
              <w:rPr>
                <w:rFonts w:eastAsia="方正仿宋简体"/>
                <w:b/>
                <w:sz w:val="21"/>
                <w:szCs w:val="21"/>
                <w:lang w:bidi="ar"/>
              </w:rPr>
              <w:t>1.属于国家秘密</w:t>
            </w:r>
          </w:p>
        </w:tc>
        <w:tc>
          <w:tcPr>
            <w:tcW w:w="791" w:type="dxa"/>
            <w:tcMar>
              <w:left w:w="57" w:type="dxa"/>
              <w:right w:w="57" w:type="dxa"/>
            </w:tcMar>
            <w:vAlign w:val="center"/>
          </w:tcPr>
          <w:p w14:paraId="0A963E25">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40DAD8EC">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26C0BA84">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4AC01931">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46935254">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1CCA3F14">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15E29E96">
            <w:pPr>
              <w:widowControl/>
              <w:spacing w:line="300" w:lineRule="exact"/>
              <w:jc w:val="center"/>
              <w:rPr>
                <w:rFonts w:eastAsia="方正仿宋简体"/>
                <w:b/>
                <w:sz w:val="21"/>
                <w:szCs w:val="21"/>
              </w:rPr>
            </w:pPr>
            <w:r>
              <w:rPr>
                <w:rFonts w:eastAsia="方正仿宋简体"/>
                <w:b/>
                <w:sz w:val="21"/>
                <w:szCs w:val="21"/>
                <w:lang w:bidi="ar"/>
              </w:rPr>
              <w:t>0</w:t>
            </w:r>
          </w:p>
        </w:tc>
      </w:tr>
      <w:tr w14:paraId="29A7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0803428">
            <w:pPr>
              <w:spacing w:line="300" w:lineRule="exact"/>
              <w:rPr>
                <w:rFonts w:eastAsia="方正仿宋简体"/>
                <w:b/>
                <w:sz w:val="21"/>
                <w:szCs w:val="21"/>
              </w:rPr>
            </w:pPr>
          </w:p>
        </w:tc>
        <w:tc>
          <w:tcPr>
            <w:tcW w:w="942" w:type="dxa"/>
            <w:vMerge w:val="continue"/>
            <w:tcMar>
              <w:left w:w="57" w:type="dxa"/>
              <w:right w:w="57" w:type="dxa"/>
            </w:tcMar>
            <w:vAlign w:val="center"/>
          </w:tcPr>
          <w:p w14:paraId="215D903D">
            <w:pPr>
              <w:spacing w:line="300" w:lineRule="exact"/>
              <w:rPr>
                <w:rFonts w:eastAsia="方正仿宋简体"/>
                <w:b/>
                <w:sz w:val="21"/>
                <w:szCs w:val="21"/>
              </w:rPr>
            </w:pPr>
          </w:p>
        </w:tc>
        <w:tc>
          <w:tcPr>
            <w:tcW w:w="2878" w:type="dxa"/>
            <w:tcMar>
              <w:left w:w="57" w:type="dxa"/>
              <w:right w:w="57" w:type="dxa"/>
            </w:tcMar>
          </w:tcPr>
          <w:p w14:paraId="1D73465C">
            <w:pPr>
              <w:widowControl/>
              <w:spacing w:line="300" w:lineRule="exact"/>
              <w:jc w:val="left"/>
              <w:rPr>
                <w:rFonts w:eastAsia="方正仿宋简体"/>
                <w:b/>
                <w:sz w:val="21"/>
                <w:szCs w:val="21"/>
              </w:rPr>
            </w:pPr>
            <w:r>
              <w:rPr>
                <w:rFonts w:eastAsia="方正仿宋简体"/>
                <w:b/>
                <w:sz w:val="21"/>
                <w:szCs w:val="21"/>
                <w:lang w:bidi="ar"/>
              </w:rPr>
              <w:t>2.其他法律行政法规禁止公开</w:t>
            </w:r>
          </w:p>
        </w:tc>
        <w:tc>
          <w:tcPr>
            <w:tcW w:w="791" w:type="dxa"/>
            <w:tcMar>
              <w:left w:w="57" w:type="dxa"/>
              <w:right w:w="57" w:type="dxa"/>
            </w:tcMar>
            <w:vAlign w:val="center"/>
          </w:tcPr>
          <w:p w14:paraId="6A5EF4DC">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57E49A06">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77F5CCEA">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2BC32D10">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79A4829F">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3733F65D">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5F7F1723">
            <w:pPr>
              <w:widowControl/>
              <w:spacing w:line="300" w:lineRule="exact"/>
              <w:jc w:val="center"/>
              <w:rPr>
                <w:rFonts w:eastAsia="方正仿宋简体"/>
                <w:b/>
                <w:sz w:val="21"/>
                <w:szCs w:val="21"/>
              </w:rPr>
            </w:pPr>
            <w:r>
              <w:rPr>
                <w:rFonts w:eastAsia="方正仿宋简体"/>
                <w:b/>
                <w:sz w:val="21"/>
                <w:szCs w:val="21"/>
                <w:lang w:bidi="ar"/>
              </w:rPr>
              <w:t>0</w:t>
            </w:r>
          </w:p>
        </w:tc>
      </w:tr>
      <w:tr w14:paraId="108F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CC8C98E">
            <w:pPr>
              <w:spacing w:line="300" w:lineRule="exact"/>
              <w:rPr>
                <w:rFonts w:eastAsia="方正仿宋简体"/>
                <w:b/>
                <w:sz w:val="21"/>
                <w:szCs w:val="21"/>
              </w:rPr>
            </w:pPr>
          </w:p>
        </w:tc>
        <w:tc>
          <w:tcPr>
            <w:tcW w:w="942" w:type="dxa"/>
            <w:vMerge w:val="continue"/>
            <w:tcMar>
              <w:left w:w="57" w:type="dxa"/>
              <w:right w:w="57" w:type="dxa"/>
            </w:tcMar>
            <w:vAlign w:val="center"/>
          </w:tcPr>
          <w:p w14:paraId="5DE9151D">
            <w:pPr>
              <w:spacing w:line="300" w:lineRule="exact"/>
              <w:rPr>
                <w:rFonts w:eastAsia="方正仿宋简体"/>
                <w:b/>
                <w:sz w:val="21"/>
                <w:szCs w:val="21"/>
              </w:rPr>
            </w:pPr>
          </w:p>
        </w:tc>
        <w:tc>
          <w:tcPr>
            <w:tcW w:w="2878" w:type="dxa"/>
            <w:tcMar>
              <w:left w:w="57" w:type="dxa"/>
              <w:right w:w="57" w:type="dxa"/>
            </w:tcMar>
          </w:tcPr>
          <w:p w14:paraId="51DBF325">
            <w:pPr>
              <w:widowControl/>
              <w:spacing w:line="300" w:lineRule="exact"/>
              <w:jc w:val="left"/>
              <w:rPr>
                <w:rFonts w:eastAsia="方正仿宋简体"/>
                <w:b/>
                <w:sz w:val="21"/>
                <w:szCs w:val="21"/>
              </w:rPr>
            </w:pPr>
            <w:r>
              <w:rPr>
                <w:rFonts w:eastAsia="方正仿宋简体"/>
                <w:b/>
                <w:sz w:val="21"/>
                <w:szCs w:val="21"/>
                <w:lang w:bidi="ar"/>
              </w:rPr>
              <w:t>3.危及“三安全一稳定”</w:t>
            </w:r>
          </w:p>
        </w:tc>
        <w:tc>
          <w:tcPr>
            <w:tcW w:w="791" w:type="dxa"/>
            <w:tcMar>
              <w:left w:w="57" w:type="dxa"/>
              <w:right w:w="57" w:type="dxa"/>
            </w:tcMar>
            <w:vAlign w:val="center"/>
          </w:tcPr>
          <w:p w14:paraId="7E0BA4B6">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1FBAC4E4">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5B203286">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D3F1465">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77FE5F19">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74933E63">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4FCD42FE">
            <w:pPr>
              <w:widowControl/>
              <w:spacing w:line="300" w:lineRule="exact"/>
              <w:jc w:val="center"/>
              <w:rPr>
                <w:rFonts w:eastAsia="方正仿宋简体"/>
                <w:b/>
                <w:sz w:val="21"/>
                <w:szCs w:val="21"/>
              </w:rPr>
            </w:pPr>
            <w:r>
              <w:rPr>
                <w:rFonts w:eastAsia="方正仿宋简体"/>
                <w:b/>
                <w:sz w:val="21"/>
                <w:szCs w:val="21"/>
                <w:lang w:bidi="ar"/>
              </w:rPr>
              <w:t>0</w:t>
            </w:r>
          </w:p>
        </w:tc>
      </w:tr>
      <w:tr w14:paraId="5B27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9CA8E3D">
            <w:pPr>
              <w:spacing w:line="300" w:lineRule="exact"/>
              <w:rPr>
                <w:rFonts w:eastAsia="方正仿宋简体"/>
                <w:b/>
                <w:sz w:val="21"/>
                <w:szCs w:val="21"/>
              </w:rPr>
            </w:pPr>
          </w:p>
        </w:tc>
        <w:tc>
          <w:tcPr>
            <w:tcW w:w="942" w:type="dxa"/>
            <w:vMerge w:val="continue"/>
            <w:tcMar>
              <w:left w:w="57" w:type="dxa"/>
              <w:right w:w="57" w:type="dxa"/>
            </w:tcMar>
            <w:vAlign w:val="center"/>
          </w:tcPr>
          <w:p w14:paraId="6ABFC633">
            <w:pPr>
              <w:spacing w:line="300" w:lineRule="exact"/>
              <w:rPr>
                <w:rFonts w:eastAsia="方正仿宋简体"/>
                <w:b/>
                <w:sz w:val="21"/>
                <w:szCs w:val="21"/>
              </w:rPr>
            </w:pPr>
          </w:p>
        </w:tc>
        <w:tc>
          <w:tcPr>
            <w:tcW w:w="2878" w:type="dxa"/>
            <w:tcMar>
              <w:left w:w="57" w:type="dxa"/>
              <w:right w:w="57" w:type="dxa"/>
            </w:tcMar>
          </w:tcPr>
          <w:p w14:paraId="5A237F19">
            <w:pPr>
              <w:widowControl/>
              <w:spacing w:line="300" w:lineRule="exact"/>
              <w:jc w:val="left"/>
              <w:rPr>
                <w:rFonts w:eastAsia="方正仿宋简体"/>
                <w:b/>
                <w:sz w:val="21"/>
                <w:szCs w:val="21"/>
              </w:rPr>
            </w:pPr>
            <w:r>
              <w:rPr>
                <w:rFonts w:eastAsia="方正仿宋简体"/>
                <w:b/>
                <w:sz w:val="21"/>
                <w:szCs w:val="21"/>
                <w:lang w:bidi="ar"/>
              </w:rPr>
              <w:t>4.保护第三方合法权益</w:t>
            </w:r>
          </w:p>
        </w:tc>
        <w:tc>
          <w:tcPr>
            <w:tcW w:w="791" w:type="dxa"/>
            <w:tcMar>
              <w:left w:w="57" w:type="dxa"/>
              <w:right w:w="57" w:type="dxa"/>
            </w:tcMar>
            <w:vAlign w:val="center"/>
          </w:tcPr>
          <w:p w14:paraId="1ECFC37E">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238B7159">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37881C21">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BABEBB0">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0D7DA6A4">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286EA40B">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3797F1E5">
            <w:pPr>
              <w:widowControl/>
              <w:spacing w:line="300" w:lineRule="exact"/>
              <w:jc w:val="center"/>
              <w:rPr>
                <w:rFonts w:eastAsia="方正仿宋简体"/>
                <w:b/>
                <w:sz w:val="21"/>
                <w:szCs w:val="21"/>
              </w:rPr>
            </w:pPr>
            <w:r>
              <w:rPr>
                <w:rFonts w:eastAsia="方正仿宋简体"/>
                <w:b/>
                <w:sz w:val="21"/>
                <w:szCs w:val="21"/>
                <w:lang w:bidi="ar"/>
              </w:rPr>
              <w:t>0</w:t>
            </w:r>
          </w:p>
        </w:tc>
      </w:tr>
      <w:tr w14:paraId="202F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AF1BD6E">
            <w:pPr>
              <w:spacing w:line="300" w:lineRule="exact"/>
              <w:rPr>
                <w:rFonts w:eastAsia="方正仿宋简体"/>
                <w:b/>
                <w:sz w:val="21"/>
                <w:szCs w:val="21"/>
              </w:rPr>
            </w:pPr>
          </w:p>
        </w:tc>
        <w:tc>
          <w:tcPr>
            <w:tcW w:w="942" w:type="dxa"/>
            <w:vMerge w:val="continue"/>
            <w:tcMar>
              <w:left w:w="57" w:type="dxa"/>
              <w:right w:w="57" w:type="dxa"/>
            </w:tcMar>
            <w:vAlign w:val="center"/>
          </w:tcPr>
          <w:p w14:paraId="46FCE2ED">
            <w:pPr>
              <w:spacing w:line="300" w:lineRule="exact"/>
              <w:rPr>
                <w:rFonts w:eastAsia="方正仿宋简体"/>
                <w:b/>
                <w:sz w:val="21"/>
                <w:szCs w:val="21"/>
              </w:rPr>
            </w:pPr>
          </w:p>
        </w:tc>
        <w:tc>
          <w:tcPr>
            <w:tcW w:w="2878" w:type="dxa"/>
            <w:tcMar>
              <w:left w:w="57" w:type="dxa"/>
              <w:right w:w="57" w:type="dxa"/>
            </w:tcMar>
          </w:tcPr>
          <w:p w14:paraId="6E9A8040">
            <w:pPr>
              <w:widowControl/>
              <w:spacing w:line="300" w:lineRule="exact"/>
              <w:jc w:val="left"/>
              <w:rPr>
                <w:rFonts w:eastAsia="方正仿宋简体"/>
                <w:b/>
                <w:sz w:val="21"/>
                <w:szCs w:val="21"/>
              </w:rPr>
            </w:pPr>
            <w:r>
              <w:rPr>
                <w:rFonts w:eastAsia="方正仿宋简体"/>
                <w:b/>
                <w:sz w:val="21"/>
                <w:szCs w:val="21"/>
                <w:lang w:bidi="ar"/>
              </w:rPr>
              <w:t>5.属于三类内部事务信息</w:t>
            </w:r>
          </w:p>
        </w:tc>
        <w:tc>
          <w:tcPr>
            <w:tcW w:w="791" w:type="dxa"/>
            <w:tcMar>
              <w:left w:w="57" w:type="dxa"/>
              <w:right w:w="57" w:type="dxa"/>
            </w:tcMar>
            <w:vAlign w:val="center"/>
          </w:tcPr>
          <w:p w14:paraId="38371581">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3440D240">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35CEB9AB">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56B5957C">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0F349103">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6EABE732">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53D15177">
            <w:pPr>
              <w:widowControl/>
              <w:spacing w:line="300" w:lineRule="exact"/>
              <w:jc w:val="center"/>
              <w:rPr>
                <w:rFonts w:eastAsia="方正仿宋简体"/>
                <w:b/>
                <w:sz w:val="21"/>
                <w:szCs w:val="21"/>
              </w:rPr>
            </w:pPr>
            <w:r>
              <w:rPr>
                <w:rFonts w:eastAsia="方正仿宋简体"/>
                <w:b/>
                <w:sz w:val="21"/>
                <w:szCs w:val="21"/>
                <w:lang w:bidi="ar"/>
              </w:rPr>
              <w:t>0</w:t>
            </w:r>
          </w:p>
        </w:tc>
      </w:tr>
      <w:tr w14:paraId="4D2B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496EBA8F">
            <w:pPr>
              <w:spacing w:line="300" w:lineRule="exact"/>
              <w:rPr>
                <w:rFonts w:eastAsia="方正仿宋简体"/>
                <w:b/>
                <w:sz w:val="21"/>
                <w:szCs w:val="21"/>
              </w:rPr>
            </w:pPr>
          </w:p>
        </w:tc>
        <w:tc>
          <w:tcPr>
            <w:tcW w:w="942" w:type="dxa"/>
            <w:vMerge w:val="continue"/>
            <w:tcMar>
              <w:left w:w="57" w:type="dxa"/>
              <w:right w:w="57" w:type="dxa"/>
            </w:tcMar>
            <w:vAlign w:val="center"/>
          </w:tcPr>
          <w:p w14:paraId="37F7C9C1">
            <w:pPr>
              <w:spacing w:line="300" w:lineRule="exact"/>
              <w:rPr>
                <w:rFonts w:eastAsia="方正仿宋简体"/>
                <w:b/>
                <w:sz w:val="21"/>
                <w:szCs w:val="21"/>
              </w:rPr>
            </w:pPr>
          </w:p>
        </w:tc>
        <w:tc>
          <w:tcPr>
            <w:tcW w:w="2878" w:type="dxa"/>
            <w:tcMar>
              <w:left w:w="57" w:type="dxa"/>
              <w:right w:w="57" w:type="dxa"/>
            </w:tcMar>
          </w:tcPr>
          <w:p w14:paraId="3803C7BB">
            <w:pPr>
              <w:widowControl/>
              <w:spacing w:line="300" w:lineRule="exact"/>
              <w:jc w:val="left"/>
              <w:rPr>
                <w:rFonts w:eastAsia="方正仿宋简体"/>
                <w:b/>
                <w:sz w:val="21"/>
                <w:szCs w:val="21"/>
              </w:rPr>
            </w:pPr>
            <w:r>
              <w:rPr>
                <w:rFonts w:eastAsia="方正仿宋简体"/>
                <w:b/>
                <w:sz w:val="21"/>
                <w:szCs w:val="21"/>
                <w:lang w:bidi="ar"/>
              </w:rPr>
              <w:t>6.属于四类过程性信息</w:t>
            </w:r>
          </w:p>
        </w:tc>
        <w:tc>
          <w:tcPr>
            <w:tcW w:w="791" w:type="dxa"/>
            <w:tcMar>
              <w:left w:w="57" w:type="dxa"/>
              <w:right w:w="57" w:type="dxa"/>
            </w:tcMar>
            <w:vAlign w:val="center"/>
          </w:tcPr>
          <w:p w14:paraId="041229E1">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47DD4127">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0E1959A6">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D90FF08">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3E94CBEB">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6D5FD381">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1041F39A">
            <w:pPr>
              <w:widowControl/>
              <w:spacing w:line="300" w:lineRule="exact"/>
              <w:jc w:val="center"/>
              <w:rPr>
                <w:rFonts w:eastAsia="方正仿宋简体"/>
                <w:b/>
                <w:sz w:val="21"/>
                <w:szCs w:val="21"/>
              </w:rPr>
            </w:pPr>
            <w:r>
              <w:rPr>
                <w:rFonts w:eastAsia="方正仿宋简体"/>
                <w:b/>
                <w:sz w:val="21"/>
                <w:szCs w:val="21"/>
                <w:lang w:bidi="ar"/>
              </w:rPr>
              <w:t>0</w:t>
            </w:r>
          </w:p>
        </w:tc>
      </w:tr>
      <w:tr w14:paraId="0CAC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95C0552">
            <w:pPr>
              <w:spacing w:line="300" w:lineRule="exact"/>
              <w:rPr>
                <w:rFonts w:eastAsia="方正仿宋简体"/>
                <w:b/>
                <w:sz w:val="21"/>
                <w:szCs w:val="21"/>
              </w:rPr>
            </w:pPr>
          </w:p>
        </w:tc>
        <w:tc>
          <w:tcPr>
            <w:tcW w:w="942" w:type="dxa"/>
            <w:vMerge w:val="continue"/>
            <w:tcMar>
              <w:left w:w="57" w:type="dxa"/>
              <w:right w:w="57" w:type="dxa"/>
            </w:tcMar>
            <w:vAlign w:val="center"/>
          </w:tcPr>
          <w:p w14:paraId="2A44DCCD">
            <w:pPr>
              <w:spacing w:line="300" w:lineRule="exact"/>
              <w:rPr>
                <w:rFonts w:eastAsia="方正仿宋简体"/>
                <w:b/>
                <w:sz w:val="21"/>
                <w:szCs w:val="21"/>
              </w:rPr>
            </w:pPr>
          </w:p>
        </w:tc>
        <w:tc>
          <w:tcPr>
            <w:tcW w:w="2878" w:type="dxa"/>
            <w:tcMar>
              <w:left w:w="57" w:type="dxa"/>
              <w:right w:w="57" w:type="dxa"/>
            </w:tcMar>
          </w:tcPr>
          <w:p w14:paraId="2ED77F4A">
            <w:pPr>
              <w:widowControl/>
              <w:spacing w:line="300" w:lineRule="exact"/>
              <w:jc w:val="left"/>
              <w:rPr>
                <w:rFonts w:eastAsia="方正仿宋简体"/>
                <w:b/>
                <w:sz w:val="21"/>
                <w:szCs w:val="21"/>
              </w:rPr>
            </w:pPr>
            <w:r>
              <w:rPr>
                <w:rFonts w:eastAsia="方正仿宋简体"/>
                <w:b/>
                <w:sz w:val="21"/>
                <w:szCs w:val="21"/>
                <w:lang w:bidi="ar"/>
              </w:rPr>
              <w:t>7.属于行政执法案卷</w:t>
            </w:r>
          </w:p>
        </w:tc>
        <w:tc>
          <w:tcPr>
            <w:tcW w:w="791" w:type="dxa"/>
            <w:tcMar>
              <w:left w:w="57" w:type="dxa"/>
              <w:right w:w="57" w:type="dxa"/>
            </w:tcMar>
            <w:vAlign w:val="center"/>
          </w:tcPr>
          <w:p w14:paraId="1C3AF30E">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1C8B2A44">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21E145CD">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5A3F8DCE">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53300ADA">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751D2010">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796401F7">
            <w:pPr>
              <w:widowControl/>
              <w:spacing w:line="300" w:lineRule="exact"/>
              <w:jc w:val="center"/>
              <w:rPr>
                <w:rFonts w:eastAsia="方正仿宋简体"/>
                <w:b/>
                <w:sz w:val="21"/>
                <w:szCs w:val="21"/>
              </w:rPr>
            </w:pPr>
            <w:r>
              <w:rPr>
                <w:rFonts w:eastAsia="方正仿宋简体"/>
                <w:b/>
                <w:sz w:val="21"/>
                <w:szCs w:val="21"/>
                <w:lang w:bidi="ar"/>
              </w:rPr>
              <w:t>0</w:t>
            </w:r>
          </w:p>
        </w:tc>
      </w:tr>
      <w:tr w14:paraId="0041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4BF2C3DD">
            <w:pPr>
              <w:spacing w:line="300" w:lineRule="exact"/>
              <w:rPr>
                <w:rFonts w:eastAsia="方正仿宋简体"/>
                <w:b/>
                <w:sz w:val="21"/>
                <w:szCs w:val="21"/>
              </w:rPr>
            </w:pPr>
          </w:p>
        </w:tc>
        <w:tc>
          <w:tcPr>
            <w:tcW w:w="942" w:type="dxa"/>
            <w:vMerge w:val="continue"/>
            <w:tcMar>
              <w:left w:w="57" w:type="dxa"/>
              <w:right w:w="57" w:type="dxa"/>
            </w:tcMar>
            <w:vAlign w:val="center"/>
          </w:tcPr>
          <w:p w14:paraId="3B50D87E">
            <w:pPr>
              <w:spacing w:line="300" w:lineRule="exact"/>
              <w:rPr>
                <w:rFonts w:eastAsia="方正仿宋简体"/>
                <w:b/>
                <w:sz w:val="21"/>
                <w:szCs w:val="21"/>
              </w:rPr>
            </w:pPr>
          </w:p>
        </w:tc>
        <w:tc>
          <w:tcPr>
            <w:tcW w:w="2878" w:type="dxa"/>
            <w:tcMar>
              <w:left w:w="57" w:type="dxa"/>
              <w:right w:w="57" w:type="dxa"/>
            </w:tcMar>
          </w:tcPr>
          <w:p w14:paraId="278E2022">
            <w:pPr>
              <w:widowControl/>
              <w:spacing w:line="300" w:lineRule="exact"/>
              <w:jc w:val="left"/>
              <w:rPr>
                <w:rFonts w:eastAsia="方正仿宋简体"/>
                <w:b/>
                <w:sz w:val="21"/>
                <w:szCs w:val="21"/>
              </w:rPr>
            </w:pPr>
            <w:r>
              <w:rPr>
                <w:rFonts w:eastAsia="方正仿宋简体"/>
                <w:b/>
                <w:sz w:val="21"/>
                <w:szCs w:val="21"/>
                <w:lang w:bidi="ar"/>
              </w:rPr>
              <w:t>8.属于行政查询事项</w:t>
            </w:r>
          </w:p>
        </w:tc>
        <w:tc>
          <w:tcPr>
            <w:tcW w:w="791" w:type="dxa"/>
            <w:tcMar>
              <w:left w:w="57" w:type="dxa"/>
              <w:right w:w="57" w:type="dxa"/>
            </w:tcMar>
            <w:vAlign w:val="center"/>
          </w:tcPr>
          <w:p w14:paraId="12738156">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74357091">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412C70F3">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60F5E0EF">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53C315AD">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7E237A6A">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321C3C47">
            <w:pPr>
              <w:widowControl/>
              <w:spacing w:line="300" w:lineRule="exact"/>
              <w:jc w:val="center"/>
              <w:rPr>
                <w:rFonts w:eastAsia="方正仿宋简体"/>
                <w:b/>
                <w:sz w:val="21"/>
                <w:szCs w:val="21"/>
              </w:rPr>
            </w:pPr>
            <w:r>
              <w:rPr>
                <w:rFonts w:eastAsia="方正仿宋简体"/>
                <w:b/>
                <w:sz w:val="21"/>
                <w:szCs w:val="21"/>
                <w:lang w:bidi="ar"/>
              </w:rPr>
              <w:t>0</w:t>
            </w:r>
          </w:p>
        </w:tc>
      </w:tr>
      <w:tr w14:paraId="4E94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47614BA">
            <w:pPr>
              <w:spacing w:line="300" w:lineRule="exact"/>
              <w:rPr>
                <w:rFonts w:eastAsia="方正仿宋简体"/>
                <w:b/>
                <w:sz w:val="21"/>
                <w:szCs w:val="21"/>
              </w:rPr>
            </w:pPr>
          </w:p>
        </w:tc>
        <w:tc>
          <w:tcPr>
            <w:tcW w:w="942" w:type="dxa"/>
            <w:vMerge w:val="restart"/>
            <w:tcMar>
              <w:left w:w="57" w:type="dxa"/>
              <w:right w:w="57" w:type="dxa"/>
            </w:tcMar>
            <w:vAlign w:val="center"/>
          </w:tcPr>
          <w:p w14:paraId="210617A3">
            <w:pPr>
              <w:widowControl/>
              <w:spacing w:line="300" w:lineRule="exact"/>
              <w:jc w:val="left"/>
              <w:rPr>
                <w:rFonts w:eastAsia="方正仿宋简体"/>
                <w:b/>
                <w:sz w:val="21"/>
                <w:szCs w:val="21"/>
              </w:rPr>
            </w:pPr>
            <w:r>
              <w:rPr>
                <w:rFonts w:eastAsia="方正仿宋简体"/>
                <w:b/>
                <w:sz w:val="21"/>
                <w:szCs w:val="21"/>
                <w:lang w:bidi="ar"/>
              </w:rPr>
              <w:t>（四）无法提供</w:t>
            </w:r>
          </w:p>
        </w:tc>
        <w:tc>
          <w:tcPr>
            <w:tcW w:w="2878" w:type="dxa"/>
            <w:tcMar>
              <w:left w:w="57" w:type="dxa"/>
              <w:right w:w="57" w:type="dxa"/>
            </w:tcMar>
          </w:tcPr>
          <w:p w14:paraId="01C597F1">
            <w:pPr>
              <w:widowControl/>
              <w:spacing w:line="300" w:lineRule="exact"/>
              <w:jc w:val="left"/>
              <w:rPr>
                <w:rFonts w:eastAsia="方正仿宋简体"/>
                <w:b/>
                <w:sz w:val="21"/>
                <w:szCs w:val="21"/>
              </w:rPr>
            </w:pPr>
            <w:r>
              <w:rPr>
                <w:rFonts w:eastAsia="方正仿宋简体"/>
                <w:b/>
                <w:sz w:val="21"/>
                <w:szCs w:val="21"/>
                <w:lang w:bidi="ar"/>
              </w:rPr>
              <w:t>1.本机关不掌握相关政府信息</w:t>
            </w:r>
          </w:p>
        </w:tc>
        <w:tc>
          <w:tcPr>
            <w:tcW w:w="791" w:type="dxa"/>
            <w:tcMar>
              <w:left w:w="57" w:type="dxa"/>
              <w:right w:w="57" w:type="dxa"/>
            </w:tcMar>
            <w:vAlign w:val="center"/>
          </w:tcPr>
          <w:p w14:paraId="1462B638">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29F548A1">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14:paraId="41F02181">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3442239C">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685CF807">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51A41502">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1EC6E038">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rPr>
              <w:t>0</w:t>
            </w:r>
          </w:p>
        </w:tc>
      </w:tr>
      <w:tr w14:paraId="26B2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33EA60C0">
            <w:pPr>
              <w:spacing w:line="300" w:lineRule="exact"/>
              <w:rPr>
                <w:rFonts w:eastAsia="方正仿宋简体"/>
                <w:b/>
                <w:sz w:val="21"/>
                <w:szCs w:val="21"/>
              </w:rPr>
            </w:pPr>
          </w:p>
        </w:tc>
        <w:tc>
          <w:tcPr>
            <w:tcW w:w="942" w:type="dxa"/>
            <w:vMerge w:val="continue"/>
            <w:tcMar>
              <w:left w:w="57" w:type="dxa"/>
              <w:right w:w="57" w:type="dxa"/>
            </w:tcMar>
            <w:vAlign w:val="center"/>
          </w:tcPr>
          <w:p w14:paraId="418E7C24">
            <w:pPr>
              <w:spacing w:line="300" w:lineRule="exact"/>
              <w:rPr>
                <w:rFonts w:eastAsia="方正仿宋简体"/>
                <w:b/>
                <w:sz w:val="21"/>
                <w:szCs w:val="21"/>
              </w:rPr>
            </w:pPr>
          </w:p>
        </w:tc>
        <w:tc>
          <w:tcPr>
            <w:tcW w:w="2878" w:type="dxa"/>
            <w:tcMar>
              <w:left w:w="57" w:type="dxa"/>
              <w:right w:w="57" w:type="dxa"/>
            </w:tcMar>
          </w:tcPr>
          <w:p w14:paraId="123D5B7B">
            <w:pPr>
              <w:widowControl/>
              <w:spacing w:line="300" w:lineRule="exact"/>
              <w:jc w:val="left"/>
              <w:rPr>
                <w:rFonts w:eastAsia="方正仿宋简体"/>
                <w:b/>
                <w:sz w:val="21"/>
                <w:szCs w:val="21"/>
              </w:rPr>
            </w:pPr>
            <w:r>
              <w:rPr>
                <w:rFonts w:eastAsia="方正仿宋简体"/>
                <w:b/>
                <w:sz w:val="21"/>
                <w:szCs w:val="21"/>
                <w:lang w:bidi="ar"/>
              </w:rPr>
              <w:t>2.没有现成信息需要另行制作</w:t>
            </w:r>
          </w:p>
        </w:tc>
        <w:tc>
          <w:tcPr>
            <w:tcW w:w="791" w:type="dxa"/>
            <w:tcMar>
              <w:left w:w="57" w:type="dxa"/>
              <w:right w:w="57" w:type="dxa"/>
            </w:tcMar>
            <w:vAlign w:val="center"/>
          </w:tcPr>
          <w:p w14:paraId="56EB2E76">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1762483A">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30798701">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413CF21A">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5A20A6E3">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31AF2B55">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281E1FB1">
            <w:pPr>
              <w:widowControl/>
              <w:spacing w:line="300" w:lineRule="exact"/>
              <w:jc w:val="center"/>
              <w:rPr>
                <w:rFonts w:eastAsia="方正仿宋简体"/>
                <w:b/>
                <w:sz w:val="21"/>
                <w:szCs w:val="21"/>
              </w:rPr>
            </w:pPr>
            <w:r>
              <w:rPr>
                <w:rFonts w:eastAsia="方正仿宋简体"/>
                <w:b/>
                <w:sz w:val="21"/>
                <w:szCs w:val="21"/>
                <w:lang w:bidi="ar"/>
              </w:rPr>
              <w:t>0</w:t>
            </w:r>
          </w:p>
        </w:tc>
      </w:tr>
      <w:tr w14:paraId="319C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A9FF67D">
            <w:pPr>
              <w:spacing w:line="300" w:lineRule="exact"/>
              <w:rPr>
                <w:rFonts w:eastAsia="方正仿宋简体"/>
                <w:b/>
                <w:sz w:val="21"/>
                <w:szCs w:val="21"/>
              </w:rPr>
            </w:pPr>
          </w:p>
        </w:tc>
        <w:tc>
          <w:tcPr>
            <w:tcW w:w="942" w:type="dxa"/>
            <w:vMerge w:val="continue"/>
            <w:tcMar>
              <w:left w:w="57" w:type="dxa"/>
              <w:right w:w="57" w:type="dxa"/>
            </w:tcMar>
            <w:vAlign w:val="center"/>
          </w:tcPr>
          <w:p w14:paraId="55BFEC94">
            <w:pPr>
              <w:spacing w:line="300" w:lineRule="exact"/>
              <w:rPr>
                <w:rFonts w:eastAsia="方正仿宋简体"/>
                <w:b/>
                <w:sz w:val="21"/>
                <w:szCs w:val="21"/>
              </w:rPr>
            </w:pPr>
          </w:p>
        </w:tc>
        <w:tc>
          <w:tcPr>
            <w:tcW w:w="2878" w:type="dxa"/>
            <w:tcMar>
              <w:left w:w="57" w:type="dxa"/>
              <w:right w:w="57" w:type="dxa"/>
            </w:tcMar>
          </w:tcPr>
          <w:p w14:paraId="3EE3DB6F">
            <w:pPr>
              <w:widowControl/>
              <w:spacing w:line="300" w:lineRule="exact"/>
              <w:jc w:val="left"/>
              <w:rPr>
                <w:rFonts w:eastAsia="方正仿宋简体"/>
                <w:b/>
                <w:sz w:val="21"/>
                <w:szCs w:val="21"/>
              </w:rPr>
            </w:pPr>
            <w:r>
              <w:rPr>
                <w:rFonts w:eastAsia="方正仿宋简体"/>
                <w:b/>
                <w:sz w:val="21"/>
                <w:szCs w:val="21"/>
                <w:lang w:bidi="ar"/>
              </w:rPr>
              <w:t>3.补正后申请内容仍不明确</w:t>
            </w:r>
          </w:p>
        </w:tc>
        <w:tc>
          <w:tcPr>
            <w:tcW w:w="791" w:type="dxa"/>
            <w:tcMar>
              <w:left w:w="57" w:type="dxa"/>
              <w:right w:w="57" w:type="dxa"/>
            </w:tcMar>
            <w:vAlign w:val="center"/>
          </w:tcPr>
          <w:p w14:paraId="4665F9DB">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512F19CE">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16FDC61C">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20A5E495">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173EFBC0">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664CC37F">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29F4DBAB">
            <w:pPr>
              <w:widowControl/>
              <w:spacing w:line="300" w:lineRule="exact"/>
              <w:jc w:val="center"/>
              <w:rPr>
                <w:rFonts w:eastAsia="方正仿宋简体"/>
                <w:b/>
                <w:sz w:val="21"/>
                <w:szCs w:val="21"/>
              </w:rPr>
            </w:pPr>
            <w:r>
              <w:rPr>
                <w:rFonts w:eastAsia="方正仿宋简体"/>
                <w:b/>
                <w:sz w:val="21"/>
                <w:szCs w:val="21"/>
                <w:lang w:bidi="ar"/>
              </w:rPr>
              <w:t>0</w:t>
            </w:r>
          </w:p>
        </w:tc>
      </w:tr>
      <w:tr w14:paraId="3861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4969DE8A">
            <w:pPr>
              <w:spacing w:line="300" w:lineRule="exact"/>
              <w:rPr>
                <w:rFonts w:eastAsia="方正仿宋简体"/>
                <w:b/>
                <w:sz w:val="21"/>
                <w:szCs w:val="21"/>
              </w:rPr>
            </w:pPr>
          </w:p>
        </w:tc>
        <w:tc>
          <w:tcPr>
            <w:tcW w:w="942" w:type="dxa"/>
            <w:vMerge w:val="restart"/>
            <w:tcMar>
              <w:left w:w="57" w:type="dxa"/>
              <w:right w:w="57" w:type="dxa"/>
            </w:tcMar>
            <w:vAlign w:val="center"/>
          </w:tcPr>
          <w:p w14:paraId="7D8B365C">
            <w:pPr>
              <w:widowControl/>
              <w:spacing w:line="300" w:lineRule="exact"/>
              <w:jc w:val="left"/>
              <w:rPr>
                <w:rFonts w:eastAsia="方正仿宋简体"/>
                <w:b/>
                <w:sz w:val="21"/>
                <w:szCs w:val="21"/>
              </w:rPr>
            </w:pPr>
            <w:r>
              <w:rPr>
                <w:rFonts w:eastAsia="方正仿宋简体"/>
                <w:b/>
                <w:sz w:val="21"/>
                <w:szCs w:val="21"/>
                <w:lang w:bidi="ar"/>
              </w:rPr>
              <w:t>（五）不予处理</w:t>
            </w:r>
          </w:p>
        </w:tc>
        <w:tc>
          <w:tcPr>
            <w:tcW w:w="2878" w:type="dxa"/>
            <w:tcMar>
              <w:left w:w="57" w:type="dxa"/>
              <w:right w:w="57" w:type="dxa"/>
            </w:tcMar>
          </w:tcPr>
          <w:p w14:paraId="60B16CA5">
            <w:pPr>
              <w:widowControl/>
              <w:spacing w:line="300" w:lineRule="exact"/>
              <w:jc w:val="left"/>
              <w:rPr>
                <w:rFonts w:eastAsia="方正仿宋简体"/>
                <w:b/>
                <w:sz w:val="21"/>
                <w:szCs w:val="21"/>
              </w:rPr>
            </w:pPr>
            <w:r>
              <w:rPr>
                <w:rFonts w:eastAsia="方正仿宋简体"/>
                <w:b/>
                <w:sz w:val="21"/>
                <w:szCs w:val="21"/>
                <w:lang w:bidi="ar"/>
              </w:rPr>
              <w:t>1.信访举报投诉类申请</w:t>
            </w:r>
          </w:p>
        </w:tc>
        <w:tc>
          <w:tcPr>
            <w:tcW w:w="791" w:type="dxa"/>
            <w:tcMar>
              <w:left w:w="57" w:type="dxa"/>
              <w:right w:w="57" w:type="dxa"/>
            </w:tcMar>
            <w:vAlign w:val="center"/>
          </w:tcPr>
          <w:p w14:paraId="11A1CE49">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07737FEB">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74FF1317">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88C4673">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3877959A">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5EB2F71B">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12BEAF90">
            <w:pPr>
              <w:widowControl/>
              <w:spacing w:line="300" w:lineRule="exact"/>
              <w:jc w:val="center"/>
              <w:rPr>
                <w:rFonts w:eastAsia="方正仿宋简体"/>
                <w:b/>
                <w:sz w:val="21"/>
                <w:szCs w:val="21"/>
              </w:rPr>
            </w:pPr>
            <w:r>
              <w:rPr>
                <w:rFonts w:eastAsia="方正仿宋简体"/>
                <w:b/>
                <w:sz w:val="21"/>
                <w:szCs w:val="21"/>
                <w:lang w:bidi="ar"/>
              </w:rPr>
              <w:t>0</w:t>
            </w:r>
          </w:p>
        </w:tc>
      </w:tr>
      <w:tr w14:paraId="0715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1CB18D74">
            <w:pPr>
              <w:spacing w:line="300" w:lineRule="exact"/>
              <w:rPr>
                <w:rFonts w:eastAsia="方正仿宋简体"/>
                <w:b/>
                <w:sz w:val="21"/>
                <w:szCs w:val="21"/>
              </w:rPr>
            </w:pPr>
          </w:p>
        </w:tc>
        <w:tc>
          <w:tcPr>
            <w:tcW w:w="942" w:type="dxa"/>
            <w:vMerge w:val="continue"/>
            <w:tcMar>
              <w:left w:w="57" w:type="dxa"/>
              <w:right w:w="57" w:type="dxa"/>
            </w:tcMar>
            <w:vAlign w:val="center"/>
          </w:tcPr>
          <w:p w14:paraId="628C6731">
            <w:pPr>
              <w:spacing w:line="300" w:lineRule="exact"/>
              <w:rPr>
                <w:rFonts w:eastAsia="方正仿宋简体"/>
                <w:b/>
                <w:sz w:val="21"/>
                <w:szCs w:val="21"/>
              </w:rPr>
            </w:pPr>
          </w:p>
        </w:tc>
        <w:tc>
          <w:tcPr>
            <w:tcW w:w="2878" w:type="dxa"/>
            <w:tcMar>
              <w:left w:w="57" w:type="dxa"/>
              <w:right w:w="57" w:type="dxa"/>
            </w:tcMar>
          </w:tcPr>
          <w:p w14:paraId="3F5FAAA7">
            <w:pPr>
              <w:widowControl/>
              <w:spacing w:line="300" w:lineRule="exact"/>
              <w:jc w:val="left"/>
              <w:rPr>
                <w:rFonts w:eastAsia="方正仿宋简体"/>
                <w:b/>
                <w:sz w:val="21"/>
                <w:szCs w:val="21"/>
              </w:rPr>
            </w:pPr>
            <w:r>
              <w:rPr>
                <w:rFonts w:eastAsia="方正仿宋简体"/>
                <w:b/>
                <w:sz w:val="21"/>
                <w:szCs w:val="21"/>
                <w:lang w:bidi="ar"/>
              </w:rPr>
              <w:t>2.重复申请</w:t>
            </w:r>
          </w:p>
        </w:tc>
        <w:tc>
          <w:tcPr>
            <w:tcW w:w="791" w:type="dxa"/>
            <w:tcMar>
              <w:left w:w="57" w:type="dxa"/>
              <w:right w:w="57" w:type="dxa"/>
            </w:tcMar>
            <w:vAlign w:val="center"/>
          </w:tcPr>
          <w:p w14:paraId="54229911">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4E56F731">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795600B8">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3667E96">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3E13487D">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04D0B0F7">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5521A721">
            <w:pPr>
              <w:widowControl/>
              <w:spacing w:line="300" w:lineRule="exact"/>
              <w:jc w:val="center"/>
              <w:rPr>
                <w:rFonts w:eastAsia="方正仿宋简体"/>
                <w:b/>
                <w:sz w:val="21"/>
                <w:szCs w:val="21"/>
              </w:rPr>
            </w:pPr>
            <w:r>
              <w:rPr>
                <w:rFonts w:eastAsia="方正仿宋简体"/>
                <w:b/>
                <w:sz w:val="21"/>
                <w:szCs w:val="21"/>
                <w:lang w:bidi="ar"/>
              </w:rPr>
              <w:t>0</w:t>
            </w:r>
          </w:p>
        </w:tc>
      </w:tr>
      <w:tr w14:paraId="58532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60F78C98">
            <w:pPr>
              <w:spacing w:line="300" w:lineRule="exact"/>
              <w:rPr>
                <w:rFonts w:eastAsia="方正仿宋简体"/>
                <w:b/>
                <w:sz w:val="21"/>
                <w:szCs w:val="21"/>
              </w:rPr>
            </w:pPr>
          </w:p>
        </w:tc>
        <w:tc>
          <w:tcPr>
            <w:tcW w:w="942" w:type="dxa"/>
            <w:vMerge w:val="continue"/>
            <w:tcMar>
              <w:left w:w="57" w:type="dxa"/>
              <w:right w:w="57" w:type="dxa"/>
            </w:tcMar>
            <w:vAlign w:val="center"/>
          </w:tcPr>
          <w:p w14:paraId="13D99770">
            <w:pPr>
              <w:spacing w:line="300" w:lineRule="exact"/>
              <w:rPr>
                <w:rFonts w:eastAsia="方正仿宋简体"/>
                <w:b/>
                <w:sz w:val="21"/>
                <w:szCs w:val="21"/>
              </w:rPr>
            </w:pPr>
          </w:p>
        </w:tc>
        <w:tc>
          <w:tcPr>
            <w:tcW w:w="2878" w:type="dxa"/>
            <w:tcMar>
              <w:left w:w="57" w:type="dxa"/>
              <w:right w:w="57" w:type="dxa"/>
            </w:tcMar>
          </w:tcPr>
          <w:p w14:paraId="1D934C9A">
            <w:pPr>
              <w:widowControl/>
              <w:spacing w:line="300" w:lineRule="exact"/>
              <w:jc w:val="left"/>
              <w:rPr>
                <w:rFonts w:eastAsia="方正仿宋简体"/>
                <w:b/>
                <w:sz w:val="21"/>
                <w:szCs w:val="21"/>
              </w:rPr>
            </w:pPr>
            <w:r>
              <w:rPr>
                <w:rFonts w:eastAsia="方正仿宋简体"/>
                <w:b/>
                <w:sz w:val="21"/>
                <w:szCs w:val="21"/>
                <w:lang w:bidi="ar"/>
              </w:rPr>
              <w:t>3.要求提供公开出版物</w:t>
            </w:r>
          </w:p>
        </w:tc>
        <w:tc>
          <w:tcPr>
            <w:tcW w:w="791" w:type="dxa"/>
            <w:tcMar>
              <w:left w:w="57" w:type="dxa"/>
              <w:right w:w="57" w:type="dxa"/>
            </w:tcMar>
            <w:vAlign w:val="center"/>
          </w:tcPr>
          <w:p w14:paraId="36EE6A2A">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736BAC44">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04BC92D6">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5159BF08">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7B0284F2">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2AB33F76">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39965BF9">
            <w:pPr>
              <w:widowControl/>
              <w:spacing w:line="300" w:lineRule="exact"/>
              <w:jc w:val="center"/>
              <w:rPr>
                <w:rFonts w:eastAsia="方正仿宋简体"/>
                <w:b/>
                <w:sz w:val="21"/>
                <w:szCs w:val="21"/>
              </w:rPr>
            </w:pPr>
            <w:r>
              <w:rPr>
                <w:rFonts w:eastAsia="方正仿宋简体"/>
                <w:b/>
                <w:sz w:val="21"/>
                <w:szCs w:val="21"/>
                <w:lang w:bidi="ar"/>
              </w:rPr>
              <w:t>0</w:t>
            </w:r>
          </w:p>
        </w:tc>
      </w:tr>
      <w:tr w14:paraId="3A8B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9BBE1F4">
            <w:pPr>
              <w:spacing w:line="300" w:lineRule="exact"/>
              <w:rPr>
                <w:rFonts w:eastAsia="方正仿宋简体"/>
                <w:b/>
                <w:sz w:val="21"/>
                <w:szCs w:val="21"/>
              </w:rPr>
            </w:pPr>
          </w:p>
        </w:tc>
        <w:tc>
          <w:tcPr>
            <w:tcW w:w="942" w:type="dxa"/>
            <w:vMerge w:val="continue"/>
            <w:tcMar>
              <w:left w:w="57" w:type="dxa"/>
              <w:right w:w="57" w:type="dxa"/>
            </w:tcMar>
            <w:vAlign w:val="center"/>
          </w:tcPr>
          <w:p w14:paraId="07D7F38F">
            <w:pPr>
              <w:spacing w:line="300" w:lineRule="exact"/>
              <w:rPr>
                <w:rFonts w:eastAsia="方正仿宋简体"/>
                <w:b/>
                <w:sz w:val="21"/>
                <w:szCs w:val="21"/>
              </w:rPr>
            </w:pPr>
          </w:p>
        </w:tc>
        <w:tc>
          <w:tcPr>
            <w:tcW w:w="2878" w:type="dxa"/>
            <w:tcMar>
              <w:left w:w="57" w:type="dxa"/>
              <w:right w:w="57" w:type="dxa"/>
            </w:tcMar>
          </w:tcPr>
          <w:p w14:paraId="02A764FB">
            <w:pPr>
              <w:widowControl/>
              <w:spacing w:line="300" w:lineRule="exact"/>
              <w:jc w:val="left"/>
              <w:rPr>
                <w:rFonts w:eastAsia="方正仿宋简体"/>
                <w:b/>
                <w:sz w:val="21"/>
                <w:szCs w:val="21"/>
              </w:rPr>
            </w:pPr>
            <w:r>
              <w:rPr>
                <w:rFonts w:eastAsia="方正仿宋简体"/>
                <w:b/>
                <w:sz w:val="21"/>
                <w:szCs w:val="21"/>
                <w:lang w:bidi="ar"/>
              </w:rPr>
              <w:t>4.无正当理由大量反复申请</w:t>
            </w:r>
          </w:p>
        </w:tc>
        <w:tc>
          <w:tcPr>
            <w:tcW w:w="791" w:type="dxa"/>
            <w:tcMar>
              <w:left w:w="57" w:type="dxa"/>
              <w:right w:w="57" w:type="dxa"/>
            </w:tcMar>
            <w:vAlign w:val="center"/>
          </w:tcPr>
          <w:p w14:paraId="6AD9B537">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3D09FC7D">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43281B68">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4B03002">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262EA4A7">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666F721B">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5C797509">
            <w:pPr>
              <w:widowControl/>
              <w:spacing w:line="300" w:lineRule="exact"/>
              <w:jc w:val="center"/>
              <w:rPr>
                <w:rFonts w:eastAsia="方正仿宋简体"/>
                <w:b/>
                <w:sz w:val="21"/>
                <w:szCs w:val="21"/>
              </w:rPr>
            </w:pPr>
            <w:r>
              <w:rPr>
                <w:rFonts w:eastAsia="方正仿宋简体"/>
                <w:b/>
                <w:sz w:val="21"/>
                <w:szCs w:val="21"/>
                <w:lang w:bidi="ar"/>
              </w:rPr>
              <w:t>0</w:t>
            </w:r>
          </w:p>
        </w:tc>
      </w:tr>
      <w:tr w14:paraId="10ED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14:paraId="1EFC0BA7">
            <w:pPr>
              <w:spacing w:line="300" w:lineRule="exact"/>
              <w:rPr>
                <w:rFonts w:eastAsia="方正仿宋简体"/>
                <w:b/>
                <w:sz w:val="21"/>
                <w:szCs w:val="21"/>
              </w:rPr>
            </w:pPr>
          </w:p>
        </w:tc>
        <w:tc>
          <w:tcPr>
            <w:tcW w:w="942" w:type="dxa"/>
            <w:vMerge w:val="continue"/>
            <w:tcMar>
              <w:left w:w="57" w:type="dxa"/>
              <w:right w:w="57" w:type="dxa"/>
            </w:tcMar>
            <w:vAlign w:val="center"/>
          </w:tcPr>
          <w:p w14:paraId="4657CF06">
            <w:pPr>
              <w:spacing w:line="300" w:lineRule="exact"/>
              <w:rPr>
                <w:rFonts w:eastAsia="方正仿宋简体"/>
                <w:b/>
                <w:sz w:val="21"/>
                <w:szCs w:val="21"/>
              </w:rPr>
            </w:pPr>
          </w:p>
        </w:tc>
        <w:tc>
          <w:tcPr>
            <w:tcW w:w="2878" w:type="dxa"/>
            <w:tcMar>
              <w:left w:w="57" w:type="dxa"/>
              <w:right w:w="57" w:type="dxa"/>
            </w:tcMar>
            <w:vAlign w:val="center"/>
          </w:tcPr>
          <w:p w14:paraId="31ADEC5A">
            <w:pPr>
              <w:widowControl/>
              <w:spacing w:line="300" w:lineRule="exact"/>
              <w:rPr>
                <w:rFonts w:eastAsia="方正仿宋简体"/>
                <w:b/>
                <w:sz w:val="21"/>
                <w:szCs w:val="21"/>
              </w:rPr>
            </w:pPr>
            <w:r>
              <w:rPr>
                <w:rFonts w:eastAsia="方正仿宋简体"/>
                <w:b/>
                <w:sz w:val="21"/>
                <w:szCs w:val="21"/>
                <w:lang w:bidi="ar"/>
              </w:rPr>
              <w:t>5.要求行政机关确认或重新出具已获取信息</w:t>
            </w:r>
          </w:p>
        </w:tc>
        <w:tc>
          <w:tcPr>
            <w:tcW w:w="791" w:type="dxa"/>
            <w:tcMar>
              <w:left w:w="57" w:type="dxa"/>
              <w:right w:w="57" w:type="dxa"/>
            </w:tcMar>
            <w:vAlign w:val="center"/>
          </w:tcPr>
          <w:p w14:paraId="785103FF">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57133C88">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180600A8">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3953D8F1">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60B659F5">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4EA605FD">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vAlign w:val="center"/>
          </w:tcPr>
          <w:p w14:paraId="524089A9">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rPr>
              <w:t>0</w:t>
            </w:r>
          </w:p>
        </w:tc>
      </w:tr>
      <w:tr w14:paraId="136A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12E5DFCF">
            <w:pPr>
              <w:spacing w:line="300" w:lineRule="exact"/>
              <w:rPr>
                <w:rFonts w:eastAsia="方正仿宋简体"/>
                <w:b/>
                <w:sz w:val="21"/>
                <w:szCs w:val="21"/>
              </w:rPr>
            </w:pPr>
          </w:p>
        </w:tc>
        <w:tc>
          <w:tcPr>
            <w:tcW w:w="942" w:type="dxa"/>
            <w:vMerge w:val="restart"/>
            <w:tcMar>
              <w:left w:w="57" w:type="dxa"/>
              <w:right w:w="57" w:type="dxa"/>
            </w:tcMar>
            <w:vAlign w:val="center"/>
          </w:tcPr>
          <w:p w14:paraId="17C7C558">
            <w:pPr>
              <w:widowControl/>
              <w:spacing w:line="300" w:lineRule="exact"/>
              <w:jc w:val="left"/>
              <w:rPr>
                <w:rFonts w:eastAsia="方正仿宋简体"/>
                <w:b/>
                <w:sz w:val="21"/>
                <w:szCs w:val="21"/>
              </w:rPr>
            </w:pPr>
            <w:r>
              <w:rPr>
                <w:rFonts w:eastAsia="方正仿宋简体"/>
                <w:b/>
                <w:sz w:val="21"/>
                <w:szCs w:val="21"/>
                <w:lang w:bidi="ar"/>
              </w:rPr>
              <w:t>（六）其他处理</w:t>
            </w:r>
          </w:p>
        </w:tc>
        <w:tc>
          <w:tcPr>
            <w:tcW w:w="2878" w:type="dxa"/>
            <w:tcMar>
              <w:left w:w="57" w:type="dxa"/>
              <w:right w:w="57" w:type="dxa"/>
            </w:tcMar>
            <w:vAlign w:val="center"/>
          </w:tcPr>
          <w:p w14:paraId="65EA7CD6">
            <w:pPr>
              <w:widowControl/>
              <w:spacing w:line="300" w:lineRule="exact"/>
              <w:rPr>
                <w:rFonts w:eastAsia="方正仿宋简体"/>
                <w:b/>
                <w:sz w:val="21"/>
                <w:szCs w:val="21"/>
              </w:rPr>
            </w:pPr>
            <w:r>
              <w:rPr>
                <w:rFonts w:eastAsia="方正仿宋简体"/>
                <w:b/>
                <w:sz w:val="21"/>
                <w:szCs w:val="21"/>
                <w:lang w:bidi="ar"/>
              </w:rPr>
              <w:t>1.申请人无正当理由逾期不补正、行政机关不再处理其政府信息公开申请</w:t>
            </w:r>
          </w:p>
        </w:tc>
        <w:tc>
          <w:tcPr>
            <w:tcW w:w="791" w:type="dxa"/>
            <w:tcMar>
              <w:left w:w="57" w:type="dxa"/>
              <w:right w:w="57" w:type="dxa"/>
            </w:tcMar>
            <w:vAlign w:val="center"/>
          </w:tcPr>
          <w:p w14:paraId="6FC3FC99">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4CBE7823">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4213A89D">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073856F8">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176D29F5">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51EF68E1">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vAlign w:val="center"/>
          </w:tcPr>
          <w:p w14:paraId="68976783">
            <w:pPr>
              <w:widowControl/>
              <w:spacing w:line="300" w:lineRule="exact"/>
              <w:jc w:val="center"/>
              <w:rPr>
                <w:rFonts w:eastAsia="方正仿宋简体"/>
                <w:b/>
                <w:sz w:val="21"/>
                <w:szCs w:val="21"/>
              </w:rPr>
            </w:pPr>
            <w:r>
              <w:rPr>
                <w:rFonts w:eastAsia="方正仿宋简体"/>
                <w:b/>
                <w:sz w:val="21"/>
                <w:szCs w:val="21"/>
                <w:lang w:bidi="ar"/>
              </w:rPr>
              <w:t>0</w:t>
            </w:r>
          </w:p>
        </w:tc>
      </w:tr>
      <w:tr w14:paraId="64B4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A6115BE">
            <w:pPr>
              <w:spacing w:line="300" w:lineRule="exact"/>
              <w:rPr>
                <w:rFonts w:eastAsia="方正仿宋简体"/>
                <w:b/>
                <w:sz w:val="21"/>
                <w:szCs w:val="21"/>
              </w:rPr>
            </w:pPr>
          </w:p>
        </w:tc>
        <w:tc>
          <w:tcPr>
            <w:tcW w:w="942" w:type="dxa"/>
            <w:vMerge w:val="continue"/>
            <w:tcMar>
              <w:left w:w="57" w:type="dxa"/>
              <w:right w:w="57" w:type="dxa"/>
            </w:tcMar>
            <w:vAlign w:val="center"/>
          </w:tcPr>
          <w:p w14:paraId="498BE134">
            <w:pPr>
              <w:spacing w:line="300" w:lineRule="exact"/>
              <w:rPr>
                <w:rFonts w:eastAsia="方正仿宋简体"/>
                <w:b/>
                <w:sz w:val="21"/>
                <w:szCs w:val="21"/>
              </w:rPr>
            </w:pPr>
          </w:p>
        </w:tc>
        <w:tc>
          <w:tcPr>
            <w:tcW w:w="2878" w:type="dxa"/>
            <w:tcMar>
              <w:left w:w="57" w:type="dxa"/>
              <w:right w:w="57" w:type="dxa"/>
            </w:tcMar>
            <w:vAlign w:val="center"/>
          </w:tcPr>
          <w:p w14:paraId="164B7729">
            <w:pPr>
              <w:widowControl/>
              <w:spacing w:line="300" w:lineRule="exact"/>
              <w:rPr>
                <w:rFonts w:eastAsia="方正仿宋简体"/>
                <w:b/>
                <w:sz w:val="21"/>
                <w:szCs w:val="21"/>
              </w:rPr>
            </w:pPr>
            <w:r>
              <w:rPr>
                <w:rFonts w:eastAsia="方正仿宋简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14:paraId="68272F9E">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425AA46E">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2A62D63F">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2CC1F0E6">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2743825F">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63ED2FAE">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vAlign w:val="center"/>
          </w:tcPr>
          <w:p w14:paraId="1D4B16C1">
            <w:pPr>
              <w:widowControl/>
              <w:spacing w:line="300" w:lineRule="exact"/>
              <w:jc w:val="center"/>
              <w:rPr>
                <w:rFonts w:eastAsia="方正仿宋简体"/>
                <w:b/>
                <w:sz w:val="21"/>
                <w:szCs w:val="21"/>
              </w:rPr>
            </w:pPr>
            <w:r>
              <w:rPr>
                <w:rFonts w:eastAsia="方正仿宋简体"/>
                <w:b/>
                <w:sz w:val="21"/>
                <w:szCs w:val="21"/>
                <w:lang w:bidi="ar"/>
              </w:rPr>
              <w:t>0</w:t>
            </w:r>
          </w:p>
        </w:tc>
      </w:tr>
      <w:tr w14:paraId="7DA9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4CB84F5">
            <w:pPr>
              <w:spacing w:line="300" w:lineRule="exact"/>
              <w:rPr>
                <w:rFonts w:eastAsia="方正仿宋简体"/>
                <w:b/>
                <w:sz w:val="21"/>
                <w:szCs w:val="21"/>
              </w:rPr>
            </w:pPr>
          </w:p>
        </w:tc>
        <w:tc>
          <w:tcPr>
            <w:tcW w:w="942" w:type="dxa"/>
            <w:vMerge w:val="continue"/>
            <w:tcMar>
              <w:left w:w="57" w:type="dxa"/>
              <w:right w:w="57" w:type="dxa"/>
            </w:tcMar>
            <w:vAlign w:val="center"/>
          </w:tcPr>
          <w:p w14:paraId="0EB8514C">
            <w:pPr>
              <w:spacing w:line="300" w:lineRule="exact"/>
              <w:rPr>
                <w:rFonts w:eastAsia="方正仿宋简体"/>
                <w:b/>
                <w:sz w:val="21"/>
                <w:szCs w:val="21"/>
              </w:rPr>
            </w:pPr>
          </w:p>
        </w:tc>
        <w:tc>
          <w:tcPr>
            <w:tcW w:w="2878" w:type="dxa"/>
            <w:tcMar>
              <w:left w:w="57" w:type="dxa"/>
              <w:right w:w="57" w:type="dxa"/>
            </w:tcMar>
            <w:vAlign w:val="center"/>
          </w:tcPr>
          <w:p w14:paraId="50137D1E">
            <w:pPr>
              <w:widowControl/>
              <w:spacing w:line="300" w:lineRule="exact"/>
              <w:jc w:val="left"/>
              <w:rPr>
                <w:rFonts w:eastAsia="方正仿宋简体"/>
                <w:b/>
                <w:sz w:val="21"/>
                <w:szCs w:val="21"/>
              </w:rPr>
            </w:pPr>
            <w:r>
              <w:rPr>
                <w:rFonts w:eastAsia="方正仿宋简体"/>
                <w:b/>
                <w:sz w:val="21"/>
                <w:szCs w:val="21"/>
                <w:lang w:bidi="ar"/>
              </w:rPr>
              <w:t>3.其他</w:t>
            </w:r>
          </w:p>
        </w:tc>
        <w:tc>
          <w:tcPr>
            <w:tcW w:w="791" w:type="dxa"/>
            <w:tcMar>
              <w:left w:w="57" w:type="dxa"/>
              <w:right w:w="57" w:type="dxa"/>
            </w:tcMar>
            <w:vAlign w:val="center"/>
          </w:tcPr>
          <w:p w14:paraId="16B3BDB2">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08810852">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5928DD2C">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0FB9C158">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643B1712">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49F10007">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3D9AFB5D">
            <w:pPr>
              <w:widowControl/>
              <w:spacing w:line="300" w:lineRule="exact"/>
              <w:jc w:val="center"/>
              <w:rPr>
                <w:rFonts w:eastAsia="方正仿宋简体"/>
                <w:b/>
                <w:sz w:val="21"/>
                <w:szCs w:val="21"/>
              </w:rPr>
            </w:pPr>
            <w:r>
              <w:rPr>
                <w:rFonts w:eastAsia="方正仿宋简体"/>
                <w:b/>
                <w:sz w:val="21"/>
                <w:szCs w:val="21"/>
                <w:lang w:bidi="ar"/>
              </w:rPr>
              <w:t>0</w:t>
            </w:r>
          </w:p>
        </w:tc>
      </w:tr>
      <w:tr w14:paraId="6978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7AAB9B34">
            <w:pPr>
              <w:spacing w:line="300" w:lineRule="exact"/>
              <w:rPr>
                <w:rFonts w:eastAsia="方正仿宋简体"/>
                <w:b/>
                <w:sz w:val="21"/>
                <w:szCs w:val="21"/>
              </w:rPr>
            </w:pPr>
          </w:p>
        </w:tc>
        <w:tc>
          <w:tcPr>
            <w:tcW w:w="3820" w:type="dxa"/>
            <w:gridSpan w:val="2"/>
            <w:tcMar>
              <w:left w:w="57" w:type="dxa"/>
              <w:right w:w="57" w:type="dxa"/>
            </w:tcMar>
            <w:vAlign w:val="center"/>
          </w:tcPr>
          <w:p w14:paraId="246E045E">
            <w:pPr>
              <w:widowControl/>
              <w:spacing w:line="300" w:lineRule="exact"/>
              <w:jc w:val="left"/>
              <w:rPr>
                <w:rFonts w:eastAsia="方正仿宋简体"/>
                <w:b/>
                <w:sz w:val="21"/>
                <w:szCs w:val="21"/>
              </w:rPr>
            </w:pPr>
            <w:r>
              <w:rPr>
                <w:rFonts w:eastAsia="方正仿宋简体"/>
                <w:b/>
                <w:sz w:val="21"/>
                <w:szCs w:val="21"/>
                <w:lang w:bidi="ar"/>
              </w:rPr>
              <w:t>（七）总计</w:t>
            </w:r>
          </w:p>
        </w:tc>
        <w:tc>
          <w:tcPr>
            <w:tcW w:w="791" w:type="dxa"/>
            <w:tcMar>
              <w:left w:w="57" w:type="dxa"/>
              <w:right w:w="57" w:type="dxa"/>
            </w:tcMar>
            <w:vAlign w:val="center"/>
          </w:tcPr>
          <w:p w14:paraId="2BAA41F9">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14:paraId="3DB1AD4C">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14:paraId="64520D28">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3ACF9B7C">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498CC9B9">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3923AAB4">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285895D5">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14:paraId="71D5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14:paraId="59C69652">
            <w:pPr>
              <w:widowControl/>
              <w:spacing w:line="300" w:lineRule="exact"/>
              <w:jc w:val="left"/>
              <w:rPr>
                <w:rFonts w:eastAsia="方正仿宋简体"/>
                <w:b/>
                <w:sz w:val="21"/>
                <w:szCs w:val="21"/>
              </w:rPr>
            </w:pPr>
            <w:r>
              <w:rPr>
                <w:rFonts w:eastAsia="方正仿宋简体"/>
                <w:b/>
                <w:sz w:val="21"/>
                <w:szCs w:val="21"/>
                <w:lang w:bidi="ar"/>
              </w:rPr>
              <w:t>四、结转下年度继续办理</w:t>
            </w:r>
          </w:p>
        </w:tc>
        <w:tc>
          <w:tcPr>
            <w:tcW w:w="791" w:type="dxa"/>
            <w:tcMar>
              <w:left w:w="57" w:type="dxa"/>
              <w:right w:w="57" w:type="dxa"/>
            </w:tcMar>
            <w:vAlign w:val="center"/>
          </w:tcPr>
          <w:p w14:paraId="3281BF60">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36979BD2">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714187E0">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A068C3D">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683F07B4">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551774DB">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7FEAE80C">
            <w:pPr>
              <w:widowControl/>
              <w:spacing w:line="300" w:lineRule="exact"/>
              <w:jc w:val="center"/>
              <w:rPr>
                <w:rFonts w:eastAsia="方正仿宋简体"/>
                <w:b/>
                <w:sz w:val="21"/>
                <w:szCs w:val="21"/>
              </w:rPr>
            </w:pPr>
            <w:r>
              <w:rPr>
                <w:rFonts w:eastAsia="方正仿宋简体"/>
                <w:b/>
                <w:sz w:val="21"/>
                <w:szCs w:val="21"/>
                <w:lang w:bidi="ar"/>
              </w:rPr>
              <w:t>0</w:t>
            </w:r>
          </w:p>
        </w:tc>
      </w:tr>
    </w:tbl>
    <w:p w14:paraId="13E7C811">
      <w:pPr>
        <w:spacing w:line="590" w:lineRule="exact"/>
        <w:ind w:right="-100" w:rightChars="-50" w:firstLine="643" w:firstLineChars="200"/>
        <w:rPr>
          <w:rFonts w:eastAsia="方正黑体简体"/>
          <w:b/>
          <w:sz w:val="32"/>
          <w:szCs w:val="32"/>
        </w:rPr>
      </w:pPr>
      <w:r>
        <w:rPr>
          <w:rFonts w:eastAsia="方正黑体简体"/>
          <w:b/>
          <w:sz w:val="32"/>
          <w:szCs w:val="32"/>
        </w:rPr>
        <w:t>四、政府信息公开行政复议、行政诉讼情况</w:t>
      </w:r>
    </w:p>
    <w:tbl>
      <w:tblPr>
        <w:tblStyle w:val="5"/>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145F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14:paraId="3DF2EB40">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行政复议</w:t>
            </w:r>
          </w:p>
        </w:tc>
        <w:tc>
          <w:tcPr>
            <w:tcW w:w="5922" w:type="dxa"/>
            <w:gridSpan w:val="10"/>
            <w:tcMar>
              <w:left w:w="108" w:type="dxa"/>
              <w:right w:w="108" w:type="dxa"/>
            </w:tcMar>
            <w:vAlign w:val="center"/>
          </w:tcPr>
          <w:p w14:paraId="2B37BD22">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行政诉讼</w:t>
            </w:r>
          </w:p>
        </w:tc>
      </w:tr>
      <w:tr w14:paraId="4BC1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14:paraId="31DA4399">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结果维持</w:t>
            </w:r>
          </w:p>
        </w:tc>
        <w:tc>
          <w:tcPr>
            <w:tcW w:w="621" w:type="dxa"/>
            <w:vMerge w:val="restart"/>
            <w:tcMar>
              <w:left w:w="108" w:type="dxa"/>
              <w:right w:w="108" w:type="dxa"/>
            </w:tcMar>
            <w:vAlign w:val="center"/>
          </w:tcPr>
          <w:p w14:paraId="1D6000C0">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结果</w:t>
            </w:r>
          </w:p>
          <w:p w14:paraId="07099A20">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纠正</w:t>
            </w:r>
          </w:p>
        </w:tc>
        <w:tc>
          <w:tcPr>
            <w:tcW w:w="600" w:type="dxa"/>
            <w:vMerge w:val="restart"/>
            <w:tcMar>
              <w:left w:w="108" w:type="dxa"/>
              <w:right w:w="108" w:type="dxa"/>
            </w:tcMar>
            <w:vAlign w:val="center"/>
          </w:tcPr>
          <w:p w14:paraId="166A5EF9">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其他</w:t>
            </w:r>
          </w:p>
          <w:p w14:paraId="09CA236B">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结果</w:t>
            </w:r>
          </w:p>
        </w:tc>
        <w:tc>
          <w:tcPr>
            <w:tcW w:w="591" w:type="dxa"/>
            <w:vMerge w:val="restart"/>
            <w:tcMar>
              <w:left w:w="108" w:type="dxa"/>
              <w:right w:w="108" w:type="dxa"/>
            </w:tcMar>
            <w:vAlign w:val="center"/>
          </w:tcPr>
          <w:p w14:paraId="2ABD72C0">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尚未</w:t>
            </w:r>
          </w:p>
          <w:p w14:paraId="40E7F00A">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审结</w:t>
            </w:r>
          </w:p>
        </w:tc>
        <w:tc>
          <w:tcPr>
            <w:tcW w:w="461" w:type="dxa"/>
            <w:vMerge w:val="restart"/>
            <w:tcMar>
              <w:left w:w="108" w:type="dxa"/>
              <w:right w:w="108" w:type="dxa"/>
            </w:tcMar>
            <w:vAlign w:val="center"/>
          </w:tcPr>
          <w:p w14:paraId="1CF083A1">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总计</w:t>
            </w:r>
          </w:p>
        </w:tc>
        <w:tc>
          <w:tcPr>
            <w:tcW w:w="3010" w:type="dxa"/>
            <w:gridSpan w:val="5"/>
            <w:tcMar>
              <w:left w:w="108" w:type="dxa"/>
              <w:right w:w="108" w:type="dxa"/>
            </w:tcMar>
            <w:vAlign w:val="center"/>
          </w:tcPr>
          <w:p w14:paraId="51F682B7">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未经复议直接起诉</w:t>
            </w:r>
          </w:p>
        </w:tc>
        <w:tc>
          <w:tcPr>
            <w:tcW w:w="2912" w:type="dxa"/>
            <w:gridSpan w:val="5"/>
            <w:tcMar>
              <w:left w:w="108" w:type="dxa"/>
              <w:right w:w="108" w:type="dxa"/>
            </w:tcMar>
            <w:vAlign w:val="center"/>
          </w:tcPr>
          <w:p w14:paraId="79018E67">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复议后起诉</w:t>
            </w:r>
          </w:p>
        </w:tc>
      </w:tr>
      <w:tr w14:paraId="70A5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14:paraId="46A29ADA">
            <w:pPr>
              <w:spacing w:line="340" w:lineRule="exact"/>
              <w:ind w:left="-40" w:leftChars="-20" w:right="-40" w:rightChars="-20"/>
              <w:rPr>
                <w:rFonts w:eastAsia="方正黑体简体"/>
                <w:sz w:val="21"/>
                <w:szCs w:val="21"/>
              </w:rPr>
            </w:pPr>
          </w:p>
        </w:tc>
        <w:tc>
          <w:tcPr>
            <w:tcW w:w="621" w:type="dxa"/>
            <w:vMerge w:val="continue"/>
            <w:tcMar>
              <w:left w:w="108" w:type="dxa"/>
              <w:right w:w="108" w:type="dxa"/>
            </w:tcMar>
            <w:vAlign w:val="center"/>
          </w:tcPr>
          <w:p w14:paraId="671B7310">
            <w:pPr>
              <w:spacing w:line="340" w:lineRule="exact"/>
              <w:ind w:left="-40" w:leftChars="-20" w:right="-40" w:rightChars="-20"/>
              <w:rPr>
                <w:rFonts w:eastAsia="方正黑体简体"/>
                <w:sz w:val="21"/>
                <w:szCs w:val="21"/>
              </w:rPr>
            </w:pPr>
          </w:p>
        </w:tc>
        <w:tc>
          <w:tcPr>
            <w:tcW w:w="600" w:type="dxa"/>
            <w:vMerge w:val="continue"/>
            <w:tcMar>
              <w:left w:w="108" w:type="dxa"/>
              <w:right w:w="108" w:type="dxa"/>
            </w:tcMar>
            <w:vAlign w:val="center"/>
          </w:tcPr>
          <w:p w14:paraId="231A0CCC">
            <w:pPr>
              <w:spacing w:line="340" w:lineRule="exact"/>
              <w:ind w:left="-40" w:leftChars="-20" w:right="-40" w:rightChars="-20"/>
              <w:rPr>
                <w:rFonts w:eastAsia="方正黑体简体"/>
                <w:sz w:val="21"/>
                <w:szCs w:val="21"/>
              </w:rPr>
            </w:pPr>
          </w:p>
        </w:tc>
        <w:tc>
          <w:tcPr>
            <w:tcW w:w="591" w:type="dxa"/>
            <w:vMerge w:val="continue"/>
            <w:tcMar>
              <w:left w:w="108" w:type="dxa"/>
              <w:right w:w="108" w:type="dxa"/>
            </w:tcMar>
            <w:vAlign w:val="center"/>
          </w:tcPr>
          <w:p w14:paraId="3969BBBC">
            <w:pPr>
              <w:spacing w:line="340" w:lineRule="exact"/>
              <w:ind w:left="-40" w:leftChars="-20" w:right="-40" w:rightChars="-20"/>
              <w:rPr>
                <w:rFonts w:eastAsia="方正黑体简体"/>
                <w:sz w:val="21"/>
                <w:szCs w:val="21"/>
              </w:rPr>
            </w:pPr>
          </w:p>
        </w:tc>
        <w:tc>
          <w:tcPr>
            <w:tcW w:w="461" w:type="dxa"/>
            <w:vMerge w:val="continue"/>
            <w:tcMar>
              <w:left w:w="108" w:type="dxa"/>
              <w:right w:w="108" w:type="dxa"/>
            </w:tcMar>
            <w:vAlign w:val="center"/>
          </w:tcPr>
          <w:p w14:paraId="2853FC08">
            <w:pPr>
              <w:spacing w:line="340" w:lineRule="exact"/>
              <w:ind w:left="-40" w:leftChars="-20" w:right="-40" w:rightChars="-20"/>
              <w:rPr>
                <w:rFonts w:eastAsia="方正黑体简体"/>
                <w:sz w:val="21"/>
                <w:szCs w:val="21"/>
              </w:rPr>
            </w:pPr>
          </w:p>
        </w:tc>
        <w:tc>
          <w:tcPr>
            <w:tcW w:w="649" w:type="dxa"/>
            <w:tcMar>
              <w:left w:w="108" w:type="dxa"/>
              <w:right w:w="108" w:type="dxa"/>
            </w:tcMar>
            <w:vAlign w:val="center"/>
          </w:tcPr>
          <w:p w14:paraId="38F8857D">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结果</w:t>
            </w:r>
          </w:p>
          <w:p w14:paraId="3125EA4C">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维持</w:t>
            </w:r>
          </w:p>
        </w:tc>
        <w:tc>
          <w:tcPr>
            <w:tcW w:w="649" w:type="dxa"/>
            <w:tcMar>
              <w:left w:w="108" w:type="dxa"/>
              <w:right w:w="108" w:type="dxa"/>
            </w:tcMar>
            <w:vAlign w:val="center"/>
          </w:tcPr>
          <w:p w14:paraId="169A2FF1">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结果</w:t>
            </w:r>
          </w:p>
          <w:p w14:paraId="342DEB38">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纠正</w:t>
            </w:r>
          </w:p>
        </w:tc>
        <w:tc>
          <w:tcPr>
            <w:tcW w:w="650" w:type="dxa"/>
            <w:tcMar>
              <w:left w:w="108" w:type="dxa"/>
              <w:right w:w="108" w:type="dxa"/>
            </w:tcMar>
            <w:vAlign w:val="center"/>
          </w:tcPr>
          <w:p w14:paraId="60A5A5CC">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其他</w:t>
            </w:r>
          </w:p>
          <w:p w14:paraId="4DD676E0">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结果</w:t>
            </w:r>
          </w:p>
        </w:tc>
        <w:tc>
          <w:tcPr>
            <w:tcW w:w="636" w:type="dxa"/>
            <w:tcMar>
              <w:left w:w="108" w:type="dxa"/>
              <w:right w:w="108" w:type="dxa"/>
            </w:tcMar>
            <w:vAlign w:val="center"/>
          </w:tcPr>
          <w:p w14:paraId="379B3B34">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尚未</w:t>
            </w:r>
          </w:p>
          <w:p w14:paraId="593B0CD6">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审结</w:t>
            </w:r>
          </w:p>
        </w:tc>
        <w:tc>
          <w:tcPr>
            <w:tcW w:w="426" w:type="dxa"/>
            <w:tcMar>
              <w:left w:w="108" w:type="dxa"/>
              <w:right w:w="108" w:type="dxa"/>
            </w:tcMar>
            <w:vAlign w:val="center"/>
          </w:tcPr>
          <w:p w14:paraId="49684A81">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总计</w:t>
            </w:r>
          </w:p>
        </w:tc>
        <w:tc>
          <w:tcPr>
            <w:tcW w:w="650" w:type="dxa"/>
            <w:tcMar>
              <w:left w:w="108" w:type="dxa"/>
              <w:right w:w="108" w:type="dxa"/>
            </w:tcMar>
            <w:vAlign w:val="center"/>
          </w:tcPr>
          <w:p w14:paraId="40FF0BC2">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结果</w:t>
            </w:r>
          </w:p>
          <w:p w14:paraId="1372E39A">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维持</w:t>
            </w:r>
          </w:p>
        </w:tc>
        <w:tc>
          <w:tcPr>
            <w:tcW w:w="650" w:type="dxa"/>
            <w:tcMar>
              <w:left w:w="108" w:type="dxa"/>
              <w:right w:w="108" w:type="dxa"/>
            </w:tcMar>
            <w:vAlign w:val="center"/>
          </w:tcPr>
          <w:p w14:paraId="3992416B">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结果</w:t>
            </w:r>
          </w:p>
          <w:p w14:paraId="3AE481BC">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纠正</w:t>
            </w:r>
          </w:p>
        </w:tc>
        <w:tc>
          <w:tcPr>
            <w:tcW w:w="650" w:type="dxa"/>
            <w:tcMar>
              <w:left w:w="108" w:type="dxa"/>
              <w:right w:w="108" w:type="dxa"/>
            </w:tcMar>
            <w:vAlign w:val="center"/>
          </w:tcPr>
          <w:p w14:paraId="6B51D74B">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其他</w:t>
            </w:r>
          </w:p>
          <w:p w14:paraId="3DBD5BD2">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结果</w:t>
            </w:r>
          </w:p>
        </w:tc>
        <w:tc>
          <w:tcPr>
            <w:tcW w:w="555" w:type="dxa"/>
            <w:tcMar>
              <w:left w:w="108" w:type="dxa"/>
              <w:right w:w="108" w:type="dxa"/>
            </w:tcMar>
            <w:vAlign w:val="center"/>
          </w:tcPr>
          <w:p w14:paraId="24785FA2">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尚未</w:t>
            </w:r>
          </w:p>
          <w:p w14:paraId="38F9833F">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审结</w:t>
            </w:r>
          </w:p>
        </w:tc>
        <w:tc>
          <w:tcPr>
            <w:tcW w:w="407" w:type="dxa"/>
            <w:tcMar>
              <w:left w:w="108" w:type="dxa"/>
              <w:right w:w="108" w:type="dxa"/>
            </w:tcMar>
            <w:vAlign w:val="center"/>
          </w:tcPr>
          <w:p w14:paraId="572CE6F8">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总计</w:t>
            </w:r>
          </w:p>
        </w:tc>
      </w:tr>
      <w:tr w14:paraId="115C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14:paraId="1DBF0E43">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21" w:type="dxa"/>
            <w:tcMar>
              <w:left w:w="108" w:type="dxa"/>
              <w:right w:w="108" w:type="dxa"/>
            </w:tcMar>
            <w:vAlign w:val="center"/>
          </w:tcPr>
          <w:p w14:paraId="4592E280">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00" w:type="dxa"/>
            <w:tcMar>
              <w:left w:w="108" w:type="dxa"/>
              <w:right w:w="108" w:type="dxa"/>
            </w:tcMar>
            <w:vAlign w:val="center"/>
          </w:tcPr>
          <w:p w14:paraId="2F083140">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591" w:type="dxa"/>
            <w:tcMar>
              <w:left w:w="108" w:type="dxa"/>
              <w:right w:w="108" w:type="dxa"/>
            </w:tcMar>
            <w:vAlign w:val="center"/>
          </w:tcPr>
          <w:p w14:paraId="68563B8A">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461" w:type="dxa"/>
            <w:tcMar>
              <w:left w:w="108" w:type="dxa"/>
              <w:right w:w="108" w:type="dxa"/>
            </w:tcMar>
            <w:vAlign w:val="center"/>
          </w:tcPr>
          <w:p w14:paraId="4F370E6C">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49" w:type="dxa"/>
            <w:tcMar>
              <w:left w:w="108" w:type="dxa"/>
              <w:right w:w="108" w:type="dxa"/>
            </w:tcMar>
            <w:vAlign w:val="center"/>
          </w:tcPr>
          <w:p w14:paraId="0E3137A7">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49" w:type="dxa"/>
            <w:tcMar>
              <w:left w:w="108" w:type="dxa"/>
              <w:right w:w="108" w:type="dxa"/>
            </w:tcMar>
            <w:vAlign w:val="center"/>
          </w:tcPr>
          <w:p w14:paraId="1130C329">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50" w:type="dxa"/>
            <w:tcMar>
              <w:left w:w="108" w:type="dxa"/>
              <w:right w:w="108" w:type="dxa"/>
            </w:tcMar>
            <w:vAlign w:val="center"/>
          </w:tcPr>
          <w:p w14:paraId="16BBA5EF">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36" w:type="dxa"/>
            <w:tcMar>
              <w:left w:w="108" w:type="dxa"/>
              <w:right w:w="108" w:type="dxa"/>
            </w:tcMar>
            <w:vAlign w:val="center"/>
          </w:tcPr>
          <w:p w14:paraId="37D9717B">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426" w:type="dxa"/>
            <w:tcMar>
              <w:left w:w="108" w:type="dxa"/>
              <w:right w:w="108" w:type="dxa"/>
            </w:tcMar>
            <w:vAlign w:val="center"/>
          </w:tcPr>
          <w:p w14:paraId="2BE3433E">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50" w:type="dxa"/>
            <w:tcMar>
              <w:left w:w="108" w:type="dxa"/>
              <w:right w:w="108" w:type="dxa"/>
            </w:tcMar>
            <w:vAlign w:val="center"/>
          </w:tcPr>
          <w:p w14:paraId="489766E8">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50" w:type="dxa"/>
            <w:tcMar>
              <w:left w:w="108" w:type="dxa"/>
              <w:right w:w="108" w:type="dxa"/>
            </w:tcMar>
            <w:vAlign w:val="center"/>
          </w:tcPr>
          <w:p w14:paraId="7353B3C3">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50" w:type="dxa"/>
            <w:tcMar>
              <w:left w:w="108" w:type="dxa"/>
              <w:right w:w="108" w:type="dxa"/>
            </w:tcMar>
            <w:vAlign w:val="center"/>
          </w:tcPr>
          <w:p w14:paraId="6D2425BD">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555" w:type="dxa"/>
            <w:tcMar>
              <w:left w:w="108" w:type="dxa"/>
              <w:right w:w="108" w:type="dxa"/>
            </w:tcMar>
            <w:vAlign w:val="center"/>
          </w:tcPr>
          <w:p w14:paraId="1EC8C510">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407" w:type="dxa"/>
            <w:tcMar>
              <w:left w:w="108" w:type="dxa"/>
              <w:right w:w="108" w:type="dxa"/>
            </w:tcMar>
            <w:vAlign w:val="center"/>
          </w:tcPr>
          <w:p w14:paraId="173CC4F7">
            <w:pPr>
              <w:spacing w:line="340" w:lineRule="exact"/>
              <w:ind w:left="-40" w:leftChars="-20" w:right="-40" w:rightChars="-20"/>
              <w:jc w:val="center"/>
              <w:rPr>
                <w:rFonts w:eastAsia="方正黑体简体"/>
                <w:sz w:val="21"/>
                <w:szCs w:val="21"/>
              </w:rPr>
            </w:pPr>
            <w:r>
              <w:rPr>
                <w:rFonts w:eastAsia="方正黑体简体"/>
                <w:sz w:val="21"/>
                <w:szCs w:val="21"/>
              </w:rPr>
              <w:t>0</w:t>
            </w:r>
          </w:p>
        </w:tc>
      </w:tr>
    </w:tbl>
    <w:p w14:paraId="5E8ACF6B">
      <w:pPr>
        <w:numPr>
          <w:ilvl w:val="0"/>
          <w:numId w:val="1"/>
        </w:numPr>
        <w:spacing w:line="590" w:lineRule="exact"/>
        <w:ind w:right="-100" w:rightChars="-50" w:firstLine="643" w:firstLineChars="200"/>
        <w:rPr>
          <w:rFonts w:eastAsia="方正黑体简体"/>
          <w:b/>
          <w:sz w:val="32"/>
          <w:szCs w:val="32"/>
        </w:rPr>
      </w:pPr>
      <w:r>
        <w:rPr>
          <w:rFonts w:eastAsia="方正黑体简体"/>
          <w:b/>
          <w:sz w:val="32"/>
          <w:szCs w:val="32"/>
        </w:rPr>
        <w:t>存在的主要问题及改进情况</w:t>
      </w:r>
    </w:p>
    <w:p w14:paraId="74ADCB82">
      <w:pPr>
        <w:numPr>
          <w:ilvl w:val="0"/>
          <w:numId w:val="0"/>
        </w:numPr>
        <w:spacing w:line="590" w:lineRule="exact"/>
        <w:ind w:right="-100" w:rightChars="-50" w:firstLine="643" w:firstLineChars="200"/>
        <w:rPr>
          <w:rFonts w:hint="eastAsia" w:ascii="Times New Roman" w:hAnsi="Times New Roman" w:eastAsia="方正仿宋简体" w:cs="Times New Roman"/>
          <w:b/>
          <w:color w:val="000000" w:themeColor="text1"/>
          <w:sz w:val="32"/>
          <w:szCs w:val="32"/>
          <w:lang w:val="en-US" w:eastAsia="zh-CN" w:bidi="ar-SA"/>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bidi="ar-SA"/>
          <w14:textFill>
            <w14:solidFill>
              <w14:schemeClr w14:val="tx1"/>
            </w14:solidFill>
          </w14:textFill>
        </w:rPr>
        <w:t>针对上年度产业政策动态更新不够及时问题，今年我局通过加强人员培训，明确公开的重点内容、时限和责任处室，做到了信息及时、准确的发布；针对产业促进信息被上级部门采用较少，信息公开内容展示形式不够丰富问题，我局采取鼓励创新思维，尝试从不同角度、不同层面挖掘产业促进的亮点和特色，并引入数据分析、案例研究等多元化手段，使信息更具说服力和吸引力。</w:t>
      </w:r>
    </w:p>
    <w:p w14:paraId="3EED412C">
      <w:pPr>
        <w:pStyle w:val="4"/>
        <w:spacing w:before="0" w:beforeAutospacing="0" w:after="0" w:afterAutospacing="0" w:line="600" w:lineRule="exact"/>
        <w:ind w:firstLine="643" w:firstLineChars="200"/>
        <w:rPr>
          <w:rFonts w:ascii="Times New Roman" w:hAnsi="Times New Roman" w:eastAsia="方正仿宋简体" w:cs="Times New Roman"/>
          <w:b/>
          <w:color w:val="000000" w:themeColor="text1"/>
          <w:sz w:val="32"/>
          <w:szCs w:val="32"/>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但本年度还存在其他问题。</w:t>
      </w:r>
      <w:r>
        <w:rPr>
          <w:rFonts w:hint="eastAsia" w:ascii="Times New Roman" w:hAnsi="Times New Roman" w:eastAsia="方正仿宋简体" w:cs="Times New Roman"/>
          <w:b/>
          <w:color w:val="000000" w:themeColor="text1"/>
          <w:sz w:val="32"/>
          <w:szCs w:val="32"/>
          <w14:textFill>
            <w14:solidFill>
              <w14:schemeClr w14:val="tx1"/>
            </w14:solidFill>
          </w14:textFill>
        </w:rPr>
        <w:t>在信息呈现形式上，内容</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展示</w:t>
      </w:r>
      <w:r>
        <w:rPr>
          <w:rFonts w:hint="eastAsia" w:ascii="Times New Roman" w:hAnsi="Times New Roman" w:eastAsia="方正仿宋简体" w:cs="Times New Roman"/>
          <w:b/>
          <w:color w:val="000000" w:themeColor="text1"/>
          <w:sz w:val="32"/>
          <w:szCs w:val="32"/>
          <w14:textFill>
            <w14:solidFill>
              <w14:schemeClr w14:val="tx1"/>
            </w14:solidFill>
          </w14:textFill>
        </w:rPr>
        <w:t>较为单一，缺乏多样化的呈现方式，难以有效吸引公众的关注。这些问题在一定程度上限制了信息公开工作的深度与广度。</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应通过</w:t>
      </w:r>
      <w:r>
        <w:rPr>
          <w:rFonts w:hint="eastAsia" w:ascii="Times New Roman" w:hAnsi="Times New Roman" w:eastAsia="方正仿宋简体" w:cs="Times New Roman"/>
          <w:b/>
          <w:color w:val="000000" w:themeColor="text1"/>
          <w:sz w:val="32"/>
          <w:szCs w:val="32"/>
          <w14:textFill>
            <w14:solidFill>
              <w14:schemeClr w14:val="tx1"/>
            </w14:solidFill>
          </w14:textFill>
        </w:rPr>
        <w:t>丰富公开形式，运用多样化的传播手段，如创新图表设计，使信息展示更加直观、易懂，增强信息的可读性和吸引力。</w:t>
      </w:r>
    </w:p>
    <w:p w14:paraId="2414FE35">
      <w:pPr>
        <w:pStyle w:val="4"/>
        <w:spacing w:before="0" w:beforeAutospacing="0" w:after="0" w:afterAutospacing="0" w:line="600" w:lineRule="exact"/>
        <w:ind w:firstLine="643" w:firstLineChars="200"/>
        <w:rPr>
          <w:rFonts w:hint="eastAsia" w:eastAsia="方正黑体简体"/>
          <w:b/>
          <w:sz w:val="32"/>
          <w:szCs w:val="32"/>
        </w:rPr>
      </w:pPr>
      <w:r>
        <w:rPr>
          <w:rFonts w:eastAsia="方正黑体简体"/>
          <w:b/>
          <w:sz w:val="32"/>
          <w:szCs w:val="32"/>
        </w:rPr>
        <w:t>六、其他需要报告的事项</w:t>
      </w:r>
    </w:p>
    <w:p w14:paraId="54690075">
      <w:pPr>
        <w:pStyle w:val="4"/>
        <w:spacing w:before="0" w:beforeAutospacing="0" w:after="0" w:afterAutospacing="0" w:line="60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（一）</w:t>
      </w:r>
      <w:r>
        <w:rPr>
          <w:rFonts w:ascii="仿宋_GB2312" w:eastAsia="仿宋_GB2312"/>
          <w:b/>
          <w:bCs w:val="0"/>
          <w:color w:val="auto"/>
          <w:sz w:val="32"/>
          <w:szCs w:val="32"/>
        </w:rPr>
        <w:t>依据《政府信息公开信息处理费管理办法》收取信息处理费的情况</w:t>
      </w:r>
      <w:r>
        <w:rPr>
          <w:rFonts w:hint="eastAsia" w:ascii="仿宋_GB2312" w:eastAsia="仿宋_GB2312"/>
          <w:b/>
          <w:bCs w:val="0"/>
          <w:color w:val="auto"/>
          <w:sz w:val="32"/>
          <w:szCs w:val="32"/>
        </w:rPr>
        <w:t>需在此专门报告</w:t>
      </w:r>
      <w:r>
        <w:rPr>
          <w:rFonts w:ascii="Times New Roman" w:hAnsi="Times New Roman" w:eastAsia="方正仿宋简体" w:cs="Times New Roman"/>
          <w:b/>
          <w:sz w:val="32"/>
          <w:szCs w:val="32"/>
        </w:rPr>
        <w:t>：</w:t>
      </w:r>
    </w:p>
    <w:p w14:paraId="5B437419">
      <w:pPr>
        <w:pStyle w:val="4"/>
        <w:spacing w:before="0" w:beforeAutospacing="0" w:after="0" w:afterAutospacing="0" w:line="60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济宁高新区投资促进局2024年无信息处理费收取情况。</w:t>
      </w:r>
    </w:p>
    <w:p w14:paraId="45C9DCFE">
      <w:pPr>
        <w:pStyle w:val="4"/>
        <w:spacing w:before="0" w:beforeAutospacing="0" w:after="0" w:afterAutospacing="0" w:line="60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（二）</w:t>
      </w:r>
      <w:r>
        <w:rPr>
          <w:rFonts w:ascii="仿宋_GB2312" w:eastAsia="仿宋_GB2312"/>
          <w:b/>
          <w:bCs w:val="0"/>
          <w:color w:val="auto"/>
          <w:sz w:val="32"/>
          <w:szCs w:val="32"/>
        </w:rPr>
        <w:t>本行政机关落实上级年度政务公开工作要点情况</w:t>
      </w:r>
      <w:r>
        <w:rPr>
          <w:rFonts w:ascii="Times New Roman" w:hAnsi="Times New Roman" w:eastAsia="方正仿宋简体" w:cs="Times New Roman"/>
          <w:b/>
          <w:sz w:val="32"/>
          <w:szCs w:val="32"/>
        </w:rPr>
        <w:t>：</w:t>
      </w:r>
    </w:p>
    <w:p w14:paraId="2E1AAF81">
      <w:pPr>
        <w:widowControl/>
        <w:ind w:firstLine="643" w:firstLineChars="200"/>
        <w:jc w:val="left"/>
        <w:rPr>
          <w:rFonts w:hint="eastAsia" w:eastAsia="方正仿宋简体"/>
          <w:b/>
          <w:color w:val="000000" w:themeColor="text1"/>
          <w:sz w:val="32"/>
          <w:szCs w:val="32"/>
          <w14:textFill>
            <w14:solidFill>
              <w14:schemeClr w14:val="tx1"/>
            </w14:solidFill>
          </w14:textFill>
        </w:rPr>
      </w:pPr>
      <w:r>
        <w:rPr>
          <w:rFonts w:hint="eastAsia" w:eastAsia="方正仿宋简体"/>
          <w:b/>
          <w:color w:val="000000" w:themeColor="text1"/>
          <w:sz w:val="32"/>
          <w:szCs w:val="32"/>
          <w14:textFill>
            <w14:solidFill>
              <w14:schemeClr w14:val="tx1"/>
            </w14:solidFill>
          </w14:textFill>
        </w:rPr>
        <w:t>投资促进局高度重视政务公开，以《政务公开规范工作制度》为指引，高效推进各项工作。局综合处统筹政务公开信息发布，保障流程顺畅。各产业处室依要求定期公开产业政策、动态等信息，确保全面及时。</w:t>
      </w:r>
    </w:p>
    <w:p w14:paraId="195ECF2C">
      <w:pPr>
        <w:widowControl/>
        <w:ind w:firstLine="643" w:firstLineChars="200"/>
        <w:jc w:val="left"/>
        <w:rPr>
          <w:rFonts w:ascii="方正仿宋简体" w:hAnsi="Calibri" w:eastAsia="方正仿宋简体"/>
          <w:b/>
          <w:color w:val="000000"/>
          <w:kern w:val="2"/>
          <w:sz w:val="32"/>
          <w:szCs w:val="32"/>
        </w:rPr>
      </w:pPr>
      <w:r>
        <w:rPr>
          <w:rFonts w:hint="eastAsia" w:ascii="方正仿宋简体" w:hAnsi="Calibri" w:eastAsia="方正仿宋简体"/>
          <w:b/>
          <w:color w:val="000000"/>
          <w:kern w:val="2"/>
          <w:sz w:val="32"/>
          <w:szCs w:val="32"/>
        </w:rPr>
        <w:t>（三）</w:t>
      </w:r>
      <w:r>
        <w:rPr>
          <w:rFonts w:ascii="仿宋_GB2312" w:eastAsia="仿宋_GB2312"/>
          <w:b/>
          <w:bCs w:val="0"/>
          <w:color w:val="auto"/>
          <w:sz w:val="32"/>
          <w:szCs w:val="32"/>
        </w:rPr>
        <w:t>本行政机关人大代表建议和政协提案办理结果公开情况</w:t>
      </w:r>
      <w:r>
        <w:rPr>
          <w:rFonts w:hint="eastAsia" w:ascii="方正仿宋简体" w:hAnsi="Calibri" w:eastAsia="方正仿宋简体"/>
          <w:b/>
          <w:color w:val="000000"/>
          <w:kern w:val="2"/>
          <w:sz w:val="32"/>
          <w:szCs w:val="32"/>
        </w:rPr>
        <w:t>：</w:t>
      </w:r>
    </w:p>
    <w:p w14:paraId="7EE37610">
      <w:pPr>
        <w:widowControl/>
        <w:ind w:firstLine="643" w:firstLineChars="200"/>
        <w:jc w:val="left"/>
        <w:rPr>
          <w:rFonts w:ascii="方正仿宋简体" w:hAnsi="Calibri" w:eastAsia="方正仿宋简体"/>
          <w:b/>
          <w:color w:val="000000"/>
          <w:kern w:val="2"/>
          <w:sz w:val="32"/>
          <w:szCs w:val="32"/>
        </w:rPr>
      </w:pPr>
      <w:r>
        <w:rPr>
          <w:rFonts w:hint="eastAsia" w:ascii="方正仿宋简体" w:hAnsi="Calibri" w:eastAsia="方正仿宋简体"/>
          <w:b/>
          <w:color w:val="000000"/>
          <w:kern w:val="2"/>
          <w:sz w:val="32"/>
          <w:szCs w:val="32"/>
        </w:rPr>
        <w:t>2024年我部门未收到人大代表建议和政协提案。</w:t>
      </w:r>
    </w:p>
    <w:p w14:paraId="5BCB3CD3">
      <w:pPr>
        <w:widowControl/>
        <w:ind w:firstLine="643" w:firstLineChars="200"/>
        <w:jc w:val="left"/>
        <w:rPr>
          <w:rFonts w:ascii="方正仿宋简体" w:hAnsi="Calibri" w:eastAsia="方正仿宋简体"/>
          <w:b/>
          <w:color w:val="000000"/>
          <w:kern w:val="2"/>
          <w:sz w:val="32"/>
          <w:szCs w:val="32"/>
        </w:rPr>
      </w:pPr>
      <w:r>
        <w:rPr>
          <w:rFonts w:hint="eastAsia" w:ascii="方正仿宋简体" w:hAnsi="Calibri" w:eastAsia="方正仿宋简体"/>
          <w:b/>
          <w:color w:val="000000"/>
          <w:kern w:val="2"/>
          <w:sz w:val="32"/>
          <w:szCs w:val="32"/>
        </w:rPr>
        <w:t>（四）其他有关文件专门要求通过政府信息公开工作年度报告予以报告的事项：无。</w:t>
      </w:r>
    </w:p>
    <w:p w14:paraId="46FDF9F6">
      <w:pPr>
        <w:pStyle w:val="4"/>
        <w:spacing w:before="0" w:beforeAutospacing="0" w:after="0" w:afterAutospacing="0" w:line="600" w:lineRule="exact"/>
        <w:ind w:left="321" w:firstLine="321" w:firstLineChars="100"/>
        <w:rPr>
          <w:rFonts w:ascii="Times New Roman" w:hAnsi="Times New Roman" w:eastAsia="方正仿宋简体" w:cs="Times New Roman"/>
          <w:b/>
          <w:sz w:val="32"/>
          <w:szCs w:val="32"/>
        </w:rPr>
      </w:pPr>
    </w:p>
    <w:p w14:paraId="6DCA1F49">
      <w:pPr>
        <w:pStyle w:val="4"/>
        <w:spacing w:before="0" w:beforeAutospacing="0" w:after="0" w:afterAutospacing="0" w:line="600" w:lineRule="exact"/>
        <w:ind w:left="321" w:firstLine="321" w:firstLineChars="100"/>
        <w:rPr>
          <w:rFonts w:ascii="Times New Roman" w:hAnsi="Times New Roman" w:eastAsia="方正仿宋简体" w:cs="Times New Roman"/>
          <w:b/>
          <w:sz w:val="32"/>
          <w:szCs w:val="32"/>
        </w:rPr>
      </w:pPr>
    </w:p>
    <w:p w14:paraId="0D7571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embedRegular r:id="rId1" w:fontKey="{5AC44477-6ABE-4FD6-9648-6DECD0FC5CED}"/>
  </w:font>
  <w:font w:name="宋体">
    <w:panose1 w:val="02010600030101010101"/>
    <w:charset w:val="7A"/>
    <w:family w:val="auto"/>
    <w:pitch w:val="default"/>
    <w:sig w:usb0="00000003" w:usb1="288F0000" w:usb2="00000006" w:usb3="00000000" w:csb0="00040001" w:csb1="00000000"/>
    <w:embedRegular r:id="rId2" w:fontKey="{386BBBF7-EC9B-4DB3-AA96-F1658B564B30}"/>
  </w:font>
  <w:font w:name="Wingdings">
    <w:panose1 w:val="05000000000000000000"/>
    <w:charset w:val="02"/>
    <w:family w:val="auto"/>
    <w:pitch w:val="default"/>
    <w:sig w:usb0="00000000" w:usb1="00000000" w:usb2="00000000" w:usb3="00000000" w:csb0="80000000" w:csb1="00000000"/>
    <w:embedRegular r:id="rId3" w:fontKey="{FF6ADF38-F37A-49B0-8D27-2BE9DFA3F350}"/>
  </w:font>
  <w:font w:name="Arial">
    <w:panose1 w:val="020B0604020202020204"/>
    <w:charset w:val="01"/>
    <w:family w:val="swiss"/>
    <w:pitch w:val="default"/>
    <w:sig w:usb0="E0002EFF" w:usb1="C000785B" w:usb2="00000009" w:usb3="00000000" w:csb0="400001FF" w:csb1="FFFF0000"/>
    <w:embedRegular r:id="rId4" w:fontKey="{B0E2F78C-8857-4E54-993C-053FA2F11A3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66142C6F-BD29-47FF-B08D-B3981AD3A16C}"/>
  </w:font>
  <w:font w:name="Symbol">
    <w:panose1 w:val="05050102010706020507"/>
    <w:charset w:val="02"/>
    <w:family w:val="roman"/>
    <w:pitch w:val="default"/>
    <w:sig w:usb0="00000000" w:usb1="00000000" w:usb2="00000000" w:usb3="00000000" w:csb0="80000000" w:csb1="00000000"/>
    <w:embedRegular r:id="rId6" w:fontKey="{4928F757-D37F-48D7-8EB8-7414F836A2F9}"/>
  </w:font>
  <w:font w:name="Calibri">
    <w:panose1 w:val="020F0502020204030204"/>
    <w:charset w:val="00"/>
    <w:family w:val="swiss"/>
    <w:pitch w:val="default"/>
    <w:sig w:usb0="E0002EFF" w:usb1="C000247B" w:usb2="00000009" w:usb3="00000000" w:csb0="200001FF" w:csb1="00000000"/>
    <w:embedRegular r:id="rId7" w:fontKey="{2F927B32-7A1C-4F0A-8573-CFD674196C08}"/>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embedRegular r:id="rId8" w:fontKey="{FD02923E-1161-4475-B64B-DEAB511F803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4E7FBC"/>
    <w:multiLevelType w:val="singleLevel"/>
    <w:tmpl w:val="234E7FB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JiZDBhZTRmZjI3ZTVkNTY1NmNkZGU3OTVhMjUyZDkifQ=="/>
  </w:docVars>
  <w:rsids>
    <w:rsidRoot w:val="4CF11C8B"/>
    <w:rsid w:val="000A2E22"/>
    <w:rsid w:val="000C5036"/>
    <w:rsid w:val="000D1506"/>
    <w:rsid w:val="002F7F6F"/>
    <w:rsid w:val="003C2FCF"/>
    <w:rsid w:val="0057051F"/>
    <w:rsid w:val="005D294B"/>
    <w:rsid w:val="0067168A"/>
    <w:rsid w:val="00693FB9"/>
    <w:rsid w:val="006947FF"/>
    <w:rsid w:val="007E7EEA"/>
    <w:rsid w:val="008E45D7"/>
    <w:rsid w:val="00960438"/>
    <w:rsid w:val="009763A0"/>
    <w:rsid w:val="00A47663"/>
    <w:rsid w:val="00AF5CBE"/>
    <w:rsid w:val="00BA56AE"/>
    <w:rsid w:val="00D7376A"/>
    <w:rsid w:val="00DE419C"/>
    <w:rsid w:val="00E01EF2"/>
    <w:rsid w:val="00FF0157"/>
    <w:rsid w:val="025575E2"/>
    <w:rsid w:val="08BF5E5A"/>
    <w:rsid w:val="0B6B55CC"/>
    <w:rsid w:val="0B942BAA"/>
    <w:rsid w:val="15A20227"/>
    <w:rsid w:val="16967E20"/>
    <w:rsid w:val="16FA304D"/>
    <w:rsid w:val="23964B27"/>
    <w:rsid w:val="256609B2"/>
    <w:rsid w:val="2D101A52"/>
    <w:rsid w:val="2D647614"/>
    <w:rsid w:val="34060D06"/>
    <w:rsid w:val="3AED1D69"/>
    <w:rsid w:val="3E8D412D"/>
    <w:rsid w:val="4042460D"/>
    <w:rsid w:val="48A338CE"/>
    <w:rsid w:val="4CF11C8B"/>
    <w:rsid w:val="4E9F18BC"/>
    <w:rsid w:val="5971583F"/>
    <w:rsid w:val="5B9D1DD9"/>
    <w:rsid w:val="5D125B7E"/>
    <w:rsid w:val="5D977954"/>
    <w:rsid w:val="5E6E48EE"/>
    <w:rsid w:val="5F382F53"/>
    <w:rsid w:val="62205A1E"/>
    <w:rsid w:val="67693AB6"/>
    <w:rsid w:val="679A7B08"/>
    <w:rsid w:val="6A6B5AD9"/>
    <w:rsid w:val="6D281143"/>
    <w:rsid w:val="71D05959"/>
    <w:rsid w:val="7DA3245A"/>
    <w:rsid w:val="7DDF1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autoRedefine/>
    <w:qFormat/>
    <w:uiPriority w:val="0"/>
    <w:pPr>
      <w:widowControl/>
      <w:spacing w:before="100" w:beforeAutospacing="1" w:after="100" w:afterAutospacing="1"/>
      <w:jc w:val="left"/>
    </w:pPr>
    <w:rPr>
      <w:rFonts w:ascii="宋体" w:hAnsi="宋体" w:cs="宋体"/>
      <w:sz w:val="24"/>
    </w:rPr>
  </w:style>
  <w:style w:type="character" w:styleId="7">
    <w:name w:val="Strong"/>
    <w:basedOn w:val="6"/>
    <w:qFormat/>
    <w:uiPriority w:val="0"/>
    <w:rPr>
      <w:b/>
    </w:rPr>
  </w:style>
  <w:style w:type="character" w:customStyle="1" w:styleId="8">
    <w:name w:val="页眉 字符"/>
    <w:basedOn w:val="6"/>
    <w:link w:val="3"/>
    <w:qFormat/>
    <w:uiPriority w:val="0"/>
    <w:rPr>
      <w:sz w:val="18"/>
      <w:szCs w:val="18"/>
    </w:rPr>
  </w:style>
  <w:style w:type="character" w:customStyle="1" w:styleId="9">
    <w:name w:val="页脚 字符"/>
    <w:basedOn w:val="6"/>
    <w:link w:val="2"/>
    <w:qFormat/>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B642B-6327-43EE-BAD3-E0E5928F2986}">
  <ds:schemaRefs/>
</ds:datastoreItem>
</file>

<file path=docProps/app.xml><?xml version="1.0" encoding="utf-8"?>
<Properties xmlns="http://schemas.openxmlformats.org/officeDocument/2006/extended-properties" xmlns:vt="http://schemas.openxmlformats.org/officeDocument/2006/docPropsVTypes">
  <Template>Normal</Template>
  <Pages>6</Pages>
  <Words>1848</Words>
  <Characters>1939</Characters>
  <Lines>23</Lines>
  <Paragraphs>6</Paragraphs>
  <TotalTime>0</TotalTime>
  <ScaleCrop>false</ScaleCrop>
  <LinksUpToDate>false</LinksUpToDate>
  <CharactersWithSpaces>1944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2025-01-15T08:19:00Z</dcterms:created>
  <dc:creator>……</dc:creator>
  <cp:lastModifiedBy>糖炒栗子 ້໌ᮨ</cp:lastModifiedBy>
  <cp:lastPrinted>2024-01-23T07:19:00Z</cp:lastPrinted>
  <dcterms:modified xsi:type="dcterms:W3CDTF">2025-01-23T07:55:42Z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AC2EA075688745BAB70A3AA9E256F8CE_13</vt:lpwstr>
  </property>
  <property fmtid="{D5CDD505-2E9C-101B-9397-08002B2CF9AE}" pid="4" name="KSOTemplateDocerSaveRecord">
    <vt:lpwstr>eyJoZGlkIjoiZjYwNTBlYjNmNzUyNmFhNDZlNTJhOTFjOWM3OWY2ODYiLCJ1c2VySWQiOiIxMTQ4NjcwNDAzIn0=</vt:lpwstr>
  </property>
</Properties>
</file>